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0" w:before="240" w:lineRule="auto"/>
        <w:ind w:left="720" w:hanging="360"/>
        <w:jc w:val="center"/>
        <w:rPr/>
      </w:pPr>
      <w:bookmarkStart w:colFirst="0" w:colLast="0" w:name="_qkpz4rs6899z" w:id="0"/>
      <w:bookmarkEnd w:id="0"/>
      <w:r w:rsidDel="00000000" w:rsidR="00000000" w:rsidRPr="00000000">
        <w:rPr>
          <w:rtl w:val="0"/>
        </w:rPr>
        <w:t xml:space="preserve">Funciones recursivas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una función recursiva que calcule la suma de los primeros números naturales:</w:t>
      </w:r>
    </w:p>
    <w:p w:rsidR="00000000" w:rsidDel="00000000" w:rsidP="00000000" w:rsidRDefault="00000000" w:rsidRPr="00000000" w14:paraId="00000004">
      <w:pPr>
        <w:ind w:left="283.46456692913375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62438" cy="6557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65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.46456692913375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una función recursiva que calcule la potencia de un número:</w:t>
      </w:r>
    </w:p>
    <w:p w:rsidR="00000000" w:rsidDel="00000000" w:rsidP="00000000" w:rsidRDefault="00000000" w:rsidRPr="00000000" w14:paraId="00000007">
      <w:pPr>
        <w:ind w:left="283.46456692913375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68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una función recursiva que permita realizar la suma de los dígitos de un número:</w:t>
      </w:r>
    </w:p>
    <w:p w:rsidR="00000000" w:rsidDel="00000000" w:rsidP="00000000" w:rsidRDefault="00000000" w:rsidRPr="00000000" w14:paraId="0000000A">
      <w:pPr>
        <w:ind w:left="283.46456692913375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829175" cy="752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una función para calcular el número de Fibonacci de un número ingresado por consola. La función deberá seguir el siguiente prototipo:</w:t>
      </w:r>
    </w:p>
    <w:p w:rsidR="00000000" w:rsidDel="00000000" w:rsidP="00000000" w:rsidRDefault="00000000" w:rsidRPr="00000000" w14:paraId="0000000D">
      <w:pPr>
        <w:ind w:left="283.46456692913375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59030" cy="5940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030" cy="59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sucesión de Fibonacci comienza con los números 0 y 1, y cada número subsecuente es la suma de los dos anteriores:</w:t>
      </w:r>
    </w:p>
    <w:p w:rsidR="00000000" w:rsidDel="00000000" w:rsidP="00000000" w:rsidRDefault="00000000" w:rsidRPr="00000000" w14:paraId="00000010">
      <w:pPr>
        <w:ind w:left="283.46456692913375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103965" cy="17987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965" cy="179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3.46456692913375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Nota general:</w:t>
      </w:r>
      <w:r w:rsidDel="00000000" w:rsidR="00000000" w:rsidRPr="00000000">
        <w:rPr>
          <w:rFonts w:ascii="Arial" w:cs="Arial" w:eastAsia="Arial" w:hAnsi="Arial"/>
          <w:rtl w:val="0"/>
        </w:rPr>
        <w:t xml:space="preserve"> en cada ejercicio al ingresar un número, se tendrá que utilizar la función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get_int </w:t>
      </w:r>
      <w:r w:rsidDel="00000000" w:rsidR="00000000" w:rsidRPr="00000000">
        <w:rPr>
          <w:rFonts w:ascii="Arial" w:cs="Arial" w:eastAsia="Arial" w:hAnsi="Arial"/>
          <w:rtl w:val="0"/>
        </w:rPr>
        <w:t xml:space="preserve">del módulo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720.0000000000001" w:top="720.0000000000001" w:left="720.0000000000001" w:right="720.0000000000001" w:header="720.0000000000001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ncode San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Programación 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-190499</wp:posOffset>
          </wp:positionV>
          <wp:extent cx="1454922" cy="971550"/>
          <wp:effectExtent b="0" l="0" r="0" t="0"/>
          <wp:wrapNone/>
          <wp:docPr id="5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4922" cy="971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spacing w:after="0" w:before="0" w:line="240" w:lineRule="auto"/>
      <w:ind w:left="2160" w:firstLine="0"/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Scarafilo Germán - Gatto Catriel - Ochoa Gonzalo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widowControl w:val="0"/>
      <w:spacing w:after="0" w:before="0" w:line="240" w:lineRule="auto"/>
      <w:ind w:left="2880" w:firstLine="0"/>
      <w:jc w:val="right"/>
      <w:rPr>
        <w:rFonts w:ascii="Montserrat" w:cs="Montserrat" w:eastAsia="Montserrat" w:hAnsi="Montserrat"/>
        <w:sz w:val="36"/>
        <w:szCs w:val="36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Guía Funciones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ncode Sans" w:cs="Encode Sans" w:eastAsia="Encode Sans" w:hAnsi="Encode Sans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  <w:jc w:val="center"/>
    </w:pPr>
    <w:rPr>
      <w:rFonts w:ascii="Encode Sans" w:cs="Encode Sans" w:eastAsia="Encode Sans" w:hAnsi="Encode San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