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55D" w:rsidRDefault="00B1055D">
      <w:r>
        <w:rPr>
          <w:rFonts w:hint="eastAsia"/>
        </w:rPr>
        <w:t>改进的</w:t>
      </w:r>
      <w:proofErr w:type="spellStart"/>
      <w:r>
        <w:rPr>
          <w:rFonts w:hint="eastAsia"/>
        </w:rPr>
        <w:t>wallace</w:t>
      </w:r>
      <w:proofErr w:type="spellEnd"/>
      <w:r>
        <w:rPr>
          <w:rFonts w:hint="eastAsia"/>
        </w:rPr>
        <w:t>树形乘法器</w:t>
      </w:r>
    </w:p>
    <w:p w:rsidR="00EE0D43" w:rsidRDefault="00F31C27">
      <w:hyperlink r:id="rId5" w:history="1">
        <w:r w:rsidRPr="00C07C32">
          <w:rPr>
            <w:rStyle w:val="a3"/>
          </w:rPr>
          <w:t>https://wenku.baidu.com/view/8d9d0dc66137ee06eff91897.html</w:t>
        </w:r>
      </w:hyperlink>
    </w:p>
    <w:p w:rsidR="00F31C27" w:rsidRDefault="00F31C27"/>
    <w:p w:rsidR="00F31C27" w:rsidRDefault="00F31C27">
      <w:r>
        <w:rPr>
          <w:rFonts w:hint="eastAsia"/>
        </w:rPr>
        <w:t>改进的</w:t>
      </w:r>
      <w:r>
        <w:rPr>
          <w:rFonts w:hint="eastAsia"/>
        </w:rPr>
        <w:t>booth</w:t>
      </w:r>
      <w:r>
        <w:rPr>
          <w:rFonts w:hint="eastAsia"/>
        </w:rPr>
        <w:t>华莱士树</w:t>
      </w:r>
    </w:p>
    <w:p w:rsidR="00F31C27" w:rsidRDefault="00F07083">
      <w:hyperlink r:id="rId6" w:history="1">
        <w:r w:rsidRPr="00C07C32">
          <w:rPr>
            <w:rStyle w:val="a3"/>
          </w:rPr>
          <w:t>https://wenku.baidu.com/view/0a4c2d7a1711cc7931b71658.html?rec_flag=default&amp;sxts=1539271511466</w:t>
        </w:r>
      </w:hyperlink>
    </w:p>
    <w:p w:rsidR="00F07083" w:rsidRDefault="00F07083"/>
    <w:p w:rsidR="00F07083" w:rsidRDefault="00F07083" w:rsidP="00F07083">
      <w:pPr>
        <w:pStyle w:val="3"/>
        <w:spacing w:before="0" w:beforeAutospacing="0" w:after="0" w:afterAutospacing="0"/>
      </w:pPr>
      <w:hyperlink r:id="rId7" w:tgtFrame="_blank" w:history="1">
        <w:r>
          <w:rPr>
            <w:rStyle w:val="a3"/>
            <w:rFonts w:ascii="宋体" w:eastAsia="宋体" w:hAnsi="宋体" w:cs="宋体" w:hint="eastAsia"/>
            <w:color w:val="005CD9"/>
            <w:sz w:val="36"/>
            <w:szCs w:val="36"/>
          </w:rPr>
          <w:t>一种高压缩</w:t>
        </w:r>
        <w:r>
          <w:rPr>
            <w:rStyle w:val="a3"/>
            <w:color w:val="005CD9"/>
            <w:sz w:val="36"/>
            <w:szCs w:val="36"/>
          </w:rPr>
          <w:t>Wallace</w:t>
        </w:r>
        <w:r>
          <w:rPr>
            <w:rStyle w:val="a3"/>
            <w:rFonts w:ascii="宋体" w:eastAsia="宋体" w:hAnsi="宋体" w:cs="宋体" w:hint="eastAsia"/>
            <w:color w:val="005CD9"/>
            <w:sz w:val="36"/>
            <w:szCs w:val="36"/>
          </w:rPr>
          <w:t>树的快速乘法器设计</w:t>
        </w:r>
      </w:hyperlink>
    </w:p>
    <w:p w:rsidR="00F07083" w:rsidRDefault="00F07083" w:rsidP="00F07083">
      <w:pPr>
        <w:spacing w:line="375" w:lineRule="atLeast"/>
      </w:pPr>
      <w:r>
        <w:t>来自</w:t>
      </w:r>
      <w:hyperlink r:id="rId8" w:tgtFrame="_blank" w:tooltip="万方" w:history="1">
        <w:r>
          <w:rPr>
            <w:rStyle w:val="a3"/>
            <w:color w:val="666666"/>
          </w:rPr>
          <w:t>万方</w:t>
        </w:r>
      </w:hyperlink>
    </w:p>
    <w:p w:rsidR="00F07083" w:rsidRDefault="00F07083" w:rsidP="00F07083">
      <w:pPr>
        <w:spacing w:line="375" w:lineRule="atLeast"/>
      </w:pPr>
      <w:hyperlink r:id="rId9" w:tgtFrame="_blank" w:history="1">
        <w:r>
          <w:rPr>
            <w:rStyle w:val="a3"/>
            <w:color w:val="F1722C"/>
            <w:sz w:val="21"/>
            <w:szCs w:val="21"/>
            <w:bdr w:val="single" w:sz="6" w:space="1" w:color="FFEDDF" w:frame="1"/>
            <w:shd w:val="clear" w:color="auto" w:fill="FFEDDF"/>
          </w:rPr>
          <w:t></w:t>
        </w:r>
        <w:r>
          <w:rPr>
            <w:rStyle w:val="a3"/>
            <w:color w:val="F1722C"/>
            <w:sz w:val="18"/>
            <w:szCs w:val="18"/>
            <w:bdr w:val="single" w:sz="6" w:space="1" w:color="FFEDDF" w:frame="1"/>
            <w:shd w:val="clear" w:color="auto" w:fill="FFEDDF"/>
          </w:rPr>
          <w:t> </w:t>
        </w:r>
        <w:r>
          <w:rPr>
            <w:rStyle w:val="a3"/>
            <w:color w:val="F1722C"/>
            <w:sz w:val="18"/>
            <w:szCs w:val="18"/>
            <w:bdr w:val="single" w:sz="6" w:space="1" w:color="FFEDDF" w:frame="1"/>
            <w:shd w:val="clear" w:color="auto" w:fill="FFEDDF"/>
          </w:rPr>
          <w:t>收藏</w:t>
        </w:r>
      </w:hyperlink>
      <w:r>
        <w:t> </w:t>
      </w:r>
      <w:hyperlink r:id="rId10" w:history="1">
        <w:r>
          <w:rPr>
            <w:rStyle w:val="a3"/>
            <w:color w:val="F1722C"/>
            <w:sz w:val="21"/>
            <w:szCs w:val="21"/>
            <w:bdr w:val="single" w:sz="6" w:space="1" w:color="FFEDDF" w:frame="1"/>
            <w:shd w:val="clear" w:color="auto" w:fill="FFEDDF"/>
          </w:rPr>
          <w:t></w:t>
        </w:r>
        <w:r>
          <w:rPr>
            <w:rStyle w:val="a3"/>
            <w:color w:val="F1722C"/>
            <w:sz w:val="18"/>
            <w:szCs w:val="18"/>
            <w:bdr w:val="single" w:sz="6" w:space="1" w:color="FFEDDF" w:frame="1"/>
            <w:shd w:val="clear" w:color="auto" w:fill="FFEDDF"/>
          </w:rPr>
          <w:t> </w:t>
        </w:r>
        <w:r>
          <w:rPr>
            <w:rStyle w:val="a3"/>
            <w:color w:val="F1722C"/>
            <w:sz w:val="18"/>
            <w:szCs w:val="18"/>
            <w:bdr w:val="single" w:sz="6" w:space="1" w:color="FFEDDF" w:frame="1"/>
            <w:shd w:val="clear" w:color="auto" w:fill="FFEDDF"/>
          </w:rPr>
          <w:t>引用</w:t>
        </w:r>
      </w:hyperlink>
      <w:r>
        <w:t> </w:t>
      </w:r>
      <w:hyperlink r:id="rId11" w:tgtFrame="_blank" w:history="1">
        <w:r>
          <w:rPr>
            <w:rStyle w:val="a3"/>
            <w:color w:val="F1722C"/>
            <w:sz w:val="21"/>
            <w:szCs w:val="21"/>
            <w:bdr w:val="single" w:sz="6" w:space="1" w:color="FFEDDF" w:frame="1"/>
            <w:shd w:val="clear" w:color="auto" w:fill="FFEDDF"/>
          </w:rPr>
          <w:t></w:t>
        </w:r>
        <w:r>
          <w:rPr>
            <w:rStyle w:val="a3"/>
            <w:color w:val="F1722C"/>
            <w:sz w:val="18"/>
            <w:szCs w:val="18"/>
            <w:bdr w:val="single" w:sz="6" w:space="1" w:color="FFEDDF" w:frame="1"/>
            <w:shd w:val="clear" w:color="auto" w:fill="FFEDDF"/>
          </w:rPr>
          <w:t>批量引用</w:t>
        </w:r>
      </w:hyperlink>
      <w:r>
        <w:t> </w:t>
      </w:r>
      <w:hyperlink r:id="rId12" w:history="1">
        <w:r>
          <w:rPr>
            <w:rStyle w:val="a3"/>
            <w:color w:val="F1722C"/>
            <w:sz w:val="21"/>
            <w:szCs w:val="21"/>
            <w:bdr w:val="single" w:sz="6" w:space="1" w:color="FFEDDF" w:frame="1"/>
            <w:shd w:val="clear" w:color="auto" w:fill="FFEDDF"/>
          </w:rPr>
          <w:t></w:t>
        </w:r>
        <w:r>
          <w:rPr>
            <w:rStyle w:val="a3"/>
            <w:color w:val="F1722C"/>
            <w:sz w:val="18"/>
            <w:szCs w:val="18"/>
            <w:bdr w:val="single" w:sz="6" w:space="1" w:color="FFEDDF" w:frame="1"/>
            <w:shd w:val="clear" w:color="auto" w:fill="FFEDDF"/>
          </w:rPr>
          <w:t>报错</w:t>
        </w:r>
      </w:hyperlink>
      <w:r>
        <w:t> </w:t>
      </w:r>
      <w:hyperlink r:id="rId13" w:history="1">
        <w:r>
          <w:rPr>
            <w:rStyle w:val="a3"/>
            <w:color w:val="F1722C"/>
            <w:sz w:val="21"/>
            <w:szCs w:val="21"/>
            <w:bdr w:val="single" w:sz="6" w:space="1" w:color="FFEDDF" w:frame="1"/>
            <w:shd w:val="clear" w:color="auto" w:fill="FFEDDF"/>
          </w:rPr>
          <w:t></w:t>
        </w:r>
        <w:r>
          <w:rPr>
            <w:rStyle w:val="a3"/>
            <w:color w:val="F1722C"/>
            <w:sz w:val="18"/>
            <w:szCs w:val="18"/>
            <w:bdr w:val="single" w:sz="6" w:space="1" w:color="FFEDDF" w:frame="1"/>
            <w:shd w:val="clear" w:color="auto" w:fill="FFEDDF"/>
          </w:rPr>
          <w:t> </w:t>
        </w:r>
        <w:r>
          <w:rPr>
            <w:rStyle w:val="a3"/>
            <w:color w:val="F1722C"/>
            <w:sz w:val="18"/>
            <w:szCs w:val="18"/>
            <w:bdr w:val="single" w:sz="6" w:space="1" w:color="FFEDDF" w:frame="1"/>
            <w:shd w:val="clear" w:color="auto" w:fill="FFEDDF"/>
          </w:rPr>
          <w:t>分享</w:t>
        </w:r>
      </w:hyperlink>
    </w:p>
    <w:p w:rsidR="00F07083" w:rsidRDefault="00F07083" w:rsidP="00F07083">
      <w:pPr>
        <w:pStyle w:val="label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作者</w:t>
      </w:r>
    </w:p>
    <w:p w:rsidR="00F07083" w:rsidRDefault="00F07083" w:rsidP="00F07083">
      <w:pPr>
        <w:pStyle w:val="authortext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0"/>
          <w:szCs w:val="20"/>
        </w:rPr>
      </w:pPr>
      <w:hyperlink r:id="rId14" w:tgtFrame="_blank" w:history="1">
        <w:r>
          <w:rPr>
            <w:rStyle w:val="a3"/>
            <w:rFonts w:ascii="微软雅黑" w:eastAsia="微软雅黑" w:hAnsi="微软雅黑" w:cs="微软雅黑" w:hint="eastAsia"/>
            <w:color w:val="005CD9"/>
            <w:sz w:val="20"/>
            <w:szCs w:val="20"/>
          </w:rPr>
          <w:t>朱鑫标</w:t>
        </w:r>
        <w:r>
          <w:rPr>
            <w:rStyle w:val="a3"/>
            <w:rFonts w:ascii="Arial" w:hAnsi="Arial" w:cs="Arial"/>
            <w:color w:val="005CD9"/>
            <w:sz w:val="20"/>
            <w:szCs w:val="20"/>
          </w:rPr>
          <w:t> </w:t>
        </w:r>
      </w:hyperlink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5" w:tgtFrame="_blank" w:history="1">
        <w:proofErr w:type="gramStart"/>
        <w:r>
          <w:rPr>
            <w:rStyle w:val="a3"/>
            <w:rFonts w:ascii="微软雅黑" w:eastAsia="微软雅黑" w:hAnsi="微软雅黑" w:cs="微软雅黑" w:hint="eastAsia"/>
            <w:color w:val="005CD9"/>
            <w:sz w:val="20"/>
            <w:szCs w:val="20"/>
          </w:rPr>
          <w:t>施隆照</w:t>
        </w:r>
        <w:proofErr w:type="gramEnd"/>
      </w:hyperlink>
    </w:p>
    <w:p w:rsidR="00F07083" w:rsidRDefault="00F07083" w:rsidP="00F07083">
      <w:pPr>
        <w:pStyle w:val="label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摘要</w:t>
      </w:r>
    </w:p>
    <w:p w:rsidR="00F07083" w:rsidRDefault="00F07083" w:rsidP="00F07083">
      <w:pPr>
        <w:pStyle w:val="abstract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介绍了一种</w:t>
      </w:r>
      <w:r>
        <w:rPr>
          <w:rFonts w:ascii="Arial" w:hAnsi="Arial" w:cs="Arial"/>
          <w:color w:val="333333"/>
          <w:sz w:val="20"/>
          <w:szCs w:val="20"/>
        </w:rPr>
        <w:t>32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位有符号</w:t>
      </w:r>
      <w:r>
        <w:rPr>
          <w:rFonts w:ascii="Arial" w:hAnsi="Arial" w:cs="Arial"/>
          <w:color w:val="333333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无符号乘法器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该乘法器采用改进的</w:t>
      </w:r>
      <w:r>
        <w:rPr>
          <w:rFonts w:ascii="Arial" w:hAnsi="Arial" w:cs="Arial"/>
          <w:color w:val="333333"/>
          <w:sz w:val="20"/>
          <w:szCs w:val="20"/>
        </w:rPr>
        <w:t>Booth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编码减少了部分积个数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并通过符号扩展的优化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减少中间资源消耗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对部分</w:t>
      </w:r>
      <w:proofErr w:type="gramStart"/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积进行</w:t>
      </w:r>
      <w:proofErr w:type="gramEnd"/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统一的符号操作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简化了程序设计的复杂性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采用了</w:t>
      </w:r>
      <w:r>
        <w:rPr>
          <w:rFonts w:ascii="Arial" w:hAnsi="Arial" w:cs="Arial"/>
          <w:color w:val="333333"/>
          <w:sz w:val="20"/>
          <w:szCs w:val="20"/>
        </w:rPr>
        <w:t>7:2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压缩结构的</w:t>
      </w:r>
      <w:r>
        <w:rPr>
          <w:rFonts w:ascii="Arial" w:hAnsi="Arial" w:cs="Arial"/>
          <w:color w:val="333333"/>
          <w:sz w:val="20"/>
          <w:szCs w:val="20"/>
        </w:rPr>
        <w:t>Wallace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树及</w:t>
      </w:r>
      <w:r>
        <w:rPr>
          <w:rFonts w:ascii="Arial" w:hAnsi="Arial" w:cs="Arial"/>
          <w:color w:val="333333"/>
          <w:sz w:val="20"/>
          <w:szCs w:val="20"/>
        </w:rPr>
        <w:t>64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位</w:t>
      </w:r>
      <w:r>
        <w:rPr>
          <w:rFonts w:ascii="Arial" w:hAnsi="Arial" w:cs="Arial"/>
          <w:color w:val="333333"/>
          <w:sz w:val="20"/>
          <w:szCs w:val="20"/>
        </w:rPr>
        <w:t>Brent Kung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树结构超前进位加法器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有效地提高了乘法器计算速度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整个设计采用</w:t>
      </w:r>
      <w:r>
        <w:rPr>
          <w:rFonts w:ascii="Arial" w:hAnsi="Arial" w:cs="Arial"/>
          <w:color w:val="333333"/>
          <w:sz w:val="20"/>
          <w:szCs w:val="20"/>
        </w:rPr>
        <w:t>Verilog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语言编写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Modelsim</w:t>
      </w:r>
      <w:proofErr w:type="spellEnd"/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仿真验证设计功能的正确性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采用</w:t>
      </w:r>
      <w:r>
        <w:rPr>
          <w:rFonts w:ascii="Arial" w:hAnsi="Arial" w:cs="Arial"/>
          <w:color w:val="333333"/>
          <w:sz w:val="20"/>
          <w:szCs w:val="20"/>
        </w:rPr>
        <w:t>Synopsys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Design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Compiler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进行基于</w:t>
      </w:r>
      <w:r>
        <w:rPr>
          <w:rFonts w:ascii="Arial" w:hAnsi="Arial" w:cs="Arial"/>
          <w:color w:val="333333"/>
          <w:sz w:val="20"/>
          <w:szCs w:val="20"/>
        </w:rPr>
        <w:t>SMIC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0.18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微米标准库的综合并得到性能参数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F07083" w:rsidRDefault="00F07083" w:rsidP="00F07083">
      <w:pPr>
        <w:pStyle w:val="label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出版源</w:t>
      </w:r>
    </w:p>
    <w:p w:rsidR="00F07083" w:rsidRDefault="00F07083" w:rsidP="00F07083">
      <w:pPr>
        <w:pStyle w:val="publishtext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005CD9"/>
          <w:sz w:val="20"/>
          <w:szCs w:val="20"/>
        </w:rPr>
      </w:pPr>
      <w:hyperlink r:id="rId16" w:tgtFrame="_blank" w:tooltip="《微电子学与计算机》" w:history="1">
        <w:r>
          <w:rPr>
            <w:rStyle w:val="a3"/>
            <w:rFonts w:ascii="微软雅黑" w:eastAsia="微软雅黑" w:hAnsi="微软雅黑" w:cs="微软雅黑" w:hint="eastAsia"/>
            <w:color w:val="005CD9"/>
            <w:sz w:val="20"/>
            <w:szCs w:val="20"/>
          </w:rPr>
          <w:t>《微电子学与计算机》</w:t>
        </w:r>
        <w:r>
          <w:rPr>
            <w:rStyle w:val="a3"/>
            <w:rFonts w:ascii="Arial" w:hAnsi="Arial" w:cs="Arial"/>
            <w:color w:val="005CD9"/>
            <w:sz w:val="20"/>
            <w:szCs w:val="20"/>
          </w:rPr>
          <w:t> </w:t>
        </w:r>
      </w:hyperlink>
      <w:r>
        <w:rPr>
          <w:rFonts w:ascii="Arial" w:hAnsi="Arial" w:cs="Arial"/>
          <w:color w:val="005CD9"/>
          <w:sz w:val="20"/>
          <w:szCs w:val="20"/>
        </w:rPr>
        <w:t>, 2013 , 30 (2) :46-49</w:t>
      </w:r>
    </w:p>
    <w:p w:rsidR="00F07083" w:rsidRDefault="00F07083"/>
    <w:p w:rsidR="00F07083" w:rsidRDefault="008A0BC3">
      <w:r>
        <w:rPr>
          <w:rFonts w:hint="eastAsia"/>
        </w:rPr>
        <w:t>Booth</w:t>
      </w:r>
      <w:r w:rsidR="00F07083">
        <w:rPr>
          <w:rFonts w:hint="eastAsia"/>
        </w:rPr>
        <w:t>可优化点：</w:t>
      </w:r>
    </w:p>
    <w:p w:rsidR="0003203F" w:rsidRDefault="008A0BC3" w:rsidP="00F07083">
      <w:pPr>
        <w:pStyle w:val="a4"/>
        <w:numPr>
          <w:ilvl w:val="0"/>
          <w:numId w:val="1"/>
        </w:numPr>
      </w:pPr>
      <w:r>
        <w:t>B</w:t>
      </w:r>
      <w:r>
        <w:rPr>
          <w:rFonts w:hint="eastAsia"/>
        </w:rPr>
        <w:t>ooth</w:t>
      </w:r>
      <w:bookmarkStart w:id="0" w:name="_GoBack"/>
      <w:bookmarkEnd w:id="0"/>
      <w:r w:rsidR="00F07083">
        <w:rPr>
          <w:rFonts w:hint="eastAsia"/>
        </w:rPr>
        <w:t>编码优化，</w:t>
      </w:r>
    </w:p>
    <w:p w:rsidR="00F07083" w:rsidRDefault="00F07083" w:rsidP="0003203F">
      <w:pPr>
        <w:pStyle w:val="a4"/>
        <w:numPr>
          <w:ilvl w:val="1"/>
          <w:numId w:val="1"/>
        </w:numPr>
      </w:pPr>
      <w:proofErr w:type="gramStart"/>
      <w:r>
        <w:rPr>
          <w:rFonts w:hint="eastAsia"/>
        </w:rPr>
        <w:t>radix-</w:t>
      </w:r>
      <w:r>
        <w:t>4</w:t>
      </w:r>
      <w:proofErr w:type="gramEnd"/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？</w:t>
      </w:r>
    </w:p>
    <w:p w:rsidR="004F0045" w:rsidRDefault="004F0045" w:rsidP="004F0045">
      <w:pPr>
        <w:pStyle w:val="a4"/>
        <w:numPr>
          <w:ilvl w:val="0"/>
          <w:numId w:val="1"/>
        </w:numPr>
      </w:pPr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op</w:t>
      </w:r>
      <w:r>
        <w:t>timization</w:t>
      </w:r>
    </w:p>
    <w:p w:rsidR="00F07083" w:rsidRDefault="0003203F" w:rsidP="00F07083">
      <w:pPr>
        <w:pStyle w:val="a4"/>
        <w:numPr>
          <w:ilvl w:val="0"/>
          <w:numId w:val="1"/>
        </w:numPr>
      </w:pPr>
      <w:r>
        <w:rPr>
          <w:rFonts w:hint="eastAsia"/>
        </w:rPr>
        <w:t>部分积求和</w:t>
      </w:r>
    </w:p>
    <w:p w:rsidR="0003203F" w:rsidRDefault="0003203F" w:rsidP="0003203F">
      <w:pPr>
        <w:pStyle w:val="a4"/>
        <w:numPr>
          <w:ilvl w:val="1"/>
          <w:numId w:val="1"/>
        </w:numPr>
      </w:pPr>
      <w:r>
        <w:t xml:space="preserve">Wallace </w:t>
      </w:r>
      <w:r>
        <w:rPr>
          <w:rFonts w:hint="eastAsia"/>
        </w:rPr>
        <w:t>tree</w:t>
      </w:r>
    </w:p>
    <w:p w:rsidR="0003203F" w:rsidRDefault="0003203F" w:rsidP="00444175">
      <w:pPr>
        <w:pStyle w:val="a4"/>
        <w:numPr>
          <w:ilvl w:val="2"/>
          <w:numId w:val="1"/>
        </w:numPr>
      </w:pPr>
      <w:r>
        <w:t>RCA</w:t>
      </w:r>
    </w:p>
    <w:p w:rsidR="0003203F" w:rsidRDefault="0003203F" w:rsidP="00444175">
      <w:pPr>
        <w:pStyle w:val="a4"/>
        <w:numPr>
          <w:ilvl w:val="2"/>
          <w:numId w:val="1"/>
        </w:numPr>
      </w:pPr>
      <w:r>
        <w:t>CSA</w:t>
      </w:r>
    </w:p>
    <w:p w:rsidR="0003203F" w:rsidRDefault="0003203F" w:rsidP="00444175">
      <w:pPr>
        <w:pStyle w:val="a4"/>
        <w:numPr>
          <w:ilvl w:val="3"/>
          <w:numId w:val="1"/>
        </w:numPr>
      </w:pPr>
      <w:r>
        <w:t>RCA</w:t>
      </w:r>
    </w:p>
    <w:p w:rsidR="0003203F" w:rsidRDefault="0003203F" w:rsidP="00444175">
      <w:pPr>
        <w:pStyle w:val="a4"/>
        <w:numPr>
          <w:ilvl w:val="3"/>
          <w:numId w:val="1"/>
        </w:numPr>
      </w:pPr>
      <w:r>
        <w:t>BEC</w:t>
      </w:r>
    </w:p>
    <w:p w:rsidR="0003203F" w:rsidRDefault="0003203F" w:rsidP="00444175">
      <w:pPr>
        <w:pStyle w:val="a4"/>
        <w:numPr>
          <w:ilvl w:val="2"/>
          <w:numId w:val="1"/>
        </w:numPr>
      </w:pPr>
      <w:r>
        <w:t>CLA</w:t>
      </w:r>
    </w:p>
    <w:p w:rsidR="0003203F" w:rsidRDefault="0003203F" w:rsidP="00444175">
      <w:pPr>
        <w:pStyle w:val="a4"/>
        <w:numPr>
          <w:ilvl w:val="2"/>
          <w:numId w:val="1"/>
        </w:numPr>
      </w:pPr>
      <w:r>
        <w:t>B</w:t>
      </w:r>
      <w:r>
        <w:rPr>
          <w:rFonts w:hint="eastAsia"/>
        </w:rPr>
        <w:t>rent</w:t>
      </w:r>
      <w:r>
        <w:t>-K</w:t>
      </w:r>
      <w:r>
        <w:rPr>
          <w:rFonts w:hint="eastAsia"/>
        </w:rPr>
        <w:t>ung</w:t>
      </w:r>
    </w:p>
    <w:p w:rsidR="0003203F" w:rsidRDefault="0003203F" w:rsidP="00444175">
      <w:pPr>
        <w:pStyle w:val="a4"/>
        <w:numPr>
          <w:ilvl w:val="2"/>
          <w:numId w:val="1"/>
        </w:numPr>
      </w:pPr>
      <w:r>
        <w:t>Parallel Counter</w:t>
      </w:r>
    </w:p>
    <w:p w:rsidR="00F24B36" w:rsidRDefault="00F24B36" w:rsidP="00444175">
      <w:pPr>
        <w:pStyle w:val="a4"/>
        <w:numPr>
          <w:ilvl w:val="3"/>
          <w:numId w:val="1"/>
        </w:numPr>
      </w:pPr>
      <w:r>
        <w:t>R</w:t>
      </w:r>
      <w:r>
        <w:rPr>
          <w:rFonts w:hint="eastAsia"/>
        </w:rPr>
        <w:t>outing</w:t>
      </w:r>
      <w:r>
        <w:t xml:space="preserve"> </w:t>
      </w:r>
      <w:r>
        <w:rPr>
          <w:rFonts w:hint="eastAsia"/>
        </w:rPr>
        <w:t>optimization</w:t>
      </w:r>
    </w:p>
    <w:p w:rsidR="0003203F" w:rsidRDefault="0003203F" w:rsidP="00444175">
      <w:pPr>
        <w:pStyle w:val="a4"/>
        <w:numPr>
          <w:ilvl w:val="2"/>
          <w:numId w:val="1"/>
        </w:numPr>
      </w:pPr>
      <w:r>
        <w:lastRenderedPageBreak/>
        <w:t>Combine above</w:t>
      </w:r>
    </w:p>
    <w:p w:rsidR="006E7181" w:rsidRDefault="006E7181" w:rsidP="006E7181">
      <w:r>
        <w:rPr>
          <w:rFonts w:hint="eastAsia"/>
        </w:rPr>
        <w:t>对比</w:t>
      </w:r>
      <w:proofErr w:type="spellStart"/>
      <w:r>
        <w:rPr>
          <w:rFonts w:hint="eastAsia"/>
        </w:rPr>
        <w:t>vedic</w:t>
      </w:r>
      <w:proofErr w:type="spellEnd"/>
      <w:r>
        <w:rPr>
          <w:rFonts w:hint="eastAsia"/>
        </w:rPr>
        <w:t>乘法器。</w:t>
      </w:r>
    </w:p>
    <w:p w:rsidR="0003203F" w:rsidRDefault="0003203F" w:rsidP="004D3EF0">
      <w:pPr>
        <w:rPr>
          <w:rFonts w:hint="eastAsia"/>
        </w:rPr>
      </w:pPr>
    </w:p>
    <w:p w:rsidR="00F07083" w:rsidRDefault="00F07083">
      <w:pPr>
        <w:rPr>
          <w:rFonts w:hint="eastAsia"/>
        </w:rPr>
      </w:pPr>
    </w:p>
    <w:sectPr w:rsidR="00F07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39A9"/>
    <w:multiLevelType w:val="hybridMultilevel"/>
    <w:tmpl w:val="E822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1C"/>
    <w:rsid w:val="0003203F"/>
    <w:rsid w:val="00121831"/>
    <w:rsid w:val="00444175"/>
    <w:rsid w:val="004D3EF0"/>
    <w:rsid w:val="004F0045"/>
    <w:rsid w:val="004F411C"/>
    <w:rsid w:val="006E7181"/>
    <w:rsid w:val="008A0BC3"/>
    <w:rsid w:val="008B3880"/>
    <w:rsid w:val="00B1055D"/>
    <w:rsid w:val="00D877CA"/>
    <w:rsid w:val="00EE0D43"/>
    <w:rsid w:val="00F07083"/>
    <w:rsid w:val="00F24B36"/>
    <w:rsid w:val="00F3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EF18"/>
  <w15:chartTrackingRefBased/>
  <w15:docId w15:val="{1379D31C-7344-4CFC-8A79-17D2B54D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7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C2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0708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abel">
    <w:name w:val="label"/>
    <w:basedOn w:val="a"/>
    <w:rsid w:val="00F0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text">
    <w:name w:val="author_text"/>
    <w:basedOn w:val="a"/>
    <w:rsid w:val="00F0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stract">
    <w:name w:val="abstract"/>
    <w:basedOn w:val="a"/>
    <w:rsid w:val="00F0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shtext">
    <w:name w:val="publish_text"/>
    <w:basedOn w:val="a"/>
    <w:rsid w:val="00F0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0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3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5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wanfangdata.com.cn/Periodical/wdzxyjsj201302012" TargetMode="External"/><Relationship Id="rId13" Type="http://schemas.openxmlformats.org/officeDocument/2006/relationships/hyperlink" Target="javascript: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.wanfangdata.com.cn/Periodical/wdzxyjsj201302012" TargetMode="External"/><Relationship Id="rId12" Type="http://schemas.openxmlformats.org/officeDocument/2006/relationships/hyperlink" Target="javascript: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xueshu.baidu.com/usercenter/data/journal?cmd=jump&amp;wd=journaluri%3A%2881c8ea412cb5837e%29%20%E3%80%8A%E5%BE%AE%E7%94%B5%E5%AD%90%E5%AD%A6%E4%B8%8E%E8%AE%A1%E7%AE%97%E6%9C%BA%E3%80%8B&amp;tn=SE_baiduxueshu_c1gjeupa&amp;ie=utf-8&amp;sc_f_para=sc_hilight%3Dpublish&amp;sort=sc_ci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nku.baidu.com/view/0a4c2d7a1711cc7931b71658.html?rec_flag=default&amp;sxts=1539271511466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s://wenku.baidu.com/view/8d9d0dc66137ee06eff91897.html" TargetMode="External"/><Relationship Id="rId15" Type="http://schemas.openxmlformats.org/officeDocument/2006/relationships/hyperlink" Target="http://xueshu.baidu.com/usercenter/data/author?cmd=authoruri&amp;wd=authoruri%3A%283485ccbf17cf8c4c%29%20author%3A%28%E6%96%BD%E9%9A%86%E7%85%A7%29%20%E7%A6%8F%E5%B7%9E%E5%A4%A7%E5%AD%A6%E7%89%A9%E7%90%86%E4%B8%8E%E4%BF%A1%E6%81%AF%E5%B7%A5%E7%A8%8B%E5%AD%A6%E9%99%A2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ueshu.baidu.com/s?wd=paperuri:(4d40d743027eb84846866f1366ac0738)&amp;filter=sc_long_sign&amp;sc_ks_para=q%3D%E4%B8%80%E7%A7%8D%E9%AB%98%E5%8E%8B%E7%BC%A9Wallace%E6%A0%91%E7%9A%84%E5%BF%AB%E9%80%9F%E4%B9%98%E6%B3%95%E5%99%A8%E8%AE%BE%E8%AE%A1&amp;tn=SE_baiduxueshu_c1gjeupa&amp;ie=utf-8&amp;sc_us=11340333134670398925" TargetMode="External"/><Relationship Id="rId14" Type="http://schemas.openxmlformats.org/officeDocument/2006/relationships/hyperlink" Target="http://xueshu.baidu.com/s?wd=authoruri%3A%28428610bb18ad8115%29%20author%3A%28%E6%9C%B1%E9%91%AB%E6%A0%87%29%20%E7%A6%8F%E5%B7%9E%E5%A4%A7%E5%AD%A6%E7%89%A9%E7%90%86%E4%B8%8E%E4%BF%A1%E6%81%AF%E5%B7%A5%E7%A8%8B%E5%AD%A6%E9%99%A2&amp;tn=SE_baiduxueshu_c1gjeupa&amp;ie=utf-8&amp;sc_f_para=sc_hilight%3Dperson&amp;sort=sc_cit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Jake</dc:creator>
  <cp:keywords/>
  <dc:description/>
  <cp:lastModifiedBy>Gu Jake</cp:lastModifiedBy>
  <cp:revision>11</cp:revision>
  <dcterms:created xsi:type="dcterms:W3CDTF">2018-10-11T15:24:00Z</dcterms:created>
  <dcterms:modified xsi:type="dcterms:W3CDTF">2018-10-11T16:10:00Z</dcterms:modified>
</cp:coreProperties>
</file>