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21E1" w14:textId="77777777" w:rsidR="002325DC" w:rsidRDefault="002325DC" w:rsidP="002325DC">
      <w:r>
        <w:t xml:space="preserve">Evaluation Methods: </w:t>
      </w:r>
    </w:p>
    <w:p w14:paraId="7012B8D6" w14:textId="77777777" w:rsidR="002325DC" w:rsidRDefault="002325DC" w:rsidP="002325DC"/>
    <w:p w14:paraId="1949CC93" w14:textId="77777777" w:rsidR="002325DC" w:rsidRDefault="002325DC" w:rsidP="002325DC">
      <w:pPr>
        <w:pStyle w:val="NormalWeb"/>
        <w:rPr>
          <w:lang w:val="en-GB"/>
        </w:rPr>
      </w:pPr>
      <w:r w:rsidRPr="009D0388">
        <w:rPr>
          <w:rStyle w:val="lev"/>
          <w:rFonts w:eastAsiaTheme="majorEastAsia"/>
          <w:lang w:val="en-GB"/>
        </w:rPr>
        <w:t>LLM as a judge</w:t>
      </w:r>
      <w:r w:rsidRPr="009D0388">
        <w:rPr>
          <w:lang w:val="en-GB"/>
        </w:rPr>
        <w:t>: a frozen strong model scores outputs for factuality, completeness, and clinical usefulness.</w:t>
      </w:r>
    </w:p>
    <w:p w14:paraId="049E84CE" w14:textId="7F2F6CC4" w:rsidR="00F44449" w:rsidRPr="00F44449" w:rsidRDefault="00F44449" w:rsidP="002325DC">
      <w:pPr>
        <w:pStyle w:val="NormalWeb"/>
        <w:rPr>
          <w:lang w:val="en-GB"/>
        </w:rPr>
      </w:pPr>
      <w:r>
        <w:rPr>
          <w:lang w:val="en-GB"/>
        </w:rPr>
        <w:t>“</w:t>
      </w:r>
      <w:r w:rsidRPr="00F44449">
        <w:rPr>
          <w:rFonts w:ascii="rival-sans" w:hAnsi="rival-sans"/>
          <w:color w:val="000000"/>
          <w:shd w:val="clear" w:color="auto" w:fill="FFFFFF"/>
          <w:lang w:val="en-GB"/>
        </w:rPr>
        <w:t>Y. Liu, Z. Wang, Y. Li, X. Liang, L. Liu, L. Wang, and L. Zhou, “</w:t>
      </w:r>
      <w:proofErr w:type="spellStart"/>
      <w:r w:rsidRPr="00F44449">
        <w:rPr>
          <w:rFonts w:ascii="rival-sans" w:hAnsi="rival-sans"/>
          <w:color w:val="000000"/>
          <w:shd w:val="clear" w:color="auto" w:fill="FFFFFF"/>
          <w:lang w:val="en-GB"/>
        </w:rPr>
        <w:t>Mrscore</w:t>
      </w:r>
      <w:proofErr w:type="spellEnd"/>
      <w:r w:rsidRPr="00F44449">
        <w:rPr>
          <w:rFonts w:ascii="rival-sans" w:hAnsi="rival-sans"/>
          <w:color w:val="000000"/>
          <w:shd w:val="clear" w:color="auto" w:fill="FFFFFF"/>
          <w:lang w:val="en-GB"/>
        </w:rPr>
        <w:t xml:space="preserve">: Evaluating radiology report generation with </w:t>
      </w:r>
      <w:proofErr w:type="spellStart"/>
      <w:r w:rsidRPr="00F44449">
        <w:rPr>
          <w:rFonts w:ascii="rival-sans" w:hAnsi="rival-sans"/>
          <w:color w:val="000000"/>
          <w:shd w:val="clear" w:color="auto" w:fill="FFFFFF"/>
          <w:lang w:val="en-GB"/>
        </w:rPr>
        <w:t>llm</w:t>
      </w:r>
      <w:proofErr w:type="spellEnd"/>
      <w:r w:rsidRPr="00F44449">
        <w:rPr>
          <w:rFonts w:ascii="rival-sans" w:hAnsi="rival-sans"/>
          <w:color w:val="000000"/>
          <w:shd w:val="clear" w:color="auto" w:fill="FFFFFF"/>
          <w:lang w:val="en-GB"/>
        </w:rPr>
        <w:t>-based reward system,” </w:t>
      </w:r>
      <w:proofErr w:type="spellStart"/>
      <w:r w:rsidRPr="00F44449">
        <w:rPr>
          <w:rStyle w:val="Accentuation"/>
          <w:rFonts w:ascii="rival-sans" w:eastAsiaTheme="majorEastAsia" w:hAnsi="rival-sans"/>
          <w:color w:val="000000"/>
          <w:shd w:val="clear" w:color="auto" w:fill="FFFFFF"/>
          <w:lang w:val="en-GB"/>
        </w:rPr>
        <w:t>arXiv</w:t>
      </w:r>
      <w:proofErr w:type="spellEnd"/>
      <w:r w:rsidRPr="00F44449">
        <w:rPr>
          <w:rStyle w:val="Accentuation"/>
          <w:rFonts w:ascii="rival-sans" w:eastAsiaTheme="majorEastAsia" w:hAnsi="rival-sans"/>
          <w:color w:val="000000"/>
          <w:shd w:val="clear" w:color="auto" w:fill="FFFFFF"/>
          <w:lang w:val="en-GB"/>
        </w:rPr>
        <w:t xml:space="preserve"> preprint arXiv:2404.17778</w:t>
      </w:r>
      <w:r w:rsidRPr="00F44449">
        <w:rPr>
          <w:rFonts w:ascii="rival-sans" w:hAnsi="rival-sans"/>
          <w:color w:val="000000"/>
          <w:shd w:val="clear" w:color="auto" w:fill="FFFFFF"/>
          <w:lang w:val="en-GB"/>
        </w:rPr>
        <w:t>, 2024.</w:t>
      </w:r>
      <w:r>
        <w:rPr>
          <w:rFonts w:ascii="rival-sans" w:hAnsi="rival-sans"/>
          <w:color w:val="000000"/>
          <w:shd w:val="clear" w:color="auto" w:fill="FFFFFF"/>
          <w:lang w:val="en-GB"/>
        </w:rPr>
        <w:t>”</w:t>
      </w:r>
    </w:p>
    <w:p w14:paraId="3F39ED5B" w14:textId="77777777" w:rsidR="002325DC" w:rsidRPr="009D0388" w:rsidRDefault="002325DC" w:rsidP="002325DC">
      <w:pPr>
        <w:pStyle w:val="NormalWeb"/>
        <w:rPr>
          <w:lang w:val="en-GB"/>
        </w:rPr>
      </w:pPr>
      <w:r w:rsidRPr="009D0388">
        <w:rPr>
          <w:rStyle w:val="lev"/>
          <w:rFonts w:eastAsiaTheme="majorEastAsia"/>
          <w:lang w:val="en-GB"/>
        </w:rPr>
        <w:t>QA based evaluation</w:t>
      </w:r>
      <w:r w:rsidRPr="009D0388">
        <w:rPr>
          <w:lang w:val="en-GB"/>
        </w:rPr>
        <w:t>: generate questions from the reference report and check whether the generated text answers them correctly.</w:t>
      </w:r>
    </w:p>
    <w:p w14:paraId="2C53A09D" w14:textId="77777777" w:rsidR="002325DC" w:rsidRPr="009D0388" w:rsidRDefault="002325DC" w:rsidP="002325DC">
      <w:pPr>
        <w:rPr>
          <w:i/>
          <w:iCs/>
          <w:u w:val="single"/>
        </w:rPr>
      </w:pPr>
      <w:r w:rsidRPr="009D0388">
        <w:rPr>
          <w:i/>
          <w:iCs/>
          <w:u w:val="single"/>
        </w:rPr>
        <w:t xml:space="preserve">Older methods: </w:t>
      </w:r>
    </w:p>
    <w:p w14:paraId="1F4577BC" w14:textId="2030D833" w:rsidR="002325DC" w:rsidRDefault="002325DC" w:rsidP="002325DC">
      <w:r>
        <w:t>BLEU, ROUGE, and METEOR are early 2000s metrics that mainly measure surface text overlap between generated and reference reports.</w:t>
      </w:r>
      <w:r>
        <w:br/>
      </w:r>
      <w:proofErr w:type="spellStart"/>
      <w:r w:rsidRPr="009D0388">
        <w:rPr>
          <w:b/>
          <w:bCs/>
        </w:rPr>
        <w:t>CI</w:t>
      </w:r>
      <w:r w:rsidR="00422346">
        <w:rPr>
          <w:b/>
          <w:bCs/>
        </w:rPr>
        <w:t>D</w:t>
      </w:r>
      <w:r w:rsidRPr="009D0388">
        <w:rPr>
          <w:b/>
          <w:bCs/>
        </w:rPr>
        <w:t>Er</w:t>
      </w:r>
      <w:proofErr w:type="spellEnd"/>
      <w:r>
        <w:t>, introduced in 2018</w:t>
      </w:r>
      <w:r w:rsidR="00F44449">
        <w:t xml:space="preserve"> (6k citations),</w:t>
      </w:r>
      <w:r>
        <w:t xml:space="preserve"> is more recent and was designed specifically for medical image description, better aligning evaluation with clinically meaningful content rather than raw n gram similarity.</w:t>
      </w:r>
    </w:p>
    <w:p w14:paraId="470F32D3" w14:textId="77777777" w:rsidR="002325DC" w:rsidRDefault="002325DC" w:rsidP="002325DC"/>
    <w:p w14:paraId="2D1DA617" w14:textId="77777777" w:rsidR="002325DC" w:rsidRDefault="002325DC" w:rsidP="002325DC">
      <w:r>
        <w:t xml:space="preserve">BLEU (Bilingual Evaluation Understudy) measures the similarity between the generated report and the ground truth report by calculating the overlap of word n-grams. </w:t>
      </w:r>
    </w:p>
    <w:p w14:paraId="6579873C" w14:textId="77777777" w:rsidR="002325DC" w:rsidRDefault="002325DC" w:rsidP="002325DC">
      <w:r>
        <w:t xml:space="preserve">BLEU-1 measures the overlap of unigrams (i.e., single words), while BLEU-2, -3, and -4 consider bigrams, trigrams, and quadrigrams, respectively. To account for </w:t>
      </w:r>
      <w:proofErr w:type="gramStart"/>
      <w:r>
        <w:t>short generated</w:t>
      </w:r>
      <w:proofErr w:type="gramEnd"/>
      <w:r>
        <w:t xml:space="preserve"> reports, a penalty is added to the score. BLEU is easy to calculate and interpret. However, BLEU only considers surface-level similarities between the generated and reference texts, and it does not take into account the semantic content or coherence of the generated text. </w:t>
      </w:r>
    </w:p>
    <w:p w14:paraId="0246028F" w14:textId="77777777" w:rsidR="002325DC" w:rsidRPr="009D0388" w:rsidRDefault="002325DC" w:rsidP="002325DC">
      <w:pPr>
        <w:rPr>
          <w:i/>
          <w:iCs/>
          <w:sz w:val="21"/>
          <w:szCs w:val="21"/>
        </w:rPr>
      </w:pPr>
      <w:r w:rsidRPr="009D0388">
        <w:rPr>
          <w:i/>
          <w:iCs/>
          <w:sz w:val="21"/>
          <w:szCs w:val="21"/>
        </w:rPr>
        <w:t xml:space="preserve">50. </w:t>
      </w:r>
      <w:proofErr w:type="spellStart"/>
      <w:r w:rsidRPr="009D0388">
        <w:rPr>
          <w:i/>
          <w:iCs/>
          <w:sz w:val="21"/>
          <w:szCs w:val="21"/>
        </w:rPr>
        <w:t>Papineni</w:t>
      </w:r>
      <w:proofErr w:type="spellEnd"/>
      <w:r w:rsidRPr="009D0388">
        <w:rPr>
          <w:i/>
          <w:iCs/>
          <w:sz w:val="21"/>
          <w:szCs w:val="21"/>
        </w:rPr>
        <w:t xml:space="preserve"> K, </w:t>
      </w:r>
      <w:proofErr w:type="spellStart"/>
      <w:r w:rsidRPr="009D0388">
        <w:rPr>
          <w:i/>
          <w:iCs/>
          <w:sz w:val="21"/>
          <w:szCs w:val="21"/>
        </w:rPr>
        <w:t>Roukos</w:t>
      </w:r>
      <w:proofErr w:type="spellEnd"/>
      <w:r w:rsidRPr="009D0388">
        <w:rPr>
          <w:i/>
          <w:iCs/>
          <w:sz w:val="21"/>
          <w:szCs w:val="21"/>
        </w:rPr>
        <w:t xml:space="preserve"> S, Ward T, Zhu WJ. BLEU: a method for automatic evaluation of machine translation. In: Proceedings of the 40th annual meeting on association for computational linguistics. Association for Computational Linguistics, 2002, pp. 311–318.</w:t>
      </w:r>
    </w:p>
    <w:p w14:paraId="52DCE1CB" w14:textId="77777777" w:rsidR="002325DC" w:rsidRDefault="002325DC" w:rsidP="002325DC"/>
    <w:p w14:paraId="7ECF0B47" w14:textId="77777777" w:rsidR="002325DC" w:rsidRDefault="002325DC" w:rsidP="002325DC">
      <w:r>
        <w:t xml:space="preserve">METEOR (Metric for Evaluation of Translation with Explicit </w:t>
      </w:r>
      <w:proofErr w:type="spellStart"/>
      <w:r>
        <w:t>ORdering</w:t>
      </w:r>
      <w:proofErr w:type="spellEnd"/>
      <w:r>
        <w:t>) extends BLEU-1 by adopting F-score of precision and recall, with a bias towards recall, and utilizing Porter stemmer and WordNet. To account for longer subsequences, it includes a penalty of up to 50% when there are no common n-grams between machine-generated descriptions and references. METEOR takes into account both surface-level and semantic similarities between the generated and reference texts. It also has a built-in mechanism for handling synonyms and paraphrases. Like BLEU, METEOR does not account for the coherence or overall quality of the generated text</w:t>
      </w:r>
    </w:p>
    <w:p w14:paraId="67F08E2A" w14:textId="77777777" w:rsidR="002325DC" w:rsidRPr="009D0388" w:rsidRDefault="002325DC" w:rsidP="002325DC">
      <w:pPr>
        <w:rPr>
          <w:i/>
          <w:iCs/>
          <w:sz w:val="21"/>
          <w:szCs w:val="21"/>
        </w:rPr>
      </w:pPr>
      <w:r w:rsidRPr="009D0388">
        <w:rPr>
          <w:i/>
          <w:iCs/>
          <w:sz w:val="21"/>
          <w:szCs w:val="21"/>
        </w:rPr>
        <w:t xml:space="preserve">Banerjee S, Lavie A. METEOR: an automatic metric for MT evaluation with improved correlation with human judgments. In: Proceedings of the </w:t>
      </w:r>
      <w:proofErr w:type="spellStart"/>
      <w:r w:rsidRPr="009D0388">
        <w:rPr>
          <w:i/>
          <w:iCs/>
          <w:sz w:val="21"/>
          <w:szCs w:val="21"/>
        </w:rPr>
        <w:t>acl</w:t>
      </w:r>
      <w:proofErr w:type="spellEnd"/>
      <w:r w:rsidRPr="009D0388">
        <w:rPr>
          <w:i/>
          <w:iCs/>
          <w:sz w:val="21"/>
          <w:szCs w:val="21"/>
        </w:rPr>
        <w:t xml:space="preserve"> workshop on intrinsic and extrinsic evaluation measures for machine translation and/or summarization, vol. 29, 2005, pp. 65-72.</w:t>
      </w:r>
    </w:p>
    <w:p w14:paraId="128AC657" w14:textId="77777777" w:rsidR="002325DC" w:rsidRDefault="002325DC" w:rsidP="002325DC"/>
    <w:p w14:paraId="70E7AC5A" w14:textId="77777777" w:rsidR="002325DC" w:rsidRDefault="002325DC" w:rsidP="002325DC">
      <w:r>
        <w:t xml:space="preserve">ROUGE-L (Recall-Oriented Understudy for </w:t>
      </w:r>
      <w:proofErr w:type="spellStart"/>
      <w:r>
        <w:t>Gisting</w:t>
      </w:r>
      <w:proofErr w:type="spellEnd"/>
      <w:r>
        <w:t xml:space="preserve"> Evaluation—Longest Common Subsequence) measures the longest common subsequence between the machine-generated description and the reference human description and calculates its ratio to the reference size (ROUGE-L recall), generated description (ROUGE-L precision), or a combination of the two (ROUGE-L F-measure). ROUGE-L takes into account the semantic content and coherence of the generated text, and it has been shown to correlate well with human judgments of text </w:t>
      </w:r>
      <w:r>
        <w:lastRenderedPageBreak/>
        <w:t xml:space="preserve">quality. However, ROUGE-L only considers a single metric, the longest common subsequence, and it may not capture all aspects of text quality. </w:t>
      </w:r>
    </w:p>
    <w:p w14:paraId="02CBF41B" w14:textId="77777777" w:rsidR="002325DC" w:rsidRPr="009D0388" w:rsidRDefault="002325DC" w:rsidP="002325DC">
      <w:pPr>
        <w:rPr>
          <w:i/>
          <w:iCs/>
          <w:sz w:val="21"/>
          <w:szCs w:val="21"/>
        </w:rPr>
      </w:pPr>
      <w:r w:rsidRPr="009D0388">
        <w:rPr>
          <w:i/>
          <w:iCs/>
          <w:sz w:val="21"/>
          <w:szCs w:val="21"/>
        </w:rPr>
        <w:t>Lin CY. Rouge: A package for automatic evaluation of summaries. In: Text summarization branches out: Proceedings of the ACL-04 workshop, Vol. 8. Barcelona, Spain, 2004.</w:t>
      </w:r>
    </w:p>
    <w:p w14:paraId="65606994" w14:textId="77777777" w:rsidR="002325DC" w:rsidRDefault="002325DC" w:rsidP="002325DC"/>
    <w:p w14:paraId="3EBF2E55" w14:textId="77777777" w:rsidR="002325DC" w:rsidRDefault="002325DC" w:rsidP="002325DC">
      <w:r>
        <w:t xml:space="preserve">CIDER (Consensus-based Image Description Evaluation) measures the cosine similarity between n-gram TF–IDF (Term Frequency–Inverse Document Frequency) representations of the generated report and the reference report (words are also stemmed). The calculation is done from single gram to 4 </w:t>
      </w:r>
      <w:proofErr w:type="gramStart"/>
      <w:r>
        <w:t>g</w:t>
      </w:r>
      <w:proofErr w:type="gramEnd"/>
      <w:r>
        <w:t xml:space="preserve"> and the average is returned as the final evaluation score. The rationale behind using TF–IDF is to reward frequent words and penalize common words (such as stop words). CIDER takes into account both surface-level and semantic similarities between the generated and reference texts. It also has been shown to correlate well with human judgments of text quality for image captioning tasks. However, CIDER may not be suitable for tasks other than image captioning, and it is computationally more expensive than other evaluation metrics.</w:t>
      </w:r>
    </w:p>
    <w:p w14:paraId="47613C02" w14:textId="77777777" w:rsidR="002325DC" w:rsidRPr="009D0388" w:rsidRDefault="002325DC" w:rsidP="002325DC">
      <w:pPr>
        <w:rPr>
          <w:i/>
          <w:iCs/>
          <w:sz w:val="21"/>
          <w:szCs w:val="21"/>
        </w:rPr>
      </w:pPr>
      <w:proofErr w:type="spellStart"/>
      <w:r w:rsidRPr="009D0388">
        <w:rPr>
          <w:i/>
          <w:iCs/>
          <w:sz w:val="21"/>
          <w:szCs w:val="21"/>
        </w:rPr>
        <w:t>Vedantam</w:t>
      </w:r>
      <w:proofErr w:type="spellEnd"/>
      <w:r w:rsidRPr="009D0388">
        <w:rPr>
          <w:i/>
          <w:iCs/>
          <w:sz w:val="21"/>
          <w:szCs w:val="21"/>
        </w:rPr>
        <w:t xml:space="preserve"> R, </w:t>
      </w:r>
      <w:proofErr w:type="spellStart"/>
      <w:r w:rsidRPr="009D0388">
        <w:rPr>
          <w:i/>
          <w:iCs/>
          <w:sz w:val="21"/>
          <w:szCs w:val="21"/>
        </w:rPr>
        <w:t>Zitnick</w:t>
      </w:r>
      <w:proofErr w:type="spellEnd"/>
      <w:r w:rsidRPr="009D0388">
        <w:rPr>
          <w:i/>
          <w:iCs/>
          <w:sz w:val="21"/>
          <w:szCs w:val="21"/>
        </w:rPr>
        <w:t xml:space="preserve"> CL, Parikh D. Cider: consensus-based image description evaluation. In Proceedings of the IEEE conference on computer vision and pattern recognition, 2015, pp. 4566–4575.</w:t>
      </w:r>
    </w:p>
    <w:p w14:paraId="7847FD5A" w14:textId="77777777" w:rsidR="00524A1F" w:rsidRDefault="00524A1F"/>
    <w:sectPr w:rsidR="00524A1F" w:rsidSect="00036FA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DC"/>
    <w:rsid w:val="00036FAF"/>
    <w:rsid w:val="000D28E2"/>
    <w:rsid w:val="002325DC"/>
    <w:rsid w:val="00422346"/>
    <w:rsid w:val="004E58F4"/>
    <w:rsid w:val="00524A1F"/>
    <w:rsid w:val="00967A40"/>
    <w:rsid w:val="009A6650"/>
    <w:rsid w:val="00D00DC0"/>
    <w:rsid w:val="00F444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5792"/>
  <w14:defaultImageDpi w14:val="32767"/>
  <w15:chartTrackingRefBased/>
  <w15:docId w15:val="{24807CFA-F57B-DD42-B426-15CCFDE1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325DC"/>
    <w:rPr>
      <w:lang w:val="en-US"/>
    </w:rPr>
  </w:style>
  <w:style w:type="paragraph" w:styleId="Titre1">
    <w:name w:val="heading 1"/>
    <w:basedOn w:val="Normal"/>
    <w:next w:val="Normal"/>
    <w:link w:val="Titre1Car"/>
    <w:uiPriority w:val="9"/>
    <w:qFormat/>
    <w:rsid w:val="00232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32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325D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325D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325D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325D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25D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25D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25D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25DC"/>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2325DC"/>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semiHidden/>
    <w:rsid w:val="002325DC"/>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2325DC"/>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2325DC"/>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2325DC"/>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2325DC"/>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2325DC"/>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2325DC"/>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2325D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25DC"/>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2325D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25DC"/>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2325D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325DC"/>
    <w:rPr>
      <w:i/>
      <w:iCs/>
      <w:color w:val="404040" w:themeColor="text1" w:themeTint="BF"/>
      <w:lang w:val="en-US"/>
    </w:rPr>
  </w:style>
  <w:style w:type="paragraph" w:styleId="Paragraphedeliste">
    <w:name w:val="List Paragraph"/>
    <w:basedOn w:val="Normal"/>
    <w:uiPriority w:val="34"/>
    <w:qFormat/>
    <w:rsid w:val="002325DC"/>
    <w:pPr>
      <w:ind w:left="720"/>
      <w:contextualSpacing/>
    </w:pPr>
  </w:style>
  <w:style w:type="character" w:styleId="Accentuationintense">
    <w:name w:val="Intense Emphasis"/>
    <w:basedOn w:val="Policepardfaut"/>
    <w:uiPriority w:val="21"/>
    <w:qFormat/>
    <w:rsid w:val="002325DC"/>
    <w:rPr>
      <w:i/>
      <w:iCs/>
      <w:color w:val="2F5496" w:themeColor="accent1" w:themeShade="BF"/>
    </w:rPr>
  </w:style>
  <w:style w:type="paragraph" w:styleId="Citationintense">
    <w:name w:val="Intense Quote"/>
    <w:basedOn w:val="Normal"/>
    <w:next w:val="Normal"/>
    <w:link w:val="CitationintenseCar"/>
    <w:uiPriority w:val="30"/>
    <w:qFormat/>
    <w:rsid w:val="00232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325DC"/>
    <w:rPr>
      <w:i/>
      <w:iCs/>
      <w:color w:val="2F5496" w:themeColor="accent1" w:themeShade="BF"/>
      <w:lang w:val="en-US"/>
    </w:rPr>
  </w:style>
  <w:style w:type="character" w:styleId="Rfrenceintense">
    <w:name w:val="Intense Reference"/>
    <w:basedOn w:val="Policepardfaut"/>
    <w:uiPriority w:val="32"/>
    <w:qFormat/>
    <w:rsid w:val="002325DC"/>
    <w:rPr>
      <w:b/>
      <w:bCs/>
      <w:smallCaps/>
      <w:color w:val="2F5496" w:themeColor="accent1" w:themeShade="BF"/>
      <w:spacing w:val="5"/>
    </w:rPr>
  </w:style>
  <w:style w:type="paragraph" w:styleId="NormalWeb">
    <w:name w:val="Normal (Web)"/>
    <w:basedOn w:val="Normal"/>
    <w:uiPriority w:val="99"/>
    <w:unhideWhenUsed/>
    <w:rsid w:val="002325DC"/>
    <w:pPr>
      <w:spacing w:before="100" w:beforeAutospacing="1" w:after="100" w:afterAutospacing="1"/>
    </w:pPr>
    <w:rPr>
      <w:rFonts w:ascii="Times New Roman" w:eastAsia="Times New Roman" w:hAnsi="Times New Roman" w:cs="Times New Roman"/>
      <w:kern w:val="0"/>
      <w:lang w:val="fr-FR" w:eastAsia="fr-FR"/>
      <w14:ligatures w14:val="none"/>
    </w:rPr>
  </w:style>
  <w:style w:type="character" w:styleId="lev">
    <w:name w:val="Strong"/>
    <w:basedOn w:val="Policepardfaut"/>
    <w:uiPriority w:val="22"/>
    <w:qFormat/>
    <w:rsid w:val="002325DC"/>
    <w:rPr>
      <w:b/>
      <w:bCs/>
    </w:rPr>
  </w:style>
  <w:style w:type="character" w:styleId="Accentuation">
    <w:name w:val="Emphasis"/>
    <w:basedOn w:val="Policepardfaut"/>
    <w:uiPriority w:val="20"/>
    <w:qFormat/>
    <w:rsid w:val="00F444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681</Words>
  <Characters>3749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Jérémie Taranto (Student at CentraleSupelec)</dc:creator>
  <cp:keywords/>
  <dc:description/>
  <cp:lastModifiedBy>Jérémie Taranto (Student at CentraleSupelec)</cp:lastModifiedBy>
  <cp:revision>3</cp:revision>
  <dcterms:created xsi:type="dcterms:W3CDTF">2026-01-14T17:07:00Z</dcterms:created>
  <dcterms:modified xsi:type="dcterms:W3CDTF">2026-01-21T22:07:00Z</dcterms:modified>
</cp:coreProperties>
</file>