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Specific case: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Republican,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Democrat,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Independent.</w:t>
      </w:r>
      <w:r>
        <w:t xml:space="preserve"> </w:t>
      </w:r>
      <w:r>
        <w:t xml:space="preserve">All analysis below uses this starting state.</w:t>
      </w:r>
    </w:p>
    <w:bookmarkStart w:id="20" w:name="X244f15bea76e856366e4288832635cdefeb1d45"/>
    <w:p>
      <w:pPr>
        <w:pStyle w:val="Heading2"/>
      </w:pPr>
      <w:r>
        <w:t xml:space="preserve">Question 5 — Why Is an All-Z (Independent) State Not Feasible?</w:t>
      </w:r>
    </w:p>
    <w:p>
      <w:pPr>
        <w:pStyle w:val="FirstParagraph"/>
      </w:pPr>
      <w:r>
        <w:t xml:space="preserve">The model shows that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mathematically stable</w:t>
      </w:r>
      <w:r>
        <w:t xml:space="preserve"> </w:t>
      </w:r>
      <w:r>
        <w:t xml:space="preserve">equilibrium (eigenvalues both zero). Starting from the specific case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is the smallest, so the system moves</w:t>
      </w:r>
      <w:r>
        <w:t xml:space="preserve"> </w:t>
      </w:r>
      <w:r>
        <w:rPr>
          <w:iCs/>
          <w:i/>
        </w:rPr>
        <w:t xml:space="preserve">away</w:t>
      </w:r>
      <w:r>
        <w:t xml:space="preserve"> </w:t>
      </w:r>
      <w:r>
        <w:t xml:space="preserve">from the Z-wins state —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takes over. Even so, the Z-wins basin exists</w:t>
      </w:r>
      <w:r>
        <w:t xml:space="preserve"> </w:t>
      </w:r>
      <w:r>
        <w:t xml:space="preserve">for initial conditions where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 practice, however, an all-Independent outcome is not feasible: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Independents are not a coherent bloc.</w:t>
      </w:r>
      <w:r>
        <w:t xml:space="preserve"> </w:t>
      </w:r>
      <w:r>
        <w:t xml:space="preserve">Being "Independent" means absence</w:t>
      </w:r>
      <w:r>
        <w:t xml:space="preserve"> </w:t>
      </w:r>
      <w:r>
        <w:t xml:space="preserve">of party affiliation, not a shared platform. In real elections, self-identified</w:t>
      </w:r>
      <w:r>
        <w:t xml:space="preserve"> </w:t>
      </w:r>
      <w:r>
        <w:t xml:space="preserve">Independents split between X and Y candidates and do not converge on a single</w:t>
      </w:r>
      <w:r>
        <w:t xml:space="preserve"> </w:t>
      </w:r>
      <w:r>
        <w:t xml:space="preserve">Independent option.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governing majority.</w:t>
      </w:r>
      <w:r>
        <w:t xml:space="preserve"> </w:t>
      </w:r>
      <w:r>
        <w:t xml:space="preserve">A 100% Independent electorate has no unified agenda.</w:t>
      </w:r>
      <w:r>
        <w:t xml:space="preserve"> </w:t>
      </w:r>
      <w:r>
        <w:t xml:space="preserve">Governance requires an organized majority, which a purely Independent population</w:t>
      </w:r>
      <w:r>
        <w:t xml:space="preserve"> </w:t>
      </w:r>
      <w:r>
        <w:t xml:space="preserve">cannot provide.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Structural barriers.</w:t>
      </w:r>
      <w:r>
        <w:t xml:space="preserve"> </w:t>
      </w:r>
      <w:r>
        <w:t xml:space="preserve">Winner-take-all elections and ballot-access rules</w:t>
      </w:r>
      <w:r>
        <w:t xml:space="preserve"> </w:t>
      </w:r>
      <w:r>
        <w:t xml:space="preserve">structurally favor the two established parties — features the model ignores.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Model homogeneity assumption.</w:t>
      </w:r>
      <w:r>
        <w:t xml:space="preserve"> </w:t>
      </w:r>
      <w:r>
        <w:t xml:space="preserve">The model treats all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voters as</w:t>
      </w:r>
      <w:r>
        <w:t xml:space="preserve"> </w:t>
      </w:r>
      <w:r>
        <w:t xml:space="preserve">equivalent and equally responsive. In reality, voter identities are heterogeneous</w:t>
      </w:r>
      <w:r>
        <w:t xml:space="preserve"> </w:t>
      </w:r>
      <w:r>
        <w:t xml:space="preserve">and partisan affiliations are sticky.</w:t>
      </w:r>
    </w:p>
    <w:p>
      <w:pPr>
        <w:pStyle w:val="FirstParagraph"/>
      </w:pPr>
      <w:r>
        <w:t xml:space="preserve">The all-Z state is a mathematical artifact of the model's symmetry;</w:t>
      </w:r>
      <w:r>
        <w:t xml:space="preserve"> </w:t>
      </w:r>
      <w:r>
        <w:t xml:space="preserve">real-world factors make it politically infeasible.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2026-07-03T19:22:49Z</dcterms:created>
  <dcterms:modified xsi:type="dcterms:W3CDTF">2026-07-03T19:22:49Z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