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ebd6fe3c542ef5ee7c6446f002eb0c991085e4"/>
    <w:p>
      <w:pPr>
        <w:pStyle w:val="Heading1"/>
      </w:pPr>
      <w:r>
        <w:t xml:space="preserve">Exercise 9.5 — Phase Space Trajectories of the Lorenz Equations</w:t>
      </w:r>
    </w:p>
    <w:bookmarkStart w:id="20" w:name="problem"/>
    <w:p>
      <w:pPr>
        <w:pStyle w:val="Heading2"/>
      </w:pPr>
      <w:r>
        <w:t xml:space="preserve">Problem</w:t>
      </w:r>
    </w:p>
    <w:p>
      <w:pPr>
        <w:pStyle w:val="FirstParagraph"/>
      </w:pPr>
      <w:r>
        <w:t xml:space="preserve">Draw trajectories of the states of the Lorenz equations in a 3-D phase space for several different values of</w:t>
      </w:r>
      <w:r>
        <w:t xml:space="preserve"> </w:t>
      </w:r>
      <m:oMath>
        <m:r>
          <m:t>r</m:t>
        </m:r>
      </m:oMath>
      <w:r>
        <w:t xml:space="preserve"> </w:t>
      </w:r>
      <w:r>
        <w:t xml:space="preserve">while keeping the other parameters constant. Observe how the dynamics change as</w:t>
      </w:r>
      <w:r>
        <w:t xml:space="preserve"> </w:t>
      </w:r>
      <m:oMath>
        <m:r>
          <m:t>r</m:t>
        </m:r>
      </m:oMath>
      <w:r>
        <w:t xml:space="preserve"> </w:t>
      </w:r>
      <w:r>
        <w:t xml:space="preserve">is varied.</w:t>
      </w:r>
    </w:p>
    <w:bookmarkEnd w:id="20"/>
    <w:bookmarkEnd w:id="21"/>
    <w:bookmarkStart w:id="23" w:name="the-lorenz-equations"/>
    <w:p>
      <w:pPr>
        <w:pStyle w:val="Heading2"/>
      </w:pPr>
      <w:r>
        <w:t xml:space="preserve">The Lorenz Equations</w:t>
      </w:r>
    </w:p>
    <w:p>
      <w:pPr>
        <w:pStyle w:val="FirstParagraph"/>
      </w:pPr>
      <m:oMathPara>
        <m:oMathParaPr>
          <m:jc m:val="center"/>
        </m:oMathParaPr>
        <m:oMath>
          <m:f>
            <m:fPr>
              <m:type m:val="bar"/>
            </m:fPr>
            <m:num>
              <m:r>
                <m:t>d</m:t>
              </m:r>
              <m:r>
                <m:t>x</m:t>
              </m:r>
            </m:num>
            <m:den>
              <m:r>
                <m:t>d</m:t>
              </m:r>
              <m:r>
                <m:t>t</m:t>
              </m:r>
            </m:den>
          </m:f>
          <m:r>
            <m:rPr>
              <m:sty m:val="p"/>
            </m:rPr>
            <m:t>=</m:t>
          </m:r>
          <m:r>
            <m:t>σ</m:t>
          </m:r>
          <m:r>
            <m:rPr>
              <m:sty m:val="p"/>
            </m:rPr>
            <m:t>(</m:t>
          </m:r>
          <m:r>
            <m:t>y</m:t>
          </m:r>
          <m:r>
            <m:rPr>
              <m:sty m:val="p"/>
            </m:rPr>
            <m:t>−</m:t>
          </m:r>
          <m:r>
            <m:t>x</m:t>
          </m:r>
          <m:r>
            <m:rPr>
              <m:sty m:val="p"/>
            </m:rPr>
            <m:t>)</m:t>
          </m:r>
        </m:oMath>
      </m:oMathPara>
    </w:p>
    <w:p>
      <w:pPr>
        <w:pStyle w:val="FirstParagraph"/>
      </w:pPr>
      <m:oMathPara>
        <m:oMathParaPr>
          <m:jc m:val="center"/>
        </m:oMathParaPr>
        <m:oMath>
          <m:f>
            <m:fPr>
              <m:type m:val="bar"/>
            </m:fPr>
            <m:num>
              <m:r>
                <m:t>d</m:t>
              </m:r>
              <m:r>
                <m:t>y</m:t>
              </m:r>
            </m:num>
            <m:den>
              <m:r>
                <m:t>d</m:t>
              </m:r>
              <m:r>
                <m:t>t</m:t>
              </m:r>
            </m:den>
          </m:f>
          <m:r>
            <m:rPr>
              <m:sty m:val="p"/>
            </m:rPr>
            <m:t>=</m:t>
          </m:r>
          <m:r>
            <m:t>r</m:t>
          </m:r>
          <m:r>
            <m:t>x</m:t>
          </m:r>
          <m:r>
            <m:rPr>
              <m:sty m:val="p"/>
            </m:rPr>
            <m:t>−</m:t>
          </m:r>
          <m:r>
            <m:t>y</m:t>
          </m:r>
          <m:r>
            <m:rPr>
              <m:sty m:val="p"/>
            </m:rPr>
            <m:t>−</m:t>
          </m:r>
          <m:r>
            <m:t>x</m:t>
          </m:r>
          <m:r>
            <m:t>z</m:t>
          </m:r>
        </m:oMath>
      </m:oMathPara>
    </w:p>
    <w:p>
      <w:pPr>
        <w:pStyle w:val="FirstParagraph"/>
      </w:pPr>
      <m:oMathPara>
        <m:oMathParaPr>
          <m:jc m:val="center"/>
        </m:oMathParaPr>
        <m:oMath>
          <m:f>
            <m:fPr>
              <m:type m:val="bar"/>
            </m:fPr>
            <m:num>
              <m:r>
                <m:t>d</m:t>
              </m:r>
              <m:r>
                <m:t>z</m:t>
              </m:r>
            </m:num>
            <m:den>
              <m:r>
                <m:t>d</m:t>
              </m:r>
              <m:r>
                <m:t>t</m:t>
              </m:r>
            </m:den>
          </m:f>
          <m:r>
            <m:rPr>
              <m:sty m:val="p"/>
            </m:rPr>
            <m:t>=</m:t>
          </m:r>
          <m:r>
            <m:t>x</m:t>
          </m:r>
          <m:r>
            <m:t>y</m:t>
          </m:r>
          <m:r>
            <m:rPr>
              <m:sty m:val="p"/>
            </m:rPr>
            <m:t>−</m:t>
          </m:r>
          <m:r>
            <m:t>b</m:t>
          </m:r>
          <m:r>
            <m:t>z</m:t>
          </m:r>
        </m:oMath>
      </m:oMathPara>
    </w:p>
    <w:p>
      <w:pPr>
        <w:pStyle w:val="FirstParagraph"/>
      </w:pPr>
      <w:r>
        <w:rPr>
          <w:bCs/>
          <w:b/>
        </w:rPr>
        <w:t xml:space="preserve">Fixed parameters:</w:t>
      </w:r>
      <w:r>
        <w:t xml:space="preserve"> </w:t>
      </w:r>
      <m:oMath>
        <m:r>
          <m:t>σ</m:t>
        </m:r>
        <m:r>
          <m:rPr>
            <m:sty m:val="p"/>
          </m:rPr>
          <m:t>=</m:t>
        </m:r>
        <m:r>
          <m:t>10</m:t>
        </m:r>
      </m:oMath>
      <w:r>
        <w:t xml:space="preserve">,</w:t>
      </w:r>
      <w:r>
        <w:t xml:space="preserve"> </w:t>
      </w:r>
      <m:oMath>
        <m:r>
          <m:t>b</m:t>
        </m:r>
        <m:r>
          <m:rPr>
            <m:sty m:val="p"/>
          </m:rPr>
          <m:t>=</m:t>
        </m:r>
        <m:r>
          <m:t>8</m:t>
        </m:r>
        <m:r>
          <m:rPr>
            <m:sty m:val="p"/>
          </m:rPr>
          <m:t>/</m:t>
        </m:r>
        <m:r>
          <m:t>3</m:t>
        </m:r>
      </m:oMath>
      <w:r>
        <w:t xml:space="preserve">. The parameter</w:t>
      </w:r>
      <w:r>
        <w:t xml:space="preserve"> </w:t>
      </w:r>
      <m:oMath>
        <m:r>
          <m:t>r</m:t>
        </m:r>
      </m:oMath>
      <w:r>
        <w:t xml:space="preserve"> </w:t>
      </w:r>
      <w:r>
        <w:t xml:space="preserve">(the Rayleigh number) is varied.</w:t>
      </w:r>
    </w:p>
    <w:bookmarkStart w:id="22" w:name="equilibria"/>
    <w:p>
      <w:pPr>
        <w:pStyle w:val="Heading3"/>
      </w:pPr>
      <w:r>
        <w:t xml:space="preserve">Equilibria</w:t>
      </w:r>
    </w:p>
    <w:tbl>
      <w:tblPr>
        <w:tblStyle w:val="Table"/>
        <w:tblW w:type="pct" w:w="5000.0"/>
        <w:tblLook w:firstRow="1" w:lastRow="0" w:firstColumn="0" w:lastColumn="0" w:noHBand="0" w:noVBand="0" w:val="0020"/>
      </w:tblPr>
      <w:tblGrid>
        <w:gridCol w:w="2451"/>
        <w:gridCol w:w="2451"/>
        <w:gridCol w:w="1508"/>
        <w:gridCol w:w="1508"/>
      </w:tblGrid>
      <w:tr>
        <w:tc>
          <w:p>
            <w:pPr>
              <w:pStyle w:val="Compact"/>
              <w:jc w:val="center"/>
            </w:pPr>
            <w:r>
              <w:t xml:space="preserve">Equilibrium</w:t>
            </w:r>
          </w:p>
        </w:tc>
        <w:tc>
          <w:p>
            <w:pPr>
              <w:pStyle w:val="Compact"/>
              <w:jc w:val="center"/>
            </w:pPr>
            <w:r>
              <w:t xml:space="preserve">Coordinates</w:t>
            </w:r>
          </w:p>
        </w:tc>
        <w:tc>
          <w:p>
            <w:pPr>
              <w:pStyle w:val="Compact"/>
              <w:jc w:val="center"/>
            </w:pPr>
            <w:r>
              <w:t xml:space="preserve">Exists</w:t>
            </w:r>
          </w:p>
        </w:tc>
        <w:tc>
          <w:p>
            <w:pPr>
              <w:pStyle w:val="Compact"/>
              <w:jc w:val="center"/>
            </w:pPr>
            <w:r>
              <w:t xml:space="preserve">Stable</w:t>
            </w:r>
          </w:p>
        </w:tc>
      </w:tr>
      <w:tr>
        <w:tc>
          <w:p>
            <w:pPr>
              <w:pStyle w:val="Compact"/>
              <w:jc w:val="center"/>
            </w:pPr>
            <w:r>
              <w:t xml:space="preserve">Origin</w:t>
            </w:r>
            <w:r>
              <w:t xml:space="preserve"> </w:t>
            </w:r>
            <m:oMath>
              <m:r>
                <m:t>O</m:t>
              </m:r>
            </m:oMath>
          </w:p>
        </w:tc>
        <w:tc>
          <w:p>
            <w:pPr>
              <w:pStyle w:val="Compact"/>
              <w:jc w:val="center"/>
            </w:pPr>
            <m:oMath>
              <m:r>
                <m:rPr>
                  <m:sty m:val="p"/>
                </m:rPr>
                <m:t>(</m:t>
              </m:r>
              <m:r>
                <m:t>0</m:t>
              </m:r>
              <m:r>
                <m:rPr>
                  <m:sty m:val="p"/>
                </m:rPr>
                <m:t>,</m:t>
              </m:r>
              <m:r>
                <m:t> </m:t>
              </m:r>
              <m:r>
                <m:t>0</m:t>
              </m:r>
              <m:r>
                <m:rPr>
                  <m:sty m:val="p"/>
                </m:rPr>
                <m:t>,</m:t>
              </m:r>
              <m:r>
                <m:t> </m:t>
              </m:r>
              <m:r>
                <m:t>0</m:t>
              </m:r>
              <m:r>
                <m:rPr>
                  <m:sty m:val="p"/>
                </m:rPr>
                <m:t>)</m:t>
              </m:r>
            </m:oMath>
          </w:p>
        </w:tc>
        <w:tc>
          <w:p>
            <w:pPr>
              <w:pStyle w:val="Compact"/>
              <w:jc w:val="center"/>
            </w:pPr>
            <w:r>
              <w:t xml:space="preserve">always</w:t>
            </w:r>
          </w:p>
        </w:tc>
        <w:tc>
          <w:p>
            <w:pPr>
              <w:pStyle w:val="Compact"/>
              <w:jc w:val="center"/>
            </w:pPr>
            <m:oMath>
              <m:r>
                <m:t>r</m:t>
              </m:r>
              <m:r>
                <m:rPr>
                  <m:sty m:val="p"/>
                </m:rPr>
                <m:t>&lt;</m:t>
              </m:r>
              <m:r>
                <m:t>1</m:t>
              </m:r>
            </m:oMath>
          </w:p>
        </w:tc>
      </w:tr>
      <w:tr>
        <w:tc>
          <w:p>
            <w:pPr>
              <w:pStyle w:val="Compact"/>
              <w:jc w:val="center"/>
            </w:pPr>
            <m:oMath>
              <m:sSup>
                <m:e>
                  <m:r>
                    <m:t>C</m:t>
                  </m:r>
                </m:e>
                <m:sup>
                  <m:r>
                    <m:rPr>
                      <m:sty m:val="p"/>
                    </m:rPr>
                    <m:t>±</m:t>
                  </m:r>
                </m:sup>
              </m:sSup>
            </m:oMath>
          </w:p>
        </w:tc>
        <w:tc>
          <w:p>
            <w:pPr>
              <w:pStyle w:val="Compact"/>
              <w:jc w:val="center"/>
            </w:pPr>
            <m:oMath>
              <m:d>
                <m:dPr>
                  <m:begChr m:val="("/>
                  <m:endChr m:val=")"/>
                  <m:grow/>
                </m:dPr>
                <m:e>
                  <m:r>
                    <m:rPr>
                      <m:sty m:val="p"/>
                    </m:rPr>
                    <m:t>±</m:t>
                  </m:r>
                  <m:rad>
                    <m:radPr>
                      <m:degHide m:val="1"/>
                    </m:radPr>
                    <m:deg/>
                    <m:e>
                      <m:r>
                        <m:t>b</m:t>
                      </m:r>
                      <m:r>
                        <m:rPr>
                          <m:sty m:val="p"/>
                        </m:rPr>
                        <m:t>(</m:t>
                      </m:r>
                      <m:r>
                        <m:t>r</m:t>
                      </m:r>
                      <m:r>
                        <m:rPr>
                          <m:sty m:val="p"/>
                        </m:rPr>
                        <m:t>−</m:t>
                      </m:r>
                      <m:r>
                        <m:t>1</m:t>
                      </m:r>
                      <m:r>
                        <m:rPr>
                          <m:sty m:val="p"/>
                        </m:rPr>
                        <m:t>)</m:t>
                      </m:r>
                    </m:e>
                  </m:rad>
                  <m:r>
                    <m:rPr>
                      <m:sty m:val="p"/>
                    </m:rPr>
                    <m:t>,</m:t>
                  </m:r>
                  <m:r>
                    <m:t> </m:t>
                  </m:r>
                  <m:r>
                    <m:rPr>
                      <m:sty m:val="p"/>
                    </m:rPr>
                    <m:t>±</m:t>
                  </m:r>
                  <m:rad>
                    <m:radPr>
                      <m:degHide m:val="1"/>
                    </m:radPr>
                    <m:deg/>
                    <m:e>
                      <m:r>
                        <m:t>b</m:t>
                      </m:r>
                      <m:r>
                        <m:rPr>
                          <m:sty m:val="p"/>
                        </m:rPr>
                        <m:t>(</m:t>
                      </m:r>
                      <m:r>
                        <m:t>r</m:t>
                      </m:r>
                      <m:r>
                        <m:rPr>
                          <m:sty m:val="p"/>
                        </m:rPr>
                        <m:t>−</m:t>
                      </m:r>
                      <m:r>
                        <m:t>1</m:t>
                      </m:r>
                      <m:r>
                        <m:rPr>
                          <m:sty m:val="p"/>
                        </m:rPr>
                        <m:t>)</m:t>
                      </m:r>
                    </m:e>
                  </m:rad>
                  <m:r>
                    <m:rPr>
                      <m:sty m:val="p"/>
                    </m:rPr>
                    <m:t>,</m:t>
                  </m:r>
                  <m:r>
                    <m:t> </m:t>
                  </m:r>
                  <m:r>
                    <m:t>r</m:t>
                  </m:r>
                  <m:r>
                    <m:rPr>
                      <m:sty m:val="p"/>
                    </m:rPr>
                    <m:t>−</m:t>
                  </m:r>
                  <m:r>
                    <m:t>1</m:t>
                  </m:r>
                </m:e>
              </m:d>
            </m:oMath>
          </w:p>
        </w:tc>
        <w:tc>
          <w:p>
            <w:pPr>
              <w:pStyle w:val="Compact"/>
              <w:jc w:val="center"/>
            </w:pPr>
            <m:oMath>
              <m:r>
                <m:t>r</m:t>
              </m:r>
              <m:r>
                <m:rPr>
                  <m:sty m:val="p"/>
                </m:rPr>
                <m:t>&gt;</m:t>
              </m:r>
              <m:r>
                <m:t>1</m:t>
              </m:r>
            </m:oMath>
          </w:p>
        </w:tc>
        <w:tc>
          <w:p>
            <w:pPr>
              <w:pStyle w:val="Compact"/>
              <w:jc w:val="center"/>
            </w:pPr>
            <m:oMath>
              <m:r>
                <m:t>1</m:t>
              </m:r>
              <m:r>
                <m:rPr>
                  <m:sty m:val="p"/>
                </m:rPr>
                <m:t>&lt;</m:t>
              </m:r>
              <m:r>
                <m:t>r</m:t>
              </m:r>
              <m:r>
                <m:rPr>
                  <m:sty m:val="p"/>
                </m:rPr>
                <m:t>&lt;</m:t>
              </m:r>
              <m:sSub>
                <m:e>
                  <m:r>
                    <m:t>r</m:t>
                  </m:r>
                </m:e>
                <m:sub>
                  <m:r>
                    <m:t>H</m:t>
                  </m:r>
                </m:sub>
              </m:sSub>
            </m:oMath>
          </w:p>
        </w:tc>
      </w:tr>
    </w:tbl>
    <w:p>
      <w:pPr>
        <w:pStyle w:val="BodyText"/>
      </w:pPr>
      <w:r>
        <w:t xml:space="preserve">The</w:t>
      </w:r>
      <w:r>
        <w:t xml:space="preserve"> </w:t>
      </w:r>
      <w:r>
        <w:rPr>
          <w:bCs/>
          <w:b/>
        </w:rPr>
        <w:t xml:space="preserve">Hopf bifurcation</w:t>
      </w:r>
      <w:r>
        <w:t xml:space="preserve"> </w:t>
      </w:r>
      <w:r>
        <w:t xml:space="preserve">threshold is:</w:t>
      </w:r>
    </w:p>
    <w:p>
      <w:pPr>
        <w:pStyle w:val="BodyText"/>
      </w:pPr>
      <m:oMathPara>
        <m:oMathParaPr>
          <m:jc m:val="center"/>
        </m:oMathParaPr>
        <m:oMath>
          <m:sSub>
            <m:e>
              <m:r>
                <m:t>r</m:t>
              </m:r>
            </m:e>
            <m:sub>
              <m:r>
                <m:t>H</m:t>
              </m:r>
            </m:sub>
          </m:sSub>
          <m:r>
            <m:rPr>
              <m:sty m:val="p"/>
            </m:rPr>
            <m:t>=</m:t>
          </m:r>
          <m:f>
            <m:fPr>
              <m:type m:val="bar"/>
            </m:fPr>
            <m:num>
              <m:r>
                <m:t>σ</m:t>
              </m:r>
              <m:r>
                <m:rPr>
                  <m:sty m:val="p"/>
                </m:rPr>
                <m:t>(</m:t>
              </m:r>
              <m:r>
                <m:t>σ</m:t>
              </m:r>
              <m:r>
                <m:rPr>
                  <m:sty m:val="p"/>
                </m:rPr>
                <m:t>+</m:t>
              </m:r>
              <m:r>
                <m:t>b</m:t>
              </m:r>
              <m:r>
                <m:rPr>
                  <m:sty m:val="p"/>
                </m:rPr>
                <m:t>+</m:t>
              </m:r>
              <m:r>
                <m:t>3</m:t>
              </m:r>
              <m:r>
                <m:rPr>
                  <m:sty m:val="p"/>
                </m:rPr>
                <m:t>)</m:t>
              </m:r>
            </m:num>
            <m:den>
              <m:r>
                <m:t>σ</m:t>
              </m:r>
              <m:r>
                <m:rPr>
                  <m:sty m:val="p"/>
                </m:rPr>
                <m:t>−</m:t>
              </m:r>
              <m:r>
                <m:t>b</m:t>
              </m:r>
              <m:r>
                <m:rPr>
                  <m:sty m:val="p"/>
                </m:rPr>
                <m:t>−</m:t>
              </m:r>
              <m:r>
                <m:t>1</m:t>
              </m:r>
            </m:den>
          </m:f>
          <m:r>
            <m:rPr>
              <m:sty m:val="p"/>
            </m:rPr>
            <m:t>=</m:t>
          </m:r>
          <m:f>
            <m:fPr>
              <m:type m:val="bar"/>
            </m:fPr>
            <m:num>
              <m:r>
                <m:t>10</m:t>
              </m:r>
              <m:r>
                <m:rPr>
                  <m:sty m:val="p"/>
                </m:rPr>
                <m:t>⋅</m:t>
              </m:r>
              <m:r>
                <m:t>47</m:t>
              </m:r>
              <m:r>
                <m:rPr>
                  <m:sty m:val="p"/>
                </m:rPr>
                <m:t>/</m:t>
              </m:r>
              <m:r>
                <m:t>3</m:t>
              </m:r>
            </m:num>
            <m:den>
              <m:r>
                <m:t>19</m:t>
              </m:r>
              <m:r>
                <m:rPr>
                  <m:sty m:val="p"/>
                </m:rPr>
                <m:t>/</m:t>
              </m:r>
              <m:r>
                <m:t>3</m:t>
              </m:r>
            </m:den>
          </m:f>
          <m:r>
            <m:rPr>
              <m:sty m:val="p"/>
            </m:rPr>
            <m:t>=</m:t>
          </m:r>
          <m:f>
            <m:fPr>
              <m:type m:val="bar"/>
            </m:fPr>
            <m:num>
              <m:r>
                <m:t>470</m:t>
              </m:r>
            </m:num>
            <m:den>
              <m:r>
                <m:t>19</m:t>
              </m:r>
            </m:den>
          </m:f>
          <m:r>
            <m:rPr>
              <m:sty m:val="p"/>
            </m:rPr>
            <m:t>≈</m:t>
          </m:r>
          <m:r>
            <m:t>24.74</m:t>
          </m:r>
        </m:oMath>
      </m:oMathPara>
    </w:p>
    <w:p>
      <w:pPr>
        <w:pStyle w:val="FirstParagraph"/>
      </w:pPr>
      <w:r>
        <w:t xml:space="preserve">For</w:t>
      </w:r>
      <w:r>
        <w:t xml:space="preserve"> </w:t>
      </w:r>
      <m:oMath>
        <m:r>
          <m:t>r</m:t>
        </m:r>
        <m:r>
          <m:rPr>
            <m:sty m:val="p"/>
          </m:rPr>
          <m:t>&gt;</m:t>
        </m:r>
        <m:sSub>
          <m:e>
            <m:r>
              <m:t>r</m:t>
            </m:r>
          </m:e>
          <m:sub>
            <m:r>
              <m:t>H</m:t>
            </m:r>
          </m:sub>
        </m:sSub>
      </m:oMath>
      <w:r>
        <w:t xml:space="preserve">, both</w:t>
      </w:r>
      <w:r>
        <w:t xml:space="preserve"> </w:t>
      </w:r>
      <m:oMath>
        <m:r>
          <m:t>O</m:t>
        </m:r>
      </m:oMath>
      <w:r>
        <w:t xml:space="preserve"> </w:t>
      </w:r>
      <w:r>
        <w:t xml:space="preserve">and</w:t>
      </w:r>
      <w:r>
        <w:t xml:space="preserve"> </w:t>
      </w:r>
      <m:oMath>
        <m:sSup>
          <m:e>
            <m:r>
              <m:t>C</m:t>
            </m:r>
          </m:e>
          <m:sup>
            <m:r>
              <m:rPr>
                <m:sty m:val="p"/>
              </m:rPr>
              <m:t>±</m:t>
            </m:r>
          </m:sup>
        </m:sSup>
      </m:oMath>
      <w:r>
        <w:t xml:space="preserve"> </w:t>
      </w:r>
      <w:r>
        <w:t xml:space="preserve">are unstable and the system exhibits a</w:t>
      </w:r>
      <w:r>
        <w:t xml:space="preserve"> </w:t>
      </w:r>
      <w:r>
        <w:rPr>
          <w:bCs/>
          <w:b/>
        </w:rPr>
        <w:t xml:space="preserve">strange attractor</w:t>
      </w:r>
      <w:r>
        <w:t xml:space="preserve">.</w:t>
      </w:r>
    </w:p>
    <w:bookmarkEnd w:id="22"/>
    <w:bookmarkEnd w:id="23"/>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  </w:t>
      </w:r>
      <w:r>
        <w:rPr>
          <w:rStyle w:val="CommentTok"/>
        </w:rPr>
        <w:t xml:space="preserve"># noqa: F401</w:t>
      </w:r>
      <w:r>
        <w:br/>
      </w:r>
      <w:r>
        <w:br/>
      </w:r>
      <w:r>
        <w:rPr>
          <w:rStyle w:val="NormalTok"/>
        </w:rPr>
        <w:t xml:space="preserve">sigma </w:t>
      </w:r>
      <w:r>
        <w:rPr>
          <w:rStyle w:val="OperatorTok"/>
        </w:rPr>
        <w:t xml:space="preserve">=</w:t>
      </w:r>
      <w:r>
        <w:rPr>
          <w:rStyle w:val="NormalTok"/>
        </w:rPr>
        <w:t xml:space="preserve"> </w:t>
      </w:r>
      <w:r>
        <w:rPr>
          <w:rStyle w:val="FloatTok"/>
        </w:rPr>
        <w:t xml:space="preserve">10.0</w:t>
      </w:r>
      <w:r>
        <w:br/>
      </w:r>
      <w:r>
        <w:rPr>
          <w:rStyle w:val="NormalTok"/>
        </w:rPr>
        <w:t xml:space="preserve">b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FloatTok"/>
        </w:rPr>
        <w:t xml:space="preserve">3.0</w:t>
      </w:r>
      <w:r>
        <w:br/>
      </w:r>
      <w:r>
        <w:rPr>
          <w:rStyle w:val="NormalTok"/>
        </w:rPr>
        <w:t xml:space="preserve">r_H   </w:t>
      </w:r>
      <w:r>
        <w:rPr>
          <w:rStyle w:val="OperatorTok"/>
        </w:rPr>
        <w:t xml:space="preserve">=</w:t>
      </w:r>
      <w:r>
        <w:rPr>
          <w:rStyle w:val="NormalTok"/>
        </w:rPr>
        <w:t xml:space="preserve"> sigma </w:t>
      </w:r>
      <w:r>
        <w:rPr>
          <w:rStyle w:val="OperatorTok"/>
        </w:rPr>
        <w:t xml:space="preserve">*</w:t>
      </w:r>
      <w:r>
        <w:rPr>
          <w:rStyle w:val="NormalTok"/>
        </w:rPr>
        <w:t xml:space="preserve"> (sigma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(sigma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 24.74</w:t>
      </w:r>
      <w:r>
        <w:br/>
      </w:r>
      <w:r>
        <w:br/>
      </w:r>
      <w:r>
        <w:rPr>
          <w:rStyle w:val="KeywordTok"/>
        </w:rPr>
        <w:t xml:space="preserve">def</w:t>
      </w:r>
      <w:r>
        <w:rPr>
          <w:rStyle w:val="NormalTok"/>
        </w:rPr>
        <w:t xml:space="preserve"> lorenz_rhs(t, s, r):</w:t>
      </w:r>
      <w:r>
        <w:br/>
      </w:r>
      <w:r>
        <w:rPr>
          <w:rStyle w:val="NormalTok"/>
        </w:rPr>
        <w:t xml:space="preserve">    x, y, z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[sigma</w:t>
      </w:r>
      <w:r>
        <w:rPr>
          <w:rStyle w:val="OperatorTok"/>
        </w:rPr>
        <w:t xml:space="preserve">*</w:t>
      </w:r>
      <w:r>
        <w:rPr>
          <w:rStyle w:val="NormalTok"/>
        </w:rPr>
        <w:t xml:space="preserve">(y </w:t>
      </w:r>
      <w:r>
        <w:rPr>
          <w:rStyle w:val="OperatorTok"/>
        </w:rPr>
        <w:t xml:space="preserve">-</w:t>
      </w:r>
      <w:r>
        <w:rPr>
          <w:rStyle w:val="NormalTok"/>
        </w:rPr>
        <w:t xml:space="preserve"> x),</w:t>
      </w:r>
      <w:r>
        <w:br/>
      </w:r>
      <w:r>
        <w:rPr>
          <w:rStyle w:val="NormalTok"/>
        </w:rPr>
        <w:t xml:space="preserve">            r</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x</w:t>
      </w:r>
      <w:r>
        <w:rPr>
          <w:rStyle w:val="OperatorTok"/>
        </w:rPr>
        <w:t xml:space="preserve">*</w:t>
      </w:r>
      <w:r>
        <w:rPr>
          <w:rStyle w:val="NormalTok"/>
        </w:rPr>
        <w:t xml:space="preserve">z,</w:t>
      </w:r>
      <w:r>
        <w:br/>
      </w:r>
      <w:r>
        <w:rPr>
          <w:rStyle w:val="NormalTok"/>
        </w:rPr>
        <w:t xml:space="preserve">            x</w:t>
      </w:r>
      <w:r>
        <w:rPr>
          <w:rStyle w:val="OperatorTok"/>
        </w:rPr>
        <w:t xml:space="preserve">*</w:t>
      </w:r>
      <w:r>
        <w:rPr>
          <w:rStyle w:val="NormalTok"/>
        </w:rPr>
        <w:t xml:space="preserve">y </w:t>
      </w:r>
      <w:r>
        <w:rPr>
          <w:rStyle w:val="OperatorTok"/>
        </w:rPr>
        <w:t xml:space="preserve">-</w:t>
      </w:r>
      <w:r>
        <w:rPr>
          <w:rStyle w:val="NormalTok"/>
        </w:rPr>
        <w:t xml:space="preserve"> b</w:t>
      </w:r>
      <w:r>
        <w:rPr>
          <w:rStyle w:val="OperatorTok"/>
        </w:rPr>
        <w:t xml:space="preserve">*</w:t>
      </w:r>
      <w:r>
        <w:rPr>
          <w:rStyle w:val="NormalTok"/>
        </w:rPr>
        <w:t xml:space="preserve">z]</w:t>
      </w:r>
      <w:r>
        <w:br/>
      </w:r>
      <w:r>
        <w:br/>
      </w:r>
      <w:r>
        <w:rPr>
          <w:rStyle w:val="KeywordTok"/>
        </w:rPr>
        <w:t xml:space="preserve">def</w:t>
      </w:r>
      <w:r>
        <w:rPr>
          <w:rStyle w:val="NormalTok"/>
        </w:rPr>
        <w:t xml:space="preserve"> c_pm(r):</w:t>
      </w:r>
      <w:r>
        <w:br/>
      </w:r>
      <w:r>
        <w:rPr>
          <w:rStyle w:val="NormalTok"/>
        </w:rPr>
        <w:t xml:space="preserve">    </w:t>
      </w:r>
      <w:r>
        <w:rPr>
          <w:rStyle w:val="CommentTok"/>
        </w:rPr>
        <w:t xml:space="preserve">"""Return the two non-trivial fixed points C+ and C- for r &gt; 1."""</w:t>
      </w:r>
      <w:r>
        <w:br/>
      </w:r>
      <w:r>
        <w:rPr>
          <w:rStyle w:val="NormalTok"/>
        </w:rPr>
        <w:t xml:space="preserve">    c </w:t>
      </w:r>
      <w:r>
        <w:rPr>
          <w:rStyle w:val="OperatorTok"/>
        </w:rPr>
        <w:t xml:space="preserve">=</w:t>
      </w:r>
      <w:r>
        <w:rPr>
          <w:rStyle w:val="NormalTok"/>
        </w:rPr>
        <w:t xml:space="preserve"> np.sqrt(b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np.array([c, c, r</w:t>
      </w:r>
      <w:r>
        <w:rPr>
          <w:rStyle w:val="OperatorTok"/>
        </w:rPr>
        <w:t xml:space="preserve">-</w:t>
      </w:r>
      <w:r>
        <w:rPr>
          <w:rStyle w:val="DecValTok"/>
        </w:rPr>
        <w:t xml:space="preserve">1</w:t>
      </w:r>
      <w:r>
        <w:rPr>
          <w:rStyle w:val="NormalTok"/>
        </w:rPr>
        <w:t xml:space="preserve">]), np.array([</w:t>
      </w:r>
      <w:r>
        <w:rPr>
          <w:rStyle w:val="OperatorTok"/>
        </w:rPr>
        <w:t xml:space="preserve">-</w:t>
      </w:r>
      <w:r>
        <w:rPr>
          <w:rStyle w:val="NormalTok"/>
        </w:rPr>
        <w:t xml:space="preserve">c, </w:t>
      </w:r>
      <w:r>
        <w:rPr>
          <w:rStyle w:val="OperatorTok"/>
        </w:rPr>
        <w:t xml:space="preserve">-</w:t>
      </w:r>
      <w:r>
        <w:rPr>
          <w:rStyle w:val="NormalTok"/>
        </w:rPr>
        <w:t xml:space="preserve">c, r</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run(r, ic, t_end, n</w:t>
      </w:r>
      <w:r>
        <w:rPr>
          <w:rStyle w:val="OperatorTok"/>
        </w:rPr>
        <w:t xml:space="preserve">=</w:t>
      </w:r>
      <w:r>
        <w:rPr>
          <w:rStyle w:val="DecValTok"/>
        </w:rPr>
        <w:t xml:space="preserve">8000</w:t>
      </w:r>
      <w:r>
        <w:rPr>
          <w:rStyle w:val="NormalTok"/>
        </w:rPr>
        <w:t xml:space="preserve">):</w:t>
      </w:r>
      <w:r>
        <w:br/>
      </w:r>
      <w:r>
        <w:rPr>
          <w:rStyle w:val="NormalTok"/>
        </w:rPr>
        <w:t xml:space="preserve">    </w:t>
      </w:r>
      <w:r>
        <w:rPr>
          <w:rStyle w:val="CommentTok"/>
        </w:rPr>
        <w:t xml:space="preserve">"""Integrate the Lorenz system and return (t, xyz) arrays."""</w:t>
      </w:r>
      <w:r>
        <w:br/>
      </w:r>
      <w:r>
        <w:rPr>
          <w:rStyle w:val="NormalTok"/>
        </w:rPr>
        <w:t xml:space="preserve">    sol </w:t>
      </w:r>
      <w:r>
        <w:rPr>
          <w:rStyle w:val="OperatorTok"/>
        </w:rPr>
        <w:t xml:space="preserve">=</w:t>
      </w:r>
      <w:r>
        <w:rPr>
          <w:rStyle w:val="NormalTok"/>
        </w:rPr>
        <w:t xml:space="preserve"> solve_ivp(lorenz_rhs, [</w:t>
      </w:r>
      <w:r>
        <w:rPr>
          <w:rStyle w:val="DecValTok"/>
        </w:rPr>
        <w:t xml:space="preserve">0</w:t>
      </w:r>
      <w:r>
        <w:rPr>
          <w:rStyle w:val="NormalTok"/>
        </w:rPr>
        <w:t xml:space="preserve">, t_end], ic, args</w:t>
      </w:r>
      <w:r>
        <w:rPr>
          <w:rStyle w:val="OperatorTok"/>
        </w:rPr>
        <w:t xml:space="preserve">=</w:t>
      </w:r>
      <w:r>
        <w:rPr>
          <w:rStyle w:val="NormalTok"/>
        </w:rPr>
        <w:t xml:space="preserve">(r,),</w:t>
      </w:r>
      <w:r>
        <w:br/>
      </w:r>
      <w:r>
        <w:rPr>
          <w:rStyle w:val="NormalTok"/>
        </w:rPr>
        <w:t xml:space="preserve">                    max_step</w:t>
      </w:r>
      <w:r>
        <w:rPr>
          <w:rStyle w:val="OperatorTok"/>
        </w:rPr>
        <w:t xml:space="preserve">=</w:t>
      </w:r>
      <w:r>
        <w:rPr>
          <w:rStyle w:val="FloatTok"/>
        </w:rPr>
        <w:t xml:space="preserve">0.005</w:t>
      </w:r>
      <w:r>
        <w:rPr>
          <w:rStyle w:val="NormalTok"/>
        </w:rPr>
        <w:t xml:space="preserve">, rtol</w:t>
      </w:r>
      <w:r>
        <w:rPr>
          <w:rStyle w:val="OperatorTok"/>
        </w:rPr>
        <w:t xml:space="preserve">=</w:t>
      </w:r>
      <w:r>
        <w:rPr>
          <w:rStyle w:val="FloatTok"/>
        </w:rPr>
        <w:t xml:space="preserve">1e-9</w:t>
      </w:r>
      <w:r>
        <w:rPr>
          <w:rStyle w:val="NormalTok"/>
        </w:rPr>
        <w:t xml:space="preserve">, atol</w:t>
      </w:r>
      <w:r>
        <w:rPr>
          <w:rStyle w:val="OperatorTok"/>
        </w:rPr>
        <w:t xml:space="preserve">=</w:t>
      </w:r>
      <w:r>
        <w:rPr>
          <w:rStyle w:val="FloatTok"/>
        </w:rPr>
        <w:t xml:space="preserve">1e-12</w:t>
      </w:r>
      <w:r>
        <w:rPr>
          <w:rStyle w:val="NormalTok"/>
        </w:rPr>
        <w:t xml:space="preserve">, dense_output</w:t>
      </w:r>
      <w:r>
        <w:rPr>
          <w:rStyle w:val="OperatorTok"/>
        </w:rPr>
        <w:t xml:space="preserve">=</w:t>
      </w:r>
      <w:r>
        <w:rPr>
          <w:rStyle w:val="VariableTok"/>
        </w:rPr>
        <w:t xml:space="preserve">True</w:t>
      </w:r>
      <w:r>
        <w:rPr>
          <w:rStyle w:val="NormalTok"/>
        </w:rPr>
        <w:t xml:space="preserve">)</w:t>
      </w:r>
      <w:r>
        <w:br/>
      </w:r>
      <w:r>
        <w:rPr>
          <w:rStyle w:val="NormalTok"/>
        </w:rPr>
        <w:t xml:space="preserve">    t </w:t>
      </w:r>
      <w:r>
        <w:rPr>
          <w:rStyle w:val="OperatorTok"/>
        </w:rPr>
        <w:t xml:space="preserve">=</w:t>
      </w:r>
      <w:r>
        <w:rPr>
          <w:rStyle w:val="NormalTok"/>
        </w:rPr>
        <w:t xml:space="preserve"> np.linspace(</w:t>
      </w:r>
      <w:r>
        <w:rPr>
          <w:rStyle w:val="DecValTok"/>
        </w:rPr>
        <w:t xml:space="preserve">0</w:t>
      </w:r>
      <w:r>
        <w:rPr>
          <w:rStyle w:val="NormalTok"/>
        </w:rPr>
        <w:t xml:space="preserve">, t_end, n)</w:t>
      </w:r>
      <w:r>
        <w:br/>
      </w:r>
      <w:r>
        <w:rPr>
          <w:rStyle w:val="NormalTok"/>
        </w:rPr>
        <w:t xml:space="preserve">    </w:t>
      </w:r>
      <w:r>
        <w:rPr>
          <w:rStyle w:val="ControlFlowTok"/>
        </w:rPr>
        <w:t xml:space="preserve">return</w:t>
      </w:r>
      <w:r>
        <w:rPr>
          <w:rStyle w:val="NormalTok"/>
        </w:rPr>
        <w:t xml:space="preserve"> t, sol.sol(t)</w:t>
      </w:r>
      <w:r>
        <w:br/>
      </w:r>
      <w:r>
        <w:br/>
      </w:r>
      <w:r>
        <w:rPr>
          <w:rStyle w:val="BuiltInTok"/>
        </w:rPr>
        <w:t xml:space="preserve">print</w:t>
      </w:r>
      <w:r>
        <w:rPr>
          <w:rStyle w:val="NormalTok"/>
        </w:rPr>
        <w:t xml:space="preserve">(</w:t>
      </w:r>
      <w:r>
        <w:rPr>
          <w:rStyle w:val="SpecialStringTok"/>
        </w:rPr>
        <w:t xml:space="preserve">f"σ = </w:t>
      </w:r>
      <w:r>
        <w:rPr>
          <w:rStyle w:val="SpecialCharTok"/>
        </w:rPr>
        <w:t xml:space="preserve">{</w:t>
      </w:r>
      <w:r>
        <w:rPr>
          <w:rStyle w:val="NormalTok"/>
        </w:rPr>
        <w:t xml:space="preserve">sigma</w:t>
      </w:r>
      <w:r>
        <w:rPr>
          <w:rStyle w:val="SpecialCharTok"/>
        </w:rPr>
        <w:t xml:space="preserve">}</w:t>
      </w:r>
      <w:r>
        <w:rPr>
          <w:rStyle w:val="SpecialStringTok"/>
        </w:rPr>
        <w:t xml:space="preserve">,  b = </w:t>
      </w:r>
      <w:r>
        <w:rPr>
          <w:rStyle w:val="SpecialCharTok"/>
        </w:rPr>
        <w:t xml:space="preserve">{b:.4f}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f"Pitchfork bifurcation at  r = 1"</w:t>
      </w:r>
      <w:r>
        <w:rPr>
          <w:rStyle w:val="NormalTok"/>
        </w:rPr>
        <w:t xml:space="preserve">)</w:t>
      </w:r>
      <w:r>
        <w:br/>
      </w:r>
      <w:r>
        <w:rPr>
          <w:rStyle w:val="BuiltInTok"/>
        </w:rPr>
        <w:t xml:space="preserve">print</w:t>
      </w:r>
      <w:r>
        <w:rPr>
          <w:rStyle w:val="NormalTok"/>
        </w:rPr>
        <w:t xml:space="preserve">(</w:t>
      </w:r>
      <w:r>
        <w:rPr>
          <w:rStyle w:val="SpecialStringTok"/>
        </w:rPr>
        <w:t xml:space="preserve">f"Hopf bifurcation at       r_H = </w:t>
      </w:r>
      <w:r>
        <w:rPr>
          <w:rStyle w:val="SpecialCharTok"/>
        </w:rPr>
        <w:t xml:space="preserve">{</w:t>
      </w:r>
      <w:r>
        <w:rPr>
          <w:rStyle w:val="NormalTok"/>
        </w:rPr>
        <w:t xml:space="preserve">r_H</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σ = 10.0,  b = 2.6667</w:t>
      </w:r>
      <w:r>
        <w:br/>
      </w:r>
      <w:r>
        <w:rPr>
          <w:rStyle w:val="VerbatimChar"/>
        </w:rPr>
        <w:t xml:space="preserve">Pitchfork bifurcation at  r = 1</w:t>
      </w:r>
      <w:r>
        <w:br/>
      </w:r>
      <w:r>
        <w:rPr>
          <w:rStyle w:val="VerbatimChar"/>
        </w:rPr>
        <w:t xml:space="preserve">Hopf bifurcation at       r_H = 24.7368</w:t>
      </w:r>
    </w:p>
    <w:p>
      <w:pPr>
        <w:pStyle w:val="SourceCode"/>
      </w:pPr>
      <w:r>
        <w:rPr>
          <w:rStyle w:val="CommentTok"/>
        </w:rPr>
        <w:t xml:space="preserve"># ── 6-panel phase portrait overview ────────────────────────────────────────</w:t>
      </w:r>
      <w:r>
        <w:br/>
      </w:r>
      <w:r>
        <w:rPr>
          <w:rStyle w:val="CommentTok"/>
        </w:rPr>
        <w:t xml:space="preserve">#</w:t>
      </w:r>
      <w:r>
        <w:br/>
      </w:r>
      <w:r>
        <w:rPr>
          <w:rStyle w:val="CommentTok"/>
        </w:rPr>
        <w:t xml:space="preserve">#  Convergent regimes (r &lt; r_H): multiple initial conditions shown in distinct</w:t>
      </w:r>
      <w:r>
        <w:br/>
      </w:r>
      <w:r>
        <w:rPr>
          <w:rStyle w:val="CommentTok"/>
        </w:rPr>
        <w:t xml:space="preserve">#  colors to illustrate convergence to the attracting fixed point(s).</w:t>
      </w:r>
      <w:r>
        <w:br/>
      </w:r>
      <w:r>
        <w:rPr>
          <w:rStyle w:val="CommentTok"/>
        </w:rPr>
        <w:t xml:space="preserve">#  Chaotic regimes (r ≥ r_H): single trajectory, scatter-colored by time.</w:t>
      </w:r>
      <w:r>
        <w:br/>
      </w:r>
      <w:r>
        <w:rPr>
          <w:rStyle w:val="CommentTok"/>
        </w:rPr>
        <w:t xml:space="preserve">#</w:t>
      </w:r>
      <w:r>
        <w:br/>
      </w:r>
      <w:r>
        <w:rPr>
          <w:rStyle w:val="CommentTok"/>
        </w:rPr>
        <w:t xml:space="preserve">#  Fixed-point markers:</w:t>
      </w:r>
      <w:r>
        <w:br/>
      </w:r>
      <w:r>
        <w:rPr>
          <w:rStyle w:val="CommentTok"/>
        </w:rPr>
        <w:t xml:space="preserve">#    ★ green  = origin O</w:t>
      </w:r>
      <w:r>
        <w:br/>
      </w:r>
      <w:r>
        <w:rPr>
          <w:rStyle w:val="CommentTok"/>
        </w:rPr>
        <w:t xml:space="preserve">#    ● red    = C+  (filled = stable, △ = unstable)</w:t>
      </w:r>
      <w:r>
        <w:br/>
      </w:r>
      <w:r>
        <w:rPr>
          <w:rStyle w:val="CommentTok"/>
        </w:rPr>
        <w:t xml:space="preserve">#    ● blue   = C-  (same convention)</w:t>
      </w:r>
      <w:r>
        <w:br/>
      </w:r>
      <w:r>
        <w:br/>
      </w:r>
      <w:r>
        <w:rPr>
          <w:rStyle w:val="NormalTok"/>
        </w:rPr>
        <w:t xml:space="preserve">r_cases </w:t>
      </w:r>
      <w:r>
        <w:rPr>
          <w:rStyle w:val="OperatorTok"/>
        </w:rPr>
        <w:t xml:space="preserve">=</w:t>
      </w:r>
      <w:r>
        <w:rPr>
          <w:rStyle w:val="NormalTok"/>
        </w:rPr>
        <w:t xml:space="preserve"> [</w:t>
      </w:r>
      <w:r>
        <w:br/>
      </w:r>
      <w:r>
        <w:rPr>
          <w:rStyle w:val="NormalTok"/>
        </w:rPr>
        <w:t xml:space="preserve">    (</w:t>
      </w:r>
      <w:r>
        <w:rPr>
          <w:rStyle w:val="FloatTok"/>
        </w:rPr>
        <w:t xml:space="preserve">0.5</w:t>
      </w:r>
      <w:r>
        <w:rPr>
          <w:rStyle w:val="NormalTok"/>
        </w:rPr>
        <w:t xml:space="preserve">,  </w:t>
      </w:r>
      <w:r>
        <w:rPr>
          <w:rStyle w:val="DecValTok"/>
        </w:rPr>
        <w:t xml:space="preserve">20</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6</w:t>
      </w:r>
      <w:r>
        <w:rPr>
          <w:rStyle w:val="NormalTok"/>
        </w:rPr>
        <w:t xml:space="preserve">]],   </w:t>
      </w:r>
      <w:r>
        <w:rPr>
          <w:rStyle w:val="StringTok"/>
        </w:rPr>
        <w:t xml:space="preserve">'$r=0.5$</w:t>
      </w:r>
      <w:r>
        <w:rPr>
          <w:rStyle w:val="CharTok"/>
        </w:rPr>
        <w:t xml:space="preserve">\n</w:t>
      </w:r>
      <w:r>
        <w:rPr>
          <w:rStyle w:val="StringTok"/>
        </w:rPr>
        <w:t xml:space="preserve">stable origin'</w:t>
      </w:r>
      <w:r>
        <w:rPr>
          <w:rStyle w:val="NormalTok"/>
        </w:rPr>
        <w:t xml:space="preserve">),</w:t>
      </w:r>
      <w:r>
        <w:br/>
      </w:r>
      <w:r>
        <w:rPr>
          <w:rStyle w:val="NormalTok"/>
        </w:rPr>
        <w:t xml:space="preserve">    (</w:t>
      </w:r>
      <w:r>
        <w:rPr>
          <w:rStyle w:val="FloatTok"/>
        </w:rPr>
        <w:t xml:space="preserve">5.0</w:t>
      </w:r>
      <w:r>
        <w:rPr>
          <w:rStyle w:val="NormalTok"/>
        </w:rPr>
        <w:t xml:space="preserve">,  </w:t>
      </w:r>
      <w:r>
        <w:rPr>
          <w:rStyle w:val="DecValTok"/>
        </w:rPr>
        <w:t xml:space="preserve">25</w:t>
      </w:r>
      <w:r>
        <w:rPr>
          <w:rStyle w:val="NormalTok"/>
        </w:rPr>
        <w:t xml:space="preserve">, [[</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StringTok"/>
        </w:rPr>
        <w:t xml:space="preserve">'$r=5$</w:t>
      </w:r>
      <w:r>
        <w:rPr>
          <w:rStyle w:val="CharTok"/>
        </w:rPr>
        <w:t xml:space="preserve">\n</w:t>
      </w:r>
      <w:r>
        <w:rPr>
          <w:rStyle w:val="StringTok"/>
        </w:rPr>
        <w:t xml:space="preserve">stable $C^{</w:t>
      </w:r>
      <w:r>
        <w:rPr>
          <w:rStyle w:val="CharTok"/>
        </w:rPr>
        <w:t xml:space="preserve">\\</w:t>
      </w:r>
      <w:r>
        <w:rPr>
          <w:rStyle w:val="StringTok"/>
        </w:rPr>
        <w:t xml:space="preserve">pm}$'</w:t>
      </w:r>
      <w:r>
        <w:rPr>
          <w:rStyle w:val="NormalTok"/>
        </w:rPr>
        <w:t xml:space="preserve">),</w:t>
      </w:r>
      <w:r>
        <w:br/>
      </w:r>
      <w:r>
        <w:rPr>
          <w:rStyle w:val="NormalTok"/>
        </w:rPr>
        <w:t xml:space="preserve">    (</w:t>
      </w:r>
      <w:r>
        <w:rPr>
          <w:rStyle w:val="FloatTok"/>
        </w:rPr>
        <w:t xml:space="preserve">20.0</w:t>
      </w:r>
      <w:r>
        <w:rPr>
          <w:rStyle w:val="NormalTok"/>
        </w:rPr>
        <w:t xml:space="preserve">, </w:t>
      </w:r>
      <w:r>
        <w:rPr>
          <w:rStyle w:val="DecValTok"/>
        </w:rPr>
        <w:t xml:space="preserve">50</w:t>
      </w:r>
      <w:r>
        <w:rPr>
          <w:rStyle w:val="NormalTok"/>
        </w:rPr>
        <w:t xml:space="preserve">, [[</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StringTok"/>
        </w:rPr>
        <w:t xml:space="preserve">'$r=20$</w:t>
      </w:r>
      <w:r>
        <w:rPr>
          <w:rStyle w:val="CharTok"/>
        </w:rPr>
        <w:t xml:space="preserve">\n</w:t>
      </w:r>
      <w:r>
        <w:rPr>
          <w:rStyle w:val="StringTok"/>
        </w:rPr>
        <w:t xml:space="preserve">stable $C^{</w:t>
      </w:r>
      <w:r>
        <w:rPr>
          <w:rStyle w:val="CharTok"/>
        </w:rPr>
        <w:t xml:space="preserve">\\</w:t>
      </w:r>
      <w:r>
        <w:rPr>
          <w:rStyle w:val="StringTok"/>
        </w:rPr>
        <w:t xml:space="preserve">pm}$'</w:t>
      </w:r>
      <w:r>
        <w:rPr>
          <w:rStyle w:val="NormalTok"/>
        </w:rPr>
        <w:t xml:space="preserve">),</w:t>
      </w:r>
      <w:r>
        <w:br/>
      </w:r>
      <w:r>
        <w:rPr>
          <w:rStyle w:val="NormalTok"/>
        </w:rPr>
        <w:t xml:space="preserve">    (</w:t>
      </w:r>
      <w:r>
        <w:rPr>
          <w:rStyle w:val="FloatTok"/>
        </w:rPr>
        <w:t xml:space="preserve">28.0</w:t>
      </w:r>
      <w:r>
        <w:rPr>
          <w:rStyle w:val="NormalTok"/>
        </w:rPr>
        <w:t xml:space="preserve">, </w:t>
      </w:r>
      <w:r>
        <w:rPr>
          <w:rStyle w:val="DecValTok"/>
        </w:rPr>
        <w:t xml:space="preserve">60</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'$r=28$</w:t>
      </w:r>
      <w:r>
        <w:rPr>
          <w:rStyle w:val="CharTok"/>
        </w:rPr>
        <w:t xml:space="preserve">\n</w:t>
      </w:r>
      <w:r>
        <w:rPr>
          <w:rStyle w:val="StringTok"/>
        </w:rPr>
        <w:t xml:space="preserve">Lorenz attractor'</w:t>
      </w:r>
      <w:r>
        <w:rPr>
          <w:rStyle w:val="NormalTok"/>
        </w:rPr>
        <w:t xml:space="preserve">),</w:t>
      </w:r>
      <w:r>
        <w:br/>
      </w:r>
      <w:r>
        <w:rPr>
          <w:rStyle w:val="NormalTok"/>
        </w:rPr>
        <w:t xml:space="preserve">    (</w:t>
      </w:r>
      <w:r>
        <w:rPr>
          <w:rStyle w:val="FloatTok"/>
        </w:rPr>
        <w:t xml:space="preserve">100.</w:t>
      </w:r>
      <w:r>
        <w:rPr>
          <w:rStyle w:val="NormalTok"/>
        </w:rPr>
        <w:t xml:space="preserve">, </w:t>
      </w:r>
      <w:r>
        <w:rPr>
          <w:rStyle w:val="DecValTok"/>
        </w:rPr>
        <w:t xml:space="preserve">25</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'$r=100$</w:t>
      </w:r>
      <w:r>
        <w:rPr>
          <w:rStyle w:val="CharTok"/>
        </w:rPr>
        <w:t xml:space="preserve">\n</w:t>
      </w:r>
      <w:r>
        <w:rPr>
          <w:rStyle w:val="StringTok"/>
        </w:rPr>
        <w:t xml:space="preserve">high-$r$ chaos'</w:t>
      </w:r>
      <w:r>
        <w:rPr>
          <w:rStyle w:val="NormalTok"/>
        </w:rPr>
        <w:t xml:space="preserve">),</w:t>
      </w:r>
      <w:r>
        <w:br/>
      </w:r>
      <w:r>
        <w:rPr>
          <w:rStyle w:val="NormalTok"/>
        </w:rPr>
        <w:t xml:space="preserve">    (</w:t>
      </w:r>
      <w:r>
        <w:rPr>
          <w:rStyle w:val="FloatTok"/>
        </w:rPr>
        <w:t xml:space="preserve">200.</w:t>
      </w:r>
      <w:r>
        <w:rPr>
          <w:rStyle w:val="NormalTok"/>
        </w:rPr>
        <w:t xml:space="preserve">, </w:t>
      </w:r>
      <w:r>
        <w:rPr>
          <w:rStyle w:val="DecValTok"/>
        </w:rPr>
        <w:t xml:space="preserve">15</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'$r=200$</w:t>
      </w:r>
      <w:r>
        <w:rPr>
          <w:rStyle w:val="CharTok"/>
        </w:rPr>
        <w:t xml:space="preserve">\n</w:t>
      </w:r>
      <w:r>
        <w:rPr>
          <w:rStyle w:val="StringTok"/>
        </w:rPr>
        <w:t xml:space="preserve">very high-$r$ chaos'</w:t>
      </w:r>
      <w:r>
        <w:rPr>
          <w:rStyle w:val="NormalTok"/>
        </w:rPr>
        <w:t xml:space="preserve">),</w:t>
      </w:r>
      <w:r>
        <w:br/>
      </w:r>
      <w:r>
        <w:rPr>
          <w:rStyle w:val="NormalTok"/>
        </w:rPr>
        <w:t xml:space="preserve">]</w:t>
      </w:r>
      <w:r>
        <w:br/>
      </w:r>
      <w:r>
        <w:br/>
      </w:r>
      <w:r>
        <w:rPr>
          <w:rStyle w:val="NormalTok"/>
        </w:rPr>
        <w:t xml:space="preserve">palette </w:t>
      </w:r>
      <w:r>
        <w:rPr>
          <w:rStyle w:val="Operato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'tomato'</w:t>
      </w:r>
      <w:r>
        <w:rPr>
          <w:rStyle w:val="NormalTok"/>
        </w:rPr>
        <w:t xml:space="preserve">, </w:t>
      </w:r>
      <w:r>
        <w:rPr>
          <w:rStyle w:val="StringTok"/>
        </w:rPr>
        <w:t xml:space="preserve">'seagreen'</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10</w:t>
      </w:r>
      <w:r>
        <w:rPr>
          <w:rStyle w:val="NormalTok"/>
        </w:rPr>
        <w:t xml:space="preserve">))</w:t>
      </w:r>
      <w:r>
        <w:br/>
      </w:r>
      <w:r>
        <w:br/>
      </w:r>
      <w:r>
        <w:rPr>
          <w:rStyle w:val="ControlFlowTok"/>
        </w:rPr>
        <w:t xml:space="preserve">for</w:t>
      </w:r>
      <w:r>
        <w:rPr>
          <w:rStyle w:val="NormalTok"/>
        </w:rPr>
        <w:t xml:space="preserve"> panel, (r, t_end, ics, title) </w:t>
      </w:r>
      <w:r>
        <w:rPr>
          <w:rStyle w:val="KeywordTok"/>
        </w:rPr>
        <w:t xml:space="preserve">in</w:t>
      </w:r>
      <w:r>
        <w:rPr>
          <w:rStyle w:val="NormalTok"/>
        </w:rPr>
        <w:t xml:space="preserve"> </w:t>
      </w:r>
      <w:r>
        <w:rPr>
          <w:rStyle w:val="BuiltInTok"/>
        </w:rPr>
        <w:t xml:space="preserve">enumerate</w:t>
      </w:r>
      <w:r>
        <w:rPr>
          <w:rStyle w:val="NormalTok"/>
        </w:rPr>
        <w:t xml:space="preserve">(r_cases):</w:t>
      </w:r>
      <w:r>
        <w:br/>
      </w:r>
      <w:r>
        <w:rPr>
          <w:rStyle w:val="NormalTok"/>
        </w:rPr>
        <w:t xml:space="preserve">    ax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panel </w:t>
      </w:r>
      <w:r>
        <w:rPr>
          <w:rStyle w:val="OperatorTok"/>
        </w:rPr>
        <w:t xml:space="preserve">+</w:t>
      </w:r>
      <w:r>
        <w:rPr>
          <w:rStyle w:val="NormalTok"/>
        </w:rPr>
        <w:t xml:space="preserve"> </w:t>
      </w:r>
      <w:r>
        <w:rPr>
          <w:rStyle w:val="DecValTok"/>
        </w:rPr>
        <w:t xml:space="preserve">1</w:t>
      </w:r>
      <w:r>
        <w:rPr>
          <w:rStyle w:val="NormalTok"/>
        </w:rPr>
        <w:t xml:space="preserve">, projection</w:t>
      </w:r>
      <w:r>
        <w:rPr>
          <w:rStyle w:val="OperatorTok"/>
        </w:rPr>
        <w:t xml:space="preserve">=</w:t>
      </w:r>
      <w:r>
        <w:rPr>
          <w:rStyle w:val="StringTok"/>
        </w:rPr>
        <w:t xml:space="preserve">'3d'</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(ics)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Chaotic regime — single long trajectory, colored by time</w:t>
      </w:r>
      <w:r>
        <w:br/>
      </w:r>
      <w:r>
        <w:rPr>
          <w:rStyle w:val="NormalTok"/>
        </w:rPr>
        <w:t xml:space="preserve">        t_eval, xyz </w:t>
      </w:r>
      <w:r>
        <w:rPr>
          <w:rStyle w:val="OperatorTok"/>
        </w:rPr>
        <w:t xml:space="preserve">=</w:t>
      </w:r>
      <w:r>
        <w:rPr>
          <w:rStyle w:val="NormalTok"/>
        </w:rPr>
        <w:t xml:space="preserve"> run(r, ics[</w:t>
      </w:r>
      <w:r>
        <w:rPr>
          <w:rStyle w:val="DecValTok"/>
        </w:rPr>
        <w:t xml:space="preserve">0</w:t>
      </w:r>
      <w:r>
        <w:rPr>
          <w:rStyle w:val="NormalTok"/>
        </w:rPr>
        <w:t xml:space="preserve">], t_end, n</w:t>
      </w:r>
      <w:r>
        <w:rPr>
          <w:rStyle w:val="OperatorTok"/>
        </w:rPr>
        <w:t xml:space="preserve">=</w:t>
      </w:r>
      <w:r>
        <w:rPr>
          <w:rStyle w:val="DecValTok"/>
        </w:rPr>
        <w:t xml:space="preserve">12000</w:t>
      </w:r>
      <w:r>
        <w:rPr>
          <w:rStyle w:val="NormalTok"/>
        </w:rPr>
        <w:t xml:space="preserve">)</w:t>
      </w:r>
      <w:r>
        <w:br/>
      </w:r>
      <w:r>
        <w:rPr>
          <w:rStyle w:val="NormalTok"/>
        </w:rPr>
        <w:t xml:space="preserve">        idx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12000</w:t>
      </w:r>
      <w:r>
        <w:rPr>
          <w:rStyle w:val="NormalTok"/>
        </w:rPr>
        <w:t xml:space="preserve">, </w:t>
      </w:r>
      <w:r>
        <w:rPr>
          <w:rStyle w:val="DecValTok"/>
        </w:rPr>
        <w:t xml:space="preserve">2</w:t>
      </w:r>
      <w:r>
        <w:rPr>
          <w:rStyle w:val="NormalTok"/>
        </w:rPr>
        <w:t xml:space="preserve">)</w:t>
      </w:r>
      <w:r>
        <w:br/>
      </w:r>
      <w:r>
        <w:rPr>
          <w:rStyle w:val="NormalTok"/>
        </w:rPr>
        <w:t xml:space="preserve">        ax.scatter(xyz[</w:t>
      </w:r>
      <w:r>
        <w:rPr>
          <w:rStyle w:val="DecValTok"/>
        </w:rPr>
        <w:t xml:space="preserve">0</w:t>
      </w:r>
      <w:r>
        <w:rPr>
          <w:rStyle w:val="NormalTok"/>
        </w:rPr>
        <w:t xml:space="preserve">, idx], xyz[</w:t>
      </w:r>
      <w:r>
        <w:rPr>
          <w:rStyle w:val="DecValTok"/>
        </w:rPr>
        <w:t xml:space="preserve">1</w:t>
      </w:r>
      <w:r>
        <w:rPr>
          <w:rStyle w:val="NormalTok"/>
        </w:rPr>
        <w:t xml:space="preserve">, idx], xyz[</w:t>
      </w:r>
      <w:r>
        <w:rPr>
          <w:rStyle w:val="DecValTok"/>
        </w:rPr>
        <w:t xml:space="preserve">2</w:t>
      </w:r>
      <w:r>
        <w:rPr>
          <w:rStyle w:val="NormalTok"/>
        </w:rPr>
        <w:t xml:space="preserve">, idx],</w:t>
      </w:r>
      <w:r>
        <w:br/>
      </w:r>
      <w:r>
        <w:rPr>
          <w:rStyle w:val="NormalTok"/>
        </w:rPr>
        <w:t xml:space="preserve">                   c</w:t>
      </w:r>
      <w:r>
        <w:rPr>
          <w:rStyle w:val="OperatorTok"/>
        </w:rPr>
        <w:t xml:space="preserve">=</w:t>
      </w:r>
      <w:r>
        <w:rPr>
          <w:rStyle w:val="NormalTok"/>
        </w:rPr>
        <w:t xml:space="preserve">t_eval[idx], cmap</w:t>
      </w:r>
      <w:r>
        <w:rPr>
          <w:rStyle w:val="OperatorTok"/>
        </w:rPr>
        <w:t xml:space="preserve">=</w:t>
      </w:r>
      <w:r>
        <w:rPr>
          <w:rStyle w:val="StringTok"/>
        </w:rPr>
        <w:t xml:space="preserve">'plasma'</w:t>
      </w:r>
      <w:r>
        <w:rPr>
          <w:rStyle w:val="NormalTok"/>
        </w:rPr>
        <w:t xml:space="preserve">, s</w:t>
      </w:r>
      <w:r>
        <w:rPr>
          <w:rStyle w:val="OperatorTok"/>
        </w:rPr>
        <w:t xml:space="preserve">=</w:t>
      </w:r>
      <w:r>
        <w:rPr>
          <w:rStyle w:val="FloatTok"/>
        </w:rPr>
        <w:t xml:space="preserve">0.4</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Convergent regime — each IC in a distinct color</w:t>
      </w:r>
      <w:r>
        <w:br/>
      </w:r>
      <w:r>
        <w:rPr>
          <w:rStyle w:val="NormalTok"/>
        </w:rPr>
        <w:t xml:space="preserve">        </w:t>
      </w:r>
      <w:r>
        <w:rPr>
          <w:rStyle w:val="ControlFlowTok"/>
        </w:rPr>
        <w:t xml:space="preserve">for</w:t>
      </w:r>
      <w:r>
        <w:rPr>
          <w:rStyle w:val="NormalTok"/>
        </w:rPr>
        <w:t xml:space="preserve"> k, ic </w:t>
      </w:r>
      <w:r>
        <w:rPr>
          <w:rStyle w:val="KeywordTok"/>
        </w:rPr>
        <w:t xml:space="preserve">in</w:t>
      </w:r>
      <w:r>
        <w:rPr>
          <w:rStyle w:val="NormalTok"/>
        </w:rPr>
        <w:t xml:space="preserve"> </w:t>
      </w:r>
      <w:r>
        <w:rPr>
          <w:rStyle w:val="BuiltInTok"/>
        </w:rPr>
        <w:t xml:space="preserve">enumerate</w:t>
      </w:r>
      <w:r>
        <w:rPr>
          <w:rStyle w:val="NormalTok"/>
        </w:rPr>
        <w:t xml:space="preserve">(ics):</w:t>
      </w:r>
      <w:r>
        <w:br/>
      </w:r>
      <w:r>
        <w:rPr>
          <w:rStyle w:val="NormalTok"/>
        </w:rPr>
        <w:t xml:space="preserve">            t_eval, xyz </w:t>
      </w:r>
      <w:r>
        <w:rPr>
          <w:rStyle w:val="OperatorTok"/>
        </w:rPr>
        <w:t xml:space="preserve">=</w:t>
      </w:r>
      <w:r>
        <w:rPr>
          <w:rStyle w:val="NormalTok"/>
        </w:rPr>
        <w:t xml:space="preserve"> run(r, ic, t_end)</w:t>
      </w:r>
      <w:r>
        <w:br/>
      </w:r>
      <w:r>
        <w:rPr>
          <w:rStyle w:val="NormalTok"/>
        </w:rPr>
        <w:t xml:space="preserve">            ax.plot(xyz[</w:t>
      </w:r>
      <w:r>
        <w:rPr>
          <w:rStyle w:val="DecValTok"/>
        </w:rPr>
        <w:t xml:space="preserve">0</w:t>
      </w:r>
      <w:r>
        <w:rPr>
          <w:rStyle w:val="NormalTok"/>
        </w:rPr>
        <w:t xml:space="preserve">], xyz[</w:t>
      </w:r>
      <w:r>
        <w:rPr>
          <w:rStyle w:val="DecValTok"/>
        </w:rPr>
        <w:t xml:space="preserve">1</w:t>
      </w:r>
      <w:r>
        <w:rPr>
          <w:rStyle w:val="NormalTok"/>
        </w:rPr>
        <w:t xml:space="preserve">], xyz[</w:t>
      </w:r>
      <w:r>
        <w:rPr>
          <w:rStyle w:val="DecValTok"/>
        </w:rPr>
        <w:t xml:space="preserve">2</w:t>
      </w:r>
      <w:r>
        <w:rPr>
          <w:rStyle w:val="NormalTok"/>
        </w:rPr>
        <w:t xml:space="preserve">], lw</w:t>
      </w:r>
      <w:r>
        <w:rPr>
          <w:rStyle w:val="OperatorTok"/>
        </w:rPr>
        <w:t xml:space="preserve">=</w:t>
      </w:r>
      <w:r>
        <w:rPr>
          <w:rStyle w:val="FloatTok"/>
        </w:rPr>
        <w:t xml:space="preserve">0.7</w:t>
      </w:r>
      <w:r>
        <w:rPr>
          <w:rStyle w:val="NormalTok"/>
        </w:rPr>
        <w:t xml:space="preserve">,</w:t>
      </w:r>
      <w:r>
        <w:br/>
      </w:r>
      <w:r>
        <w:rPr>
          <w:rStyle w:val="NormalTok"/>
        </w:rPr>
        <w:t xml:space="preserve">                    color</w:t>
      </w:r>
      <w:r>
        <w:rPr>
          <w:rStyle w:val="OperatorTok"/>
        </w:rPr>
        <w:t xml:space="preserve">=</w:t>
      </w:r>
      <w:r>
        <w:rPr>
          <w:rStyle w:val="NormalTok"/>
        </w:rPr>
        <w:t xml:space="preserve">palette[k], alpha</w:t>
      </w:r>
      <w:r>
        <w:rPr>
          <w:rStyle w:val="OperatorTok"/>
        </w:rPr>
        <w:t xml:space="preserve">=</w:t>
      </w:r>
      <w:r>
        <w:rPr>
          <w:rStyle w:val="FloatTok"/>
        </w:rPr>
        <w:t xml:space="preserve">0.85</w:t>
      </w:r>
      <w:r>
        <w:rPr>
          <w:rStyle w:val="NormalTok"/>
        </w:rPr>
        <w:t xml:space="preserve">)</w:t>
      </w:r>
      <w:r>
        <w:br/>
      </w:r>
      <w:r>
        <w:rPr>
          <w:rStyle w:val="NormalTok"/>
        </w:rPr>
        <w:t xml:space="preserve">            ax.scatter(</w:t>
      </w:r>
      <w:r>
        <w:rPr>
          <w:rStyle w:val="OperatorTok"/>
        </w:rPr>
        <w:t xml:space="preserve">*</w:t>
      </w:r>
      <w:r>
        <w:rPr>
          <w:rStyle w:val="NormalTok"/>
        </w:rPr>
        <w:t xml:space="preserve">xyz[:, </w:t>
      </w:r>
      <w:r>
        <w:rPr>
          <w:rStyle w:val="OperatorTok"/>
        </w:rPr>
        <w:t xml:space="preserve">-</w:t>
      </w:r>
      <w:r>
        <w:rPr>
          <w:rStyle w:val="DecValTok"/>
        </w:rPr>
        <w:t xml:space="preserve">1</w:t>
      </w:r>
      <w:r>
        <w:rPr>
          <w:rStyle w:val="NormalTok"/>
        </w:rPr>
        <w:t xml:space="preserve">], color</w:t>
      </w:r>
      <w:r>
        <w:rPr>
          <w:rStyle w:val="OperatorTok"/>
        </w:rPr>
        <w:t xml:space="preserve">=</w:t>
      </w:r>
      <w:r>
        <w:rPr>
          <w:rStyle w:val="NormalTok"/>
        </w:rPr>
        <w:t xml:space="preserve">palette[k], s</w:t>
      </w:r>
      <w:r>
        <w:rPr>
          <w:rStyle w:val="OperatorTok"/>
        </w:rPr>
        <w:t xml:space="preserve">=</w:t>
      </w:r>
      <w:r>
        <w:rPr>
          <w:rStyle w:val="DecValTok"/>
        </w:rPr>
        <w:t xml:space="preserve">30</w:t>
      </w:r>
      <w:r>
        <w:rPr>
          <w:rStyle w:val="NormalTok"/>
        </w:rPr>
        <w:t xml:space="preserve">, zorder</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mmentTok"/>
        </w:rPr>
        <w:t xml:space="preserve"># Fixed-point markers</w:t>
      </w:r>
      <w:r>
        <w:br/>
      </w:r>
      <w:r>
        <w:rPr>
          <w:rStyle w:val="NormalTok"/>
        </w:rPr>
        <w:t xml:space="preserve">    ax.scatter(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'lime'</w:t>
      </w:r>
      <w:r>
        <w:rPr>
          <w:rStyle w:val="NormalTok"/>
        </w:rPr>
        <w:t xml:space="preserve">, s</w:t>
      </w:r>
      <w:r>
        <w:rPr>
          <w:rStyle w:val="OperatorTok"/>
        </w:rPr>
        <w:t xml:space="preserve">=</w:t>
      </w:r>
      <w:r>
        <w:rPr>
          <w:rStyle w:val="DecValTok"/>
        </w:rPr>
        <w:t xml:space="preserve">55</w:t>
      </w:r>
      <w:r>
        <w:rPr>
          <w:rStyle w:val="NormalTok"/>
        </w:rPr>
        <w:t xml:space="preserve">, marker</w:t>
      </w:r>
      <w:r>
        <w:rPr>
          <w:rStyle w:val="OperatorTok"/>
        </w:rPr>
        <w:t xml:space="preserve">=</w:t>
      </w:r>
      <w:r>
        <w:rPr>
          <w:rStyle w:val="StringTok"/>
        </w:rPr>
        <w:t xml:space="preserve">'*'</w:t>
      </w:r>
      <w:r>
        <w:rPr>
          <w:rStyle w:val="NormalTok"/>
        </w:rPr>
        <w:t xml:space="preserve">, zorder</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cp, cm </w:t>
      </w:r>
      <w:r>
        <w:rPr>
          <w:rStyle w:val="OperatorTok"/>
        </w:rPr>
        <w:t xml:space="preserve">=</w:t>
      </w:r>
      <w:r>
        <w:rPr>
          <w:rStyle w:val="NormalTok"/>
        </w:rPr>
        <w:t xml:space="preserve"> c_pm(r)</w:t>
      </w:r>
      <w:r>
        <w:br/>
      </w:r>
      <w:r>
        <w:rPr>
          <w:rStyle w:val="NormalTok"/>
        </w:rPr>
        <w:t xml:space="preserve">        is_stable </w:t>
      </w:r>
      <w:r>
        <w:rPr>
          <w:rStyle w:val="OperatorTok"/>
        </w:rPr>
        <w:t xml:space="preserve">=</w:t>
      </w:r>
      <w:r>
        <w:rPr>
          <w:rStyle w:val="NormalTok"/>
        </w:rPr>
        <w:t xml:space="preserve"> (r </w:t>
      </w:r>
      <w:r>
        <w:rPr>
          <w:rStyle w:val="OperatorTok"/>
        </w:rPr>
        <w:t xml:space="preserve">&lt;</w:t>
      </w:r>
      <w:r>
        <w:rPr>
          <w:rStyle w:val="NormalTok"/>
        </w:rPr>
        <w:t xml:space="preserve"> r_H)</w:t>
      </w:r>
      <w:r>
        <w:br/>
      </w:r>
      <w:r>
        <w:rPr>
          <w:rStyle w:val="NormalTok"/>
        </w:rPr>
        <w:t xml:space="preserve">        mkr </w:t>
      </w:r>
      <w:r>
        <w:rPr>
          <w:rStyle w:val="OperatorTok"/>
        </w:rPr>
        <w:t xml:space="preserve">=</w:t>
      </w:r>
      <w:r>
        <w:rPr>
          <w:rStyle w:val="NormalTok"/>
        </w:rPr>
        <w:t xml:space="preserve"> </w:t>
      </w:r>
      <w:r>
        <w:rPr>
          <w:rStyle w:val="StringTok"/>
        </w:rPr>
        <w:t xml:space="preserve">'o'</w:t>
      </w:r>
      <w:r>
        <w:rPr>
          <w:rStyle w:val="NormalTok"/>
        </w:rPr>
        <w:t xml:space="preserve"> </w:t>
      </w:r>
      <w:r>
        <w:rPr>
          <w:rStyle w:val="ControlFlowTok"/>
        </w:rPr>
        <w:t xml:space="preserve">if</w:t>
      </w:r>
      <w:r>
        <w:rPr>
          <w:rStyle w:val="NormalTok"/>
        </w:rPr>
        <w:t xml:space="preserve"> is_stable </w:t>
      </w:r>
      <w:r>
        <w:rPr>
          <w:rStyle w:val="ControlFlowTok"/>
        </w:rPr>
        <w:t xml:space="preserve">else</w:t>
      </w:r>
      <w:r>
        <w:rPr>
          <w:rStyle w:val="NormalTok"/>
        </w:rPr>
        <w:t xml:space="preserve"> </w:t>
      </w:r>
      <w:r>
        <w:rPr>
          <w:rStyle w:val="StringTok"/>
        </w:rPr>
        <w:t xml:space="preserve">'^'</w:t>
      </w:r>
      <w:r>
        <w:br/>
      </w:r>
      <w:r>
        <w:rPr>
          <w:rStyle w:val="NormalTok"/>
        </w:rPr>
        <w:t xml:space="preserve">        ax.scatter(</w:t>
      </w:r>
      <w:r>
        <w:rPr>
          <w:rStyle w:val="OperatorTok"/>
        </w:rPr>
        <w:t xml:space="preserve">*</w:t>
      </w:r>
      <w:r>
        <w:rPr>
          <w:rStyle w:val="NormalTok"/>
        </w:rPr>
        <w:t xml:space="preserve">cp, color</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30</w:t>
      </w:r>
      <w:r>
        <w:rPr>
          <w:rStyle w:val="NormalTok"/>
        </w:rPr>
        <w:t xml:space="preserve">, marker</w:t>
      </w:r>
      <w:r>
        <w:rPr>
          <w:rStyle w:val="OperatorTok"/>
        </w:rPr>
        <w:t xml:space="preserve">=</w:t>
      </w:r>
      <w:r>
        <w:rPr>
          <w:rStyle w:val="NormalTok"/>
        </w:rPr>
        <w:t xml:space="preserve">mkr, zorder</w:t>
      </w:r>
      <w:r>
        <w:rPr>
          <w:rStyle w:val="OperatorTok"/>
        </w:rPr>
        <w:t xml:space="preserve">=</w:t>
      </w:r>
      <w:r>
        <w:rPr>
          <w:rStyle w:val="DecValTok"/>
        </w:rPr>
        <w:t xml:space="preserve">7</w:t>
      </w:r>
      <w:r>
        <w:rPr>
          <w:rStyle w:val="NormalTok"/>
        </w:rPr>
        <w:t xml:space="preserve">)</w:t>
      </w:r>
      <w:r>
        <w:br/>
      </w:r>
      <w:r>
        <w:rPr>
          <w:rStyle w:val="NormalTok"/>
        </w:rPr>
        <w:t xml:space="preserve">        ax.scatter(</w:t>
      </w:r>
      <w:r>
        <w:rPr>
          <w:rStyle w:val="OperatorTok"/>
        </w:rPr>
        <w:t xml:space="preserve">*</w:t>
      </w:r>
      <w:r>
        <w:rPr>
          <w:rStyle w:val="NormalTok"/>
        </w:rPr>
        <w:t xml:space="preserve">cm, color</w:t>
      </w:r>
      <w:r>
        <w:rPr>
          <w:rStyle w:val="OperatorTok"/>
        </w:rPr>
        <w:t xml:space="preserve">=</w:t>
      </w:r>
      <w:r>
        <w:rPr>
          <w:rStyle w:val="StringTok"/>
        </w:rPr>
        <w:t xml:space="preserve">'blue'</w:t>
      </w:r>
      <w:r>
        <w:rPr>
          <w:rStyle w:val="NormalTok"/>
        </w:rPr>
        <w:t xml:space="preserve">, s</w:t>
      </w:r>
      <w:r>
        <w:rPr>
          <w:rStyle w:val="OperatorTok"/>
        </w:rPr>
        <w:t xml:space="preserve">=</w:t>
      </w:r>
      <w:r>
        <w:rPr>
          <w:rStyle w:val="DecValTok"/>
        </w:rPr>
        <w:t xml:space="preserve">30</w:t>
      </w:r>
      <w:r>
        <w:rPr>
          <w:rStyle w:val="NormalTok"/>
        </w:rPr>
        <w:t xml:space="preserve">, marker</w:t>
      </w:r>
      <w:r>
        <w:rPr>
          <w:rStyle w:val="OperatorTok"/>
        </w:rPr>
        <w:t xml:space="preserve">=</w:t>
      </w:r>
      <w:r>
        <w:rPr>
          <w:rStyle w:val="NormalTok"/>
        </w:rPr>
        <w:t xml:space="preserve">mkr, zorder</w:t>
      </w:r>
      <w:r>
        <w:rPr>
          <w:rStyle w:val="OperatorTok"/>
        </w:rPr>
        <w:t xml:space="preserve">=</w:t>
      </w:r>
      <w:r>
        <w:rPr>
          <w:rStyle w:val="DecValTok"/>
        </w:rPr>
        <w:t xml:space="preserve">7</w:t>
      </w:r>
      <w:r>
        <w:rPr>
          <w:rStyle w:val="NormalTok"/>
        </w:rPr>
        <w:t xml:space="preserve">)</w:t>
      </w:r>
      <w:r>
        <w:br/>
      </w:r>
      <w:r>
        <w:br/>
      </w:r>
      <w:r>
        <w:rPr>
          <w:rStyle w:val="NormalTok"/>
        </w:rPr>
        <w:t xml:space="preserve">    ax.set_title(title, fontsize</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'$x$'</w:t>
      </w:r>
      <w:r>
        <w:rPr>
          <w:rStyle w:val="NormalTok"/>
        </w:rPr>
        <w:t xml:space="preserve">, fontsize</w:t>
      </w:r>
      <w:r>
        <w:rPr>
          <w:rStyle w:val="OperatorTok"/>
        </w:rPr>
        <w:t xml:space="preserve">=</w:t>
      </w:r>
      <w:r>
        <w:rPr>
          <w:rStyle w:val="DecValTok"/>
        </w:rPr>
        <w:t xml:space="preserve">8</w:t>
      </w:r>
      <w:r>
        <w:rPr>
          <w:rStyle w:val="NormalTok"/>
        </w:rPr>
        <w:t xml:space="preserve">, labelpad</w:t>
      </w:r>
      <w:r>
        <w:rPr>
          <w:rStyle w:val="OperatorTok"/>
        </w:rPr>
        <w:t xml:space="preserve">=</w:t>
      </w:r>
      <w:r>
        <w:rPr>
          <w:rStyle w:val="DecValTok"/>
        </w:rPr>
        <w:t xml:space="preserve">1</w:t>
      </w:r>
      <w:r>
        <w:rPr>
          <w:rStyle w:val="NormalTok"/>
        </w:rPr>
        <w:t xml:space="preserve">)</w:t>
      </w:r>
      <w:r>
        <w:br/>
      </w:r>
      <w:r>
        <w:rPr>
          <w:rStyle w:val="NormalTok"/>
        </w:rPr>
        <w:t xml:space="preserve">    ax.set_ylabel(</w:t>
      </w:r>
      <w:r>
        <w:rPr>
          <w:rStyle w:val="StringTok"/>
        </w:rPr>
        <w:t xml:space="preserve">'$y$'</w:t>
      </w:r>
      <w:r>
        <w:rPr>
          <w:rStyle w:val="NormalTok"/>
        </w:rPr>
        <w:t xml:space="preserve">, fontsize</w:t>
      </w:r>
      <w:r>
        <w:rPr>
          <w:rStyle w:val="OperatorTok"/>
        </w:rPr>
        <w:t xml:space="preserve">=</w:t>
      </w:r>
      <w:r>
        <w:rPr>
          <w:rStyle w:val="DecValTok"/>
        </w:rPr>
        <w:t xml:space="preserve">8</w:t>
      </w:r>
      <w:r>
        <w:rPr>
          <w:rStyle w:val="NormalTok"/>
        </w:rPr>
        <w:t xml:space="preserve">, labelpad</w:t>
      </w:r>
      <w:r>
        <w:rPr>
          <w:rStyle w:val="OperatorTok"/>
        </w:rPr>
        <w:t xml:space="preserve">=</w:t>
      </w:r>
      <w:r>
        <w:rPr>
          <w:rStyle w:val="DecValTok"/>
        </w:rPr>
        <w:t xml:space="preserve">1</w:t>
      </w:r>
      <w:r>
        <w:rPr>
          <w:rStyle w:val="NormalTok"/>
        </w:rPr>
        <w:t xml:space="preserve">)</w:t>
      </w:r>
      <w:r>
        <w:br/>
      </w:r>
      <w:r>
        <w:rPr>
          <w:rStyle w:val="NormalTok"/>
        </w:rPr>
        <w:t xml:space="preserve">    ax.set_zlabel(</w:t>
      </w:r>
      <w:r>
        <w:rPr>
          <w:rStyle w:val="StringTok"/>
        </w:rPr>
        <w:t xml:space="preserve">'$z$'</w:t>
      </w:r>
      <w:r>
        <w:rPr>
          <w:rStyle w:val="NormalTok"/>
        </w:rPr>
        <w:t xml:space="preserve">, fontsize</w:t>
      </w:r>
      <w:r>
        <w:rPr>
          <w:rStyle w:val="OperatorTok"/>
        </w:rPr>
        <w:t xml:space="preserve">=</w:t>
      </w:r>
      <w:r>
        <w:rPr>
          <w:rStyle w:val="DecValTok"/>
        </w:rPr>
        <w:t xml:space="preserve">8</w:t>
      </w:r>
      <w:r>
        <w:rPr>
          <w:rStyle w:val="NormalTok"/>
        </w:rPr>
        <w:t xml:space="preserve">, labelpad</w:t>
      </w:r>
      <w:r>
        <w:rPr>
          <w:rStyle w:val="OperatorTok"/>
        </w:rPr>
        <w:t xml:space="preserve">=</w:t>
      </w:r>
      <w:r>
        <w:rPr>
          <w:rStyle w:val="DecValTok"/>
        </w:rPr>
        <w:t xml:space="preserve">1</w:t>
      </w:r>
      <w:r>
        <w:rPr>
          <w:rStyle w:val="NormalTok"/>
        </w:rPr>
        <w:t xml:space="preserve">)</w:t>
      </w:r>
      <w:r>
        <w:br/>
      </w:r>
      <w:r>
        <w:rPr>
          <w:rStyle w:val="NormalTok"/>
        </w:rPr>
        <w:t xml:space="preserve">    ax.tick_params(labelsize</w:t>
      </w:r>
      <w:r>
        <w:rPr>
          <w:rStyle w:val="OperatorTok"/>
        </w:rPr>
        <w:t xml:space="preserve">=</w:t>
      </w:r>
      <w:r>
        <w:rPr>
          <w:rStyle w:val="DecValTok"/>
        </w:rPr>
        <w:t xml:space="preserve">7</w:t>
      </w:r>
      <w:r>
        <w:rPr>
          <w:rStyle w:val="NormalTok"/>
        </w:rPr>
        <w:t xml:space="preserve">)</w:t>
      </w:r>
      <w:r>
        <w:br/>
      </w:r>
      <w:r>
        <w:rPr>
          <w:rStyle w:val="NormalTok"/>
        </w:rPr>
        <w:t xml:space="preserve">    ax.view_init(elev</w:t>
      </w:r>
      <w:r>
        <w:rPr>
          <w:rStyle w:val="OperatorTok"/>
        </w:rPr>
        <w:t xml:space="preserve">=</w:t>
      </w:r>
      <w:r>
        <w:rPr>
          <w:rStyle w:val="DecValTok"/>
        </w:rPr>
        <w:t xml:space="preserve">22</w:t>
      </w:r>
      <w:r>
        <w:rPr>
          <w:rStyle w:val="NormalTok"/>
        </w:rPr>
        <w:t xml:space="preserve">, azim</w:t>
      </w:r>
      <w:r>
        <w:rPr>
          <w:rStyle w:val="OperatorTok"/>
        </w:rPr>
        <w:t xml:space="preserve">=-</w:t>
      </w:r>
      <w:r>
        <w:rPr>
          <w:rStyle w:val="DecValTok"/>
        </w:rPr>
        <w:t xml:space="preserve">55</w:t>
      </w:r>
      <w:r>
        <w:rPr>
          <w:rStyle w:val="NormalTok"/>
        </w:rPr>
        <w:t xml:space="preserve">)</w:t>
      </w:r>
      <w:r>
        <w:br/>
      </w:r>
      <w:r>
        <w:br/>
      </w:r>
      <w:r>
        <w:rPr>
          <w:rStyle w:val="NormalTok"/>
        </w:rPr>
        <w:t xml:space="preserve">fig.suptitle(</w:t>
      </w:r>
      <w:r>
        <w:br/>
      </w:r>
      <w:r>
        <w:rPr>
          <w:rStyle w:val="NormalTok"/>
        </w:rPr>
        <w:t xml:space="preserve">    </w:t>
      </w:r>
      <w:r>
        <w:rPr>
          <w:rStyle w:val="SpecialStringTok"/>
        </w:rPr>
        <w:t xml:space="preserve">f'Lorenz System — Phase Portraits for Varying $r$'</w:t>
      </w:r>
      <w:r>
        <w:br/>
      </w:r>
      <w:r>
        <w:rPr>
          <w:rStyle w:val="NormalTok"/>
        </w:rPr>
        <w:t xml:space="preserve">    </w:t>
      </w:r>
      <w:r>
        <w:rPr>
          <w:rStyle w:val="SpecialStringTok"/>
        </w:rPr>
        <w:t xml:space="preserve">f'  ($</w:t>
      </w:r>
      <w:r>
        <w:rPr>
          <w:rStyle w:val="CharTok"/>
        </w:rPr>
        <w:t xml:space="preserve">\\</w:t>
      </w:r>
      <w:r>
        <w:rPr>
          <w:rStyle w:val="SpecialStringTok"/>
        </w:rPr>
        <w:t xml:space="preserve">sigma=10$, $b=8/3$, $r_H</w:t>
      </w:r>
      <w:r>
        <w:rPr>
          <w:rStyle w:val="CharTok"/>
        </w:rPr>
        <w:t xml:space="preserve">\\</w:t>
      </w:r>
      <w:r>
        <w:rPr>
          <w:rStyle w:val="SpecialStringTok"/>
        </w:rPr>
        <w:t xml:space="preserve">approx</w:t>
      </w:r>
      <w:r>
        <w:rPr>
          <w:rStyle w:val="SpecialCharTok"/>
        </w:rPr>
        <w:t xml:space="preserve">{</w:t>
      </w:r>
      <w:r>
        <w:rPr>
          <w:rStyle w:val="NormalTok"/>
        </w:rPr>
        <w:t xml:space="preserve">r_H</w:t>
      </w:r>
      <w:r>
        <w:rPr>
          <w:rStyle w:val="SpecialCharTok"/>
        </w:rPr>
        <w:t xml:space="preserve">:.2f}</w:t>
      </w:r>
      <w:r>
        <w:rPr>
          <w:rStyle w:val="SpecialStringTok"/>
        </w:rPr>
        <w:t xml:space="preserve">$)'</w:t>
      </w:r>
      <w:r>
        <w:rPr>
          <w:rStyle w:val="NormalTok"/>
        </w:rPr>
        <w:t xml:space="preserve">,</w:t>
      </w:r>
      <w:r>
        <w:br/>
      </w:r>
      <w:r>
        <w:rPr>
          <w:rStyle w:val="NormalTok"/>
        </w:rPr>
        <w:t xml:space="preserve">    fontsize</w:t>
      </w:r>
      <w:r>
        <w:rPr>
          <w:rStyle w:val="OperatorTok"/>
        </w:rPr>
        <w:t xml:space="preserve">=</w:t>
      </w:r>
      <w:r>
        <w:rPr>
          <w:rStyle w:val="DecValTok"/>
        </w:rPr>
        <w:t xml:space="preserve">13</w:t>
      </w:r>
      <w:r>
        <w:rPr>
          <w:rStyle w:val="NormalTok"/>
        </w:rPr>
        <w:t xml:space="preserve">, y</w:t>
      </w:r>
      <w:r>
        <w:rPr>
          <w:rStyle w:val="OperatorTok"/>
        </w:rPr>
        <w:t xml:space="preserve">=</w:t>
      </w:r>
      <w:r>
        <w:rPr>
          <w:rStyle w:val="FloatTok"/>
        </w:rPr>
        <w:t xml:space="preserve">1.0</w:t>
      </w:r>
      <w:r>
        <w:br/>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557179"/>
            <wp:effectExtent b="0" l="0" r="0" t="0"/>
            <wp:docPr descr="" title="" id="1" name="Picture"/>
            <a:graphic>
              <a:graphicData uri="http://schemas.openxmlformats.org/drawingml/2006/picture">
                <pic:pic>
                  <pic:nvPicPr>
                    <pic:cNvPr descr="ee0a9abd16a0e2e0d2fcb184b10cd89d377aa33a.png" id="0" name="Picture"/>
                    <pic:cNvPicPr>
                      <a:picLocks noChangeArrowheads="1" noChangeAspect="1"/>
                    </pic:cNvPicPr>
                  </pic:nvPicPr>
                  <pic:blipFill>
                    <a:blip r:embed="rId24"/>
                    <a:stretch>
                      <a:fillRect/>
                    </a:stretch>
                  </pic:blipFill>
                  <pic:spPr bwMode="auto">
                    <a:xfrm>
                      <a:off x="0" y="0"/>
                      <a:ext cx="5334000" cy="3557179"/>
                    </a:xfrm>
                    <a:prstGeom prst="rect">
                      <a:avLst/>
                    </a:prstGeom>
                    <a:noFill/>
                    <a:ln w="9525">
                      <a:noFill/>
                      <a:headEnd/>
                      <a:tailEnd/>
                    </a:ln>
                  </pic:spPr>
                </pic:pic>
              </a:graphicData>
            </a:graphic>
          </wp:inline>
        </w:drawing>
      </w:r>
    </w:p>
    <w:p>
      <w:pPr>
        <w:pStyle w:val="SourceCode"/>
      </w:pPr>
      <w:r>
        <w:rPr>
          <w:rStyle w:val="CommentTok"/>
        </w:rPr>
        <w:t xml:space="preserve"># ── Detailed Lorenz attractor at r = 28 ─────────────────────────────────────</w:t>
      </w:r>
      <w:r>
        <w:br/>
      </w:r>
      <w:r>
        <w:rPr>
          <w:rStyle w:val="CommentTok"/>
        </w:rPr>
        <w:t xml:space="preserve"># Long integration; first 5 time units discarded as transient.</w:t>
      </w:r>
      <w:r>
        <w:br/>
      </w:r>
      <w:r>
        <w:rPr>
          <w:rStyle w:val="CommentTok"/>
        </w:rPr>
        <w:t xml:space="preserve"># C± and O are marked as unstable (triangles) to show all fixed points</w:t>
      </w:r>
      <w:r>
        <w:br/>
      </w:r>
      <w:r>
        <w:rPr>
          <w:rStyle w:val="CommentTok"/>
        </w:rPr>
        <w:t xml:space="preserve"># are repelling, yet the trajectory stays bounded — the essence of the</w:t>
      </w:r>
      <w:r>
        <w:br/>
      </w:r>
      <w:r>
        <w:rPr>
          <w:rStyle w:val="CommentTok"/>
        </w:rPr>
        <w:t xml:space="preserve"># strange attractor.</w:t>
      </w:r>
      <w:r>
        <w:br/>
      </w:r>
      <w:r>
        <w:br/>
      </w:r>
      <w:r>
        <w:rPr>
          <w:rStyle w:val="NormalTok"/>
        </w:rPr>
        <w:t xml:space="preserve">t_eval, xyz </w:t>
      </w:r>
      <w:r>
        <w:rPr>
          <w:rStyle w:val="OperatorTok"/>
        </w:rPr>
        <w:t xml:space="preserve">=</w:t>
      </w:r>
      <w:r>
        <w:rPr>
          <w:rStyle w:val="NormalTok"/>
        </w:rPr>
        <w:t xml:space="preserve"> run(</w:t>
      </w:r>
      <w:r>
        <w:rPr>
          <w:rStyle w:val="FloatTok"/>
        </w:rPr>
        <w:t xml:space="preserve">28.0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t_end</w:t>
      </w:r>
      <w:r>
        <w:rPr>
          <w:rStyle w:val="OperatorTok"/>
        </w:rPr>
        <w:t xml:space="preserve">=</w:t>
      </w:r>
      <w:r>
        <w:rPr>
          <w:rStyle w:val="DecValTok"/>
        </w:rPr>
        <w:t xml:space="preserve">80</w:t>
      </w:r>
      <w:r>
        <w:rPr>
          <w:rStyle w:val="NormalTok"/>
        </w:rPr>
        <w:t xml:space="preserve">, n</w:t>
      </w:r>
      <w:r>
        <w:rPr>
          <w:rStyle w:val="OperatorTok"/>
        </w:rPr>
        <w:t xml:space="preserve">=</w:t>
      </w:r>
      <w:r>
        <w:rPr>
          <w:rStyle w:val="DecValTok"/>
        </w:rPr>
        <w:t xml:space="preserve">40000</w:t>
      </w:r>
      <w:r>
        <w:rPr>
          <w:rStyle w:val="NormalTok"/>
        </w:rPr>
        <w:t xml:space="preserve">)</w:t>
      </w:r>
      <w:r>
        <w:br/>
      </w:r>
      <w:r>
        <w:rPr>
          <w:rStyle w:val="NormalTok"/>
        </w:rPr>
        <w:t xml:space="preserve">mask </w:t>
      </w:r>
      <w:r>
        <w:rPr>
          <w:rStyle w:val="OperatorTok"/>
        </w:rPr>
        <w:t xml:space="preserve">=</w:t>
      </w:r>
      <w:r>
        <w:rPr>
          <w:rStyle w:val="NormalTok"/>
        </w:rPr>
        <w:t xml:space="preserve"> t_eval </w:t>
      </w:r>
      <w:r>
        <w:rPr>
          <w:rStyle w:val="OperatorTok"/>
        </w:rPr>
        <w:t xml:space="preserve">&gt;</w:t>
      </w:r>
      <w:r>
        <w:rPr>
          <w:rStyle w:val="NormalTok"/>
        </w:rPr>
        <w:t xml:space="preserve"> </w:t>
      </w:r>
      <w:r>
        <w:rPr>
          <w:rStyle w:val="DecValTok"/>
        </w:rPr>
        <w:t xml:space="preserve">5</w:t>
      </w:r>
      <w:r>
        <w:br/>
      </w:r>
      <w:r>
        <w:rPr>
          <w:rStyle w:val="NormalTok"/>
        </w:rPr>
        <w:t xml:space="preserve">idx  </w:t>
      </w:r>
      <w:r>
        <w:rPr>
          <w:rStyle w:val="OperatorTok"/>
        </w:rPr>
        <w:t xml:space="preserve">=</w:t>
      </w:r>
      <w:r>
        <w:rPr>
          <w:rStyle w:val="NormalTok"/>
        </w:rPr>
        <w:t xml:space="preserve"> np.where(mask)[</w:t>
      </w:r>
      <w:r>
        <w:rPr>
          <w:rStyle w:val="DecValTok"/>
        </w:rPr>
        <w:t xml:space="preserve">0</w:t>
      </w:r>
      <w:r>
        <w:rPr>
          <w:rStyle w:val="NormalTok"/>
        </w:rPr>
        <w:t xml:space="preserve">][::</w:t>
      </w:r>
      <w:r>
        <w:rPr>
          <w:rStyle w:val="DecValTok"/>
        </w:rPr>
        <w:t xml:space="preserve">2</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7</w:t>
      </w:r>
      <w:r>
        <w:rPr>
          <w:rStyle w:val="NormalTok"/>
        </w:rPr>
        <w:t xml:space="preserv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w:t>
      </w:r>
      <w:r>
        <w:rPr>
          <w:rStyle w:val="OperatorTok"/>
        </w:rPr>
        <w:t xml:space="preserve">=</w:t>
      </w:r>
      <w:r>
        <w:rPr>
          <w:rStyle w:val="StringTok"/>
        </w:rPr>
        <w:t xml:space="preserve">'3d'</w:t>
      </w:r>
      <w:r>
        <w:rPr>
          <w:rStyle w:val="NormalTok"/>
        </w:rPr>
        <w:t xml:space="preserve">)</w:t>
      </w:r>
      <w:r>
        <w:br/>
      </w:r>
      <w:r>
        <w:br/>
      </w:r>
      <w:r>
        <w:rPr>
          <w:rStyle w:val="NormalTok"/>
        </w:rPr>
        <w:t xml:space="preserve">sc </w:t>
      </w:r>
      <w:r>
        <w:rPr>
          <w:rStyle w:val="OperatorTok"/>
        </w:rPr>
        <w:t xml:space="preserve">=</w:t>
      </w:r>
      <w:r>
        <w:rPr>
          <w:rStyle w:val="NormalTok"/>
        </w:rPr>
        <w:t xml:space="preserve"> ax.scatter(xyz[</w:t>
      </w:r>
      <w:r>
        <w:rPr>
          <w:rStyle w:val="DecValTok"/>
        </w:rPr>
        <w:t xml:space="preserve">0</w:t>
      </w:r>
      <w:r>
        <w:rPr>
          <w:rStyle w:val="NormalTok"/>
        </w:rPr>
        <w:t xml:space="preserve">, idx], xyz[</w:t>
      </w:r>
      <w:r>
        <w:rPr>
          <w:rStyle w:val="DecValTok"/>
        </w:rPr>
        <w:t xml:space="preserve">1</w:t>
      </w:r>
      <w:r>
        <w:rPr>
          <w:rStyle w:val="NormalTok"/>
        </w:rPr>
        <w:t xml:space="preserve">, idx], xyz[</w:t>
      </w:r>
      <w:r>
        <w:rPr>
          <w:rStyle w:val="DecValTok"/>
        </w:rPr>
        <w:t xml:space="preserve">2</w:t>
      </w:r>
      <w:r>
        <w:rPr>
          <w:rStyle w:val="NormalTok"/>
        </w:rPr>
        <w:t xml:space="preserve">, idx],</w:t>
      </w:r>
      <w:r>
        <w:br/>
      </w:r>
      <w:r>
        <w:rPr>
          <w:rStyle w:val="NormalTok"/>
        </w:rPr>
        <w:t xml:space="preserve">                c</w:t>
      </w:r>
      <w:r>
        <w:rPr>
          <w:rStyle w:val="OperatorTok"/>
        </w:rPr>
        <w:t xml:space="preserve">=</w:t>
      </w:r>
      <w:r>
        <w:rPr>
          <w:rStyle w:val="NormalTok"/>
        </w:rPr>
        <w:t xml:space="preserve">t_eval[idx], cmap</w:t>
      </w:r>
      <w:r>
        <w:rPr>
          <w:rStyle w:val="OperatorTok"/>
        </w:rPr>
        <w:t xml:space="preserve">=</w:t>
      </w:r>
      <w:r>
        <w:rPr>
          <w:rStyle w:val="StringTok"/>
        </w:rPr>
        <w:t xml:space="preserve">'plasma'</w:t>
      </w:r>
      <w:r>
        <w:rPr>
          <w:rStyle w:val="NormalTok"/>
        </w:rPr>
        <w:t xml:space="preserve">, s</w:t>
      </w:r>
      <w:r>
        <w:rPr>
          <w:rStyle w:val="OperatorTok"/>
        </w:rPr>
        <w:t xml:space="preserve">=</w:t>
      </w:r>
      <w:r>
        <w:rPr>
          <w:rStyle w:val="FloatTok"/>
        </w:rPr>
        <w:t xml:space="preserve">0.25</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cp, cm </w:t>
      </w:r>
      <w:r>
        <w:rPr>
          <w:rStyle w:val="OperatorTok"/>
        </w:rPr>
        <w:t xml:space="preserve">=</w:t>
      </w:r>
      <w:r>
        <w:rPr>
          <w:rStyle w:val="NormalTok"/>
        </w:rPr>
        <w:t xml:space="preserve"> c_pm(</w:t>
      </w:r>
      <w:r>
        <w:rPr>
          <w:rStyle w:val="FloatTok"/>
        </w:rPr>
        <w:t xml:space="preserve">28.0</w:t>
      </w:r>
      <w:r>
        <w:rPr>
          <w:rStyle w:val="NormalTok"/>
        </w:rPr>
        <w:t xml:space="preserve">)</w:t>
      </w:r>
      <w:r>
        <w:br/>
      </w:r>
      <w:r>
        <w:rPr>
          <w:rStyle w:val="NormalTok"/>
        </w:rPr>
        <w:t xml:space="preserve">ax.scatter(</w:t>
      </w:r>
      <w:r>
        <w:rPr>
          <w:rStyle w:val="OperatorTok"/>
        </w:rPr>
        <w:t xml:space="preserve">*</w:t>
      </w:r>
      <w:r>
        <w:rPr>
          <w:rStyle w:val="NormalTok"/>
        </w:rPr>
        <w:t xml:space="preserve">cp, color</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80</w:t>
      </w:r>
      <w:r>
        <w:rPr>
          <w:rStyle w:val="NormalTok"/>
        </w:rPr>
        <w:t xml:space="preserve">, marker</w:t>
      </w:r>
      <w:r>
        <w:rPr>
          <w:rStyle w:val="OperatorTok"/>
        </w:rPr>
        <w:t xml:space="preserve">=</w:t>
      </w:r>
      <w:r>
        <w:rPr>
          <w:rStyle w:val="StringTok"/>
        </w:rPr>
        <w:t xml:space="preserve">'^'</w:t>
      </w:r>
      <w:r>
        <w:rPr>
          <w:rStyle w:val="NormalTok"/>
        </w:rPr>
        <w:t xml:space="preserve">, zorder</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'$C^+$ (unstable)'</w:t>
      </w:r>
      <w:r>
        <w:rPr>
          <w:rStyle w:val="NormalTok"/>
        </w:rPr>
        <w:t xml:space="preserve">)</w:t>
      </w:r>
      <w:r>
        <w:br/>
      </w:r>
      <w:r>
        <w:rPr>
          <w:rStyle w:val="NormalTok"/>
        </w:rPr>
        <w:t xml:space="preserve">ax.scatter(</w:t>
      </w:r>
      <w:r>
        <w:rPr>
          <w:rStyle w:val="OperatorTok"/>
        </w:rPr>
        <w:t xml:space="preserve">*</w:t>
      </w:r>
      <w:r>
        <w:rPr>
          <w:rStyle w:val="NormalTok"/>
        </w:rPr>
        <w:t xml:space="preserve">cm, color</w:t>
      </w:r>
      <w:r>
        <w:rPr>
          <w:rStyle w:val="OperatorTok"/>
        </w:rPr>
        <w:t xml:space="preserve">=</w:t>
      </w:r>
      <w:r>
        <w:rPr>
          <w:rStyle w:val="StringTok"/>
        </w:rPr>
        <w:t xml:space="preserve">'blue'</w:t>
      </w:r>
      <w:r>
        <w:rPr>
          <w:rStyle w:val="NormalTok"/>
        </w:rPr>
        <w:t xml:space="preserve">, s</w:t>
      </w:r>
      <w:r>
        <w:rPr>
          <w:rStyle w:val="OperatorTok"/>
        </w:rPr>
        <w:t xml:space="preserve">=</w:t>
      </w:r>
      <w:r>
        <w:rPr>
          <w:rStyle w:val="DecValTok"/>
        </w:rPr>
        <w:t xml:space="preserve">80</w:t>
      </w:r>
      <w:r>
        <w:rPr>
          <w:rStyle w:val="NormalTok"/>
        </w:rPr>
        <w:t xml:space="preserve">, marker</w:t>
      </w:r>
      <w:r>
        <w:rPr>
          <w:rStyle w:val="OperatorTok"/>
        </w:rPr>
        <w:t xml:space="preserve">=</w:t>
      </w:r>
      <w:r>
        <w:rPr>
          <w:rStyle w:val="StringTok"/>
        </w:rPr>
        <w:t xml:space="preserve">'^'</w:t>
      </w:r>
      <w:r>
        <w:rPr>
          <w:rStyle w:val="NormalTok"/>
        </w:rPr>
        <w:t xml:space="preserve">, zorder</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'$C^-$ (unstable)'</w:t>
      </w:r>
      <w:r>
        <w:rPr>
          <w:rStyle w:val="NormalTok"/>
        </w:rPr>
        <w:t xml:space="preserve">)</w:t>
      </w:r>
      <w:r>
        <w:br/>
      </w:r>
      <w:r>
        <w:rPr>
          <w:rStyle w:val="NormalTok"/>
        </w:rPr>
        <w:t xml:space="preserve">ax.scatter(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'lime'</w:t>
      </w:r>
      <w:r>
        <w:rPr>
          <w:rStyle w:val="NormalTok"/>
        </w:rPr>
        <w:t xml:space="preserve">, s</w:t>
      </w:r>
      <w:r>
        <w:rPr>
          <w:rStyle w:val="OperatorTok"/>
        </w:rPr>
        <w:t xml:space="preserve">=</w:t>
      </w:r>
      <w:r>
        <w:rPr>
          <w:rStyle w:val="DecValTok"/>
        </w:rPr>
        <w:t xml:space="preserve">100</w:t>
      </w:r>
      <w:r>
        <w:rPr>
          <w:rStyle w:val="NormalTok"/>
        </w:rPr>
        <w:t xml:space="preserve">, marker</w:t>
      </w:r>
      <w:r>
        <w:rPr>
          <w:rStyle w:val="OperatorTok"/>
        </w:rPr>
        <w:t xml:space="preserve">=</w:t>
      </w:r>
      <w:r>
        <w:rPr>
          <w:rStyle w:val="StringTok"/>
        </w:rPr>
        <w:t xml:space="preserve">'*'</w:t>
      </w:r>
      <w:r>
        <w:rPr>
          <w:rStyle w:val="NormalTok"/>
        </w:rPr>
        <w:t xml:space="preserve">, zorder</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'$O$ (unstable)'</w:t>
      </w:r>
      <w:r>
        <w:rPr>
          <w:rStyle w:val="NormalTok"/>
        </w:rPr>
        <w:t xml:space="preserve">)</w:t>
      </w:r>
      <w:r>
        <w:br/>
      </w:r>
      <w:r>
        <w:br/>
      </w:r>
      <w:r>
        <w:rPr>
          <w:rStyle w:val="NormalTok"/>
        </w:rPr>
        <w:t xml:space="preserve">ax.set_xlabel(</w:t>
      </w:r>
      <w:r>
        <w:rPr>
          <w:rStyle w:val="StringTok"/>
        </w:rPr>
        <w:t xml:space="preserve">'$x$'</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ax.set_ylabel(</w:t>
      </w:r>
      <w:r>
        <w:rPr>
          <w:rStyle w:val="StringTok"/>
        </w:rPr>
        <w:t xml:space="preserve">'$y$'</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ax.set_zlabel(</w:t>
      </w:r>
      <w:r>
        <w:rPr>
          <w:rStyle w:val="StringTok"/>
        </w:rPr>
        <w:t xml:space="preserve">'$z$'</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ax.set_title(</w:t>
      </w:r>
      <w:r>
        <w:rPr>
          <w:rStyle w:val="StringTok"/>
        </w:rPr>
        <w:t xml:space="preserve">'Lorenz Attractor — $r=28$, $</w:t>
      </w:r>
      <w:r>
        <w:rPr>
          <w:rStyle w:val="CharTok"/>
        </w:rPr>
        <w:t xml:space="preserve">\\</w:t>
      </w:r>
      <w:r>
        <w:rPr>
          <w:rStyle w:val="StringTok"/>
        </w:rPr>
        <w:t xml:space="preserve">sigma=10$, $b=8/3$'</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ax.legend(fontsize</w:t>
      </w:r>
      <w:r>
        <w:rPr>
          <w:rStyle w:val="OperatorTok"/>
        </w:rPr>
        <w:t xml:space="preserve">=</w:t>
      </w:r>
      <w:r>
        <w:rPr>
          <w:rStyle w:val="DecValTok"/>
        </w:rPr>
        <w:t xml:space="preserve">9</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ax.view_init(elev</w:t>
      </w:r>
      <w:r>
        <w:rPr>
          <w:rStyle w:val="OperatorTok"/>
        </w:rPr>
        <w:t xml:space="preserve">=</w:t>
      </w:r>
      <w:r>
        <w:rPr>
          <w:rStyle w:val="DecValTok"/>
        </w:rPr>
        <w:t xml:space="preserve">20</w:t>
      </w:r>
      <w:r>
        <w:rPr>
          <w:rStyle w:val="NormalTok"/>
        </w:rPr>
        <w:t xml:space="preserve">, azim</w:t>
      </w:r>
      <w:r>
        <w:rPr>
          <w:rStyle w:val="OperatorTok"/>
        </w:rPr>
        <w:t xml:space="preserve">=-</w:t>
      </w:r>
      <w:r>
        <w:rPr>
          <w:rStyle w:val="DecValTok"/>
        </w:rPr>
        <w:t xml:space="preserve">60</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517931"/>
            <wp:effectExtent b="0" l="0" r="0" t="0"/>
            <wp:docPr descr="" title="" id="1" name="Picture"/>
            <a:graphic>
              <a:graphicData uri="http://schemas.openxmlformats.org/drawingml/2006/picture">
                <pic:pic>
                  <pic:nvPicPr>
                    <pic:cNvPr descr="6c157767374fcf9ba47ca73963f47cdb7f99b120.png" id="0" name="Picture"/>
                    <pic:cNvPicPr>
                      <a:picLocks noChangeArrowheads="1" noChangeAspect="1"/>
                    </pic:cNvPicPr>
                  </pic:nvPicPr>
                  <pic:blipFill>
                    <a:blip r:embed="rId25"/>
                    <a:stretch>
                      <a:fillRect/>
                    </a:stretch>
                  </pic:blipFill>
                  <pic:spPr bwMode="auto">
                    <a:xfrm>
                      <a:off x="0" y="0"/>
                      <a:ext cx="5334000" cy="5517931"/>
                    </a:xfrm>
                    <a:prstGeom prst="rect">
                      <a:avLst/>
                    </a:prstGeom>
                    <a:noFill/>
                    <a:ln w="9525">
                      <a:noFill/>
                      <a:headEnd/>
                      <a:tailEnd/>
                    </a:ln>
                  </pic:spPr>
                </pic:pic>
              </a:graphicData>
            </a:graphic>
          </wp:inline>
        </w:drawing>
      </w:r>
    </w:p>
    <w:bookmarkStart w:id="33" w:name="X5dec8c0dbbb621020143ca3de08809aca4551b4"/>
    <w:p>
      <w:pPr>
        <w:pStyle w:val="Heading2"/>
      </w:pPr>
      <w:r>
        <w:t xml:space="preserve">Discussion — How Dynamics Change as</w:t>
      </w:r>
      <w:r>
        <w:t xml:space="preserve"> </w:t>
      </w:r>
      <m:oMath>
        <m:r>
          <m:t>r</m:t>
        </m:r>
      </m:oMath>
      <w:r>
        <w:t xml:space="preserve"> </w:t>
      </w:r>
      <w:r>
        <w:t xml:space="preserve">Increases</w:t>
      </w:r>
    </w:p>
    <w:bookmarkStart w:id="26" w:name="r--1--stable-origin-eg-r--05"/>
    <w:p>
      <w:pPr>
        <w:pStyle w:val="Heading3"/>
      </w:pPr>
      <m:oMath>
        <m:r>
          <m:t>r</m:t>
        </m:r>
        <m:r>
          <m:rPr>
            <m:sty m:val="p"/>
          </m:rPr>
          <m:t>&lt;</m:t>
        </m:r>
        <m:r>
          <m:t>1</m:t>
        </m:r>
      </m:oMath>
      <w:r>
        <w:t xml:space="preserve"> </w:t>
      </w:r>
      <w:r>
        <w:t xml:space="preserve">— Stable Origin</w:t>
      </w:r>
      <w:r>
        <w:t xml:space="preserve"> </w:t>
      </w:r>
      <w:r>
        <w:rPr>
          <w:iCs/>
          <w:i/>
        </w:rPr>
        <w:t xml:space="preserve">(e.g.,</w:t>
      </w:r>
      <w:r>
        <w:rPr>
          <w:iCs/>
          <w:i/>
        </w:rPr>
        <w:t xml:space="preserve"> </w:t>
      </w:r>
      <m:oMath>
        <m:r>
          <m:t>r</m:t>
        </m:r>
        <m:r>
          <m:rPr>
            <m:sty m:val="p"/>
          </m:rPr>
          <m:t>=</m:t>
        </m:r>
        <m:r>
          <m:t>0.5</m:t>
        </m:r>
      </m:oMath>
      <w:r>
        <w:rPr>
          <w:iCs/>
          <w:i/>
        </w:rPr>
        <w:t xml:space="preserve">)</w:t>
      </w:r>
    </w:p>
    <w:p>
      <w:pPr>
        <w:pStyle w:val="FirstParagraph"/>
      </w:pPr>
      <w:r>
        <w:t xml:space="preserve">The origin</w:t>
      </w:r>
      <w:r>
        <w:t xml:space="preserve"> </w:t>
      </w:r>
      <m:oMath>
        <m:r>
          <m:t>O</m:t>
        </m:r>
        <m:r>
          <m:rPr>
            <m:sty m:val="p"/>
          </m:rPr>
          <m:t>=</m:t>
        </m:r>
        <m:r>
          <m:rPr>
            <m:sty m:val="p"/>
          </m:rPr>
          <m:t>(</m:t>
        </m:r>
        <m:r>
          <m:t>0</m:t>
        </m:r>
        <m:r>
          <m:rPr>
            <m:sty m:val="p"/>
          </m:rPr>
          <m:t>,</m:t>
        </m:r>
        <m:r>
          <m:t>0</m:t>
        </m:r>
        <m:r>
          <m:rPr>
            <m:sty m:val="p"/>
          </m:rPr>
          <m:t>,</m:t>
        </m:r>
        <m:r>
          <m:t>0</m:t>
        </m:r>
        <m:r>
          <m:rPr>
            <m:sty m:val="p"/>
          </m:rPr>
          <m:t>)</m:t>
        </m:r>
      </m:oMath>
      <w:r>
        <w:t xml:space="preserve"> </w:t>
      </w:r>
      <w:r>
        <w:t xml:space="preserve">is the only equilibrium and it is globally stable. All trajectories, regardless of initial condition, converge directly to zero. The phase portrait shows simple curves spiraling/decaying inward toward</w:t>
      </w:r>
      <w:r>
        <w:t xml:space="preserve"> </w:t>
      </w:r>
      <m:oMath>
        <m:r>
          <m:t>O</m:t>
        </m:r>
      </m:oMath>
      <w:r>
        <w:t xml:space="preserve">. Physically this corresponds to damped, non-convective flow — the fluid just settles.</w:t>
      </w:r>
    </w:p>
    <w:bookmarkEnd w:id="26"/>
    <w:bookmarkStart w:id="27" w:name="r--1--pitchfork-bifurcation"/>
    <w:p>
      <w:pPr>
        <w:pStyle w:val="Heading3"/>
      </w:pPr>
      <m:oMath>
        <m:r>
          <m:t>r</m:t>
        </m:r>
        <m:r>
          <m:rPr>
            <m:sty m:val="p"/>
          </m:rPr>
          <m:t>=</m:t>
        </m:r>
        <m:r>
          <m:t>1</m:t>
        </m:r>
      </m:oMath>
      <w:r>
        <w:t xml:space="preserve"> </w:t>
      </w:r>
      <w:r>
        <w:t xml:space="preserve">— Pitchfork Bifurcation</w:t>
      </w:r>
    </w:p>
    <w:p>
      <w:pPr>
        <w:pStyle w:val="FirstParagraph"/>
      </w:pPr>
      <w:r>
        <w:t xml:space="preserve">The origin loses stability and two new stable fixed points</w:t>
      </w:r>
      <w:r>
        <w:t xml:space="preserve"> </w:t>
      </w:r>
      <m:oMath>
        <m:sSup>
          <m:e>
            <m:r>
              <m:t>C</m:t>
            </m:r>
          </m:e>
          <m:sup>
            <m:r>
              <m:rPr>
                <m:sty m:val="p"/>
              </m:rPr>
              <m:t>±</m:t>
            </m:r>
          </m:sup>
        </m:sSup>
      </m:oMath>
      <w:r>
        <w:t xml:space="preserve"> </w:t>
      </w:r>
      <w:r>
        <w:t xml:space="preserve">are born at</w:t>
      </w:r>
      <w:r>
        <w:t xml:space="preserve"> </w:t>
      </w:r>
      <m:oMath>
        <m:d>
          <m:dPr>
            <m:begChr m:val="("/>
            <m:endChr m:val=")"/>
            <m:grow/>
          </m:dPr>
          <m:e>
            <m:r>
              <m:rPr>
                <m:sty m:val="p"/>
              </m:rPr>
              <m:t>±</m:t>
            </m:r>
            <m:rad>
              <m:radPr>
                <m:degHide m:val="1"/>
              </m:radPr>
              <m:deg/>
              <m:e>
                <m:r>
                  <m:t>b</m:t>
                </m:r>
                <m:r>
                  <m:rPr>
                    <m:sty m:val="p"/>
                  </m:rPr>
                  <m:t>(</m:t>
                </m:r>
                <m:r>
                  <m:t>r</m:t>
                </m:r>
                <m:r>
                  <m:rPr>
                    <m:sty m:val="p"/>
                  </m:rPr>
                  <m:t>−</m:t>
                </m:r>
                <m:r>
                  <m:t>1</m:t>
                </m:r>
                <m:r>
                  <m:rPr>
                    <m:sty m:val="p"/>
                  </m:rPr>
                  <m:t>)</m:t>
                </m:r>
              </m:e>
            </m:rad>
            <m:r>
              <m:rPr>
                <m:sty m:val="p"/>
              </m:rPr>
              <m:t>,</m:t>
            </m:r>
            <m:r>
              <m:t> </m:t>
            </m:r>
            <m:r>
              <m:rPr>
                <m:sty m:val="p"/>
              </m:rPr>
              <m:t>±</m:t>
            </m:r>
            <m:rad>
              <m:radPr>
                <m:degHide m:val="1"/>
              </m:radPr>
              <m:deg/>
              <m:e>
                <m:r>
                  <m:t>b</m:t>
                </m:r>
                <m:r>
                  <m:rPr>
                    <m:sty m:val="p"/>
                  </m:rPr>
                  <m:t>(</m:t>
                </m:r>
                <m:r>
                  <m:t>r</m:t>
                </m:r>
                <m:r>
                  <m:rPr>
                    <m:sty m:val="p"/>
                  </m:rPr>
                  <m:t>−</m:t>
                </m:r>
                <m:r>
                  <m:t>1</m:t>
                </m:r>
                <m:r>
                  <m:rPr>
                    <m:sty m:val="p"/>
                  </m:rPr>
                  <m:t>)</m:t>
                </m:r>
              </m:e>
            </m:rad>
            <m:r>
              <m:rPr>
                <m:sty m:val="p"/>
              </m:rPr>
              <m:t>,</m:t>
            </m:r>
            <m:r>
              <m:t> </m:t>
            </m:r>
            <m:r>
              <m:t>r</m:t>
            </m:r>
            <m:r>
              <m:rPr>
                <m:sty m:val="p"/>
              </m:rPr>
              <m:t>−</m:t>
            </m:r>
            <m:r>
              <m:t>1</m:t>
            </m:r>
          </m:e>
        </m:d>
      </m:oMath>
      <w:r>
        <w:t xml:space="preserve">. The system transitions from one attractor to two.</w:t>
      </w:r>
    </w:p>
    <w:bookmarkEnd w:id="27"/>
    <w:bookmarkStart w:id="28" w:name="Xdd3c0aa9c73ef57f7a966dbd91ebf8eded53c7e"/>
    <w:p>
      <w:pPr>
        <w:pStyle w:val="Heading3"/>
      </w:pPr>
      <m:oMath>
        <m:r>
          <m:t>1</m:t>
        </m:r>
        <m:r>
          <m:rPr>
            <m:sty m:val="p"/>
          </m:rPr>
          <m:t>&lt;</m:t>
        </m:r>
        <m:r>
          <m:t>r</m:t>
        </m:r>
        <m:r>
          <m:rPr>
            <m:sty m:val="p"/>
          </m:rPr>
          <m:t>&lt;</m:t>
        </m:r>
        <m:sSub>
          <m:e>
            <m:r>
              <m:t>r</m:t>
            </m:r>
          </m:e>
          <m:sub>
            <m:r>
              <m:t>H</m:t>
            </m:r>
          </m:sub>
        </m:sSub>
        <m:r>
          <m:rPr>
            <m:sty m:val="p"/>
          </m:rPr>
          <m:t>≈</m:t>
        </m:r>
        <m:r>
          <m:t>24.74</m:t>
        </m:r>
      </m:oMath>
      <w:r>
        <w:t xml:space="preserve"> </w:t>
      </w:r>
      <w:r>
        <w:t xml:space="preserve">— Stable</w:t>
      </w:r>
      <w:r>
        <w:t xml:space="preserve"> </w:t>
      </w:r>
      <m:oMath>
        <m:sSup>
          <m:e>
            <m:r>
              <m:t>C</m:t>
            </m:r>
          </m:e>
          <m:sup>
            <m:r>
              <m:rPr>
                <m:sty m:val="p"/>
              </m:rPr>
              <m:t>±</m:t>
            </m:r>
          </m:sup>
        </m:sSup>
      </m:oMath>
      <w:r>
        <w:t xml:space="preserve"> </w:t>
      </w:r>
      <w:r>
        <w:rPr>
          <w:iCs/>
          <w:i/>
        </w:rPr>
        <w:t xml:space="preserve">(e.g.,</w:t>
      </w:r>
      <w:r>
        <w:rPr>
          <w:iCs/>
          <w:i/>
        </w:rPr>
        <w:t xml:space="preserve"> </w:t>
      </w:r>
      <m:oMath>
        <m:r>
          <m:t>r</m:t>
        </m:r>
        <m:r>
          <m:rPr>
            <m:sty m:val="p"/>
          </m:rPr>
          <m:t>=</m:t>
        </m:r>
        <m:r>
          <m:t>5</m:t>
        </m:r>
      </m:oMath>
      <w:r>
        <w:rPr>
          <w:iCs/>
          <w:i/>
        </w:rPr>
        <w:t xml:space="preserve">,</w:t>
      </w:r>
      <w:r>
        <w:rPr>
          <w:iCs/>
          <w:i/>
        </w:rPr>
        <w:t xml:space="preserve"> </w:t>
      </w:r>
      <m:oMath>
        <m:r>
          <m:t>r</m:t>
        </m:r>
        <m:r>
          <m:rPr>
            <m:sty m:val="p"/>
          </m:rPr>
          <m:t>=</m:t>
        </m:r>
        <m:r>
          <m:t>20</m:t>
        </m:r>
      </m:oMath>
      <w:r>
        <w:rPr>
          <w:iCs/>
          <w:i/>
        </w:rPr>
        <w:t xml:space="preserve">)</w:t>
      </w:r>
    </w:p>
    <w:p>
      <w:pPr>
        <w:pStyle w:val="FirstParagraph"/>
      </w:pPr>
      <m:oMath>
        <m:sSup>
          <m:e>
            <m:r>
              <m:t>C</m:t>
            </m:r>
          </m:e>
          <m:sup>
            <m:r>
              <m:rPr>
                <m:sty m:val="p"/>
              </m:rPr>
              <m:t>+</m:t>
            </m:r>
          </m:sup>
        </m:sSup>
      </m:oMath>
      <w:r>
        <w:t xml:space="preserve"> </w:t>
      </w:r>
      <w:r>
        <w:t xml:space="preserve">and</w:t>
      </w:r>
      <w:r>
        <w:t xml:space="preserve"> </w:t>
      </w:r>
      <m:oMath>
        <m:sSup>
          <m:e>
            <m:r>
              <m:t>C</m:t>
            </m:r>
          </m:e>
          <m:sup>
            <m:r>
              <m:rPr>
                <m:sty m:val="p"/>
              </m:rPr>
              <m:t>−</m:t>
            </m:r>
          </m:sup>
        </m:sSup>
      </m:oMath>
      <w:r>
        <w:t xml:space="preserve"> </w:t>
      </w:r>
      <w:r>
        <w:t xml:space="preserve">are stable spirals. Trajectories converge to whichever one they are closest to at the start — the origin acts as an unstable saddle separating the two basins of attraction. As</w:t>
      </w:r>
      <w:r>
        <w:t xml:space="preserve"> </w:t>
      </w:r>
      <m:oMath>
        <m:r>
          <m:t>r</m:t>
        </m:r>
      </m:oMath>
      <w:r>
        <w:t xml:space="preserve"> </w:t>
      </w:r>
      <w:r>
        <w:t xml:space="preserve">increases toward</w:t>
      </w:r>
      <w:r>
        <w:t xml:space="preserve"> </w:t>
      </w:r>
      <m:oMath>
        <m:sSub>
          <m:e>
            <m:r>
              <m:t>r</m:t>
            </m:r>
          </m:e>
          <m:sub>
            <m:r>
              <m:t>H</m:t>
            </m:r>
          </m:sub>
        </m:sSub>
      </m:oMath>
      <w:r>
        <w:t xml:space="preserve">, the approach becomes more oscillatory: trajectories take increasingly longer, winding paths (longer transients) before settling onto</w:t>
      </w:r>
      <w:r>
        <w:t xml:space="preserve"> </w:t>
      </w:r>
      <m:oMath>
        <m:sSup>
          <m:e>
            <m:r>
              <m:t>C</m:t>
            </m:r>
          </m:e>
          <m:sup>
            <m:r>
              <m:rPr>
                <m:sty m:val="p"/>
              </m:rPr>
              <m:t>±</m:t>
            </m:r>
          </m:sup>
        </m:sSup>
      </m:oMath>
      <w:r>
        <w:t xml:space="preserve">. The eigenvalues of the Jacobian at</w:t>
      </w:r>
      <w:r>
        <w:t xml:space="preserve"> </w:t>
      </w:r>
      <m:oMath>
        <m:sSup>
          <m:e>
            <m:r>
              <m:t>C</m:t>
            </m:r>
          </m:e>
          <m:sup>
            <m:r>
              <m:rPr>
                <m:sty m:val="p"/>
              </m:rPr>
              <m:t>±</m:t>
            </m:r>
          </m:sup>
        </m:sSup>
      </m:oMath>
      <w:r>
        <w:t xml:space="preserve"> </w:t>
      </w:r>
      <w:r>
        <w:t xml:space="preserve">are approaching the imaginary axis, signaling the coming Hopf bifurcation.</w:t>
      </w:r>
    </w:p>
    <w:bookmarkEnd w:id="28"/>
    <w:bookmarkStart w:id="29" w:name="r--r_h-approx-2474--hopf-bifurcation"/>
    <w:p>
      <w:pPr>
        <w:pStyle w:val="Heading3"/>
      </w:pPr>
      <m:oMath>
        <m:r>
          <m:t>r</m:t>
        </m:r>
        <m:r>
          <m:rPr>
            <m:sty m:val="p"/>
          </m:rPr>
          <m:t>=</m:t>
        </m:r>
        <m:sSub>
          <m:e>
            <m:r>
              <m:t>r</m:t>
            </m:r>
          </m:e>
          <m:sub>
            <m:r>
              <m:t>H</m:t>
            </m:r>
          </m:sub>
        </m:sSub>
        <m:r>
          <m:rPr>
            <m:sty m:val="p"/>
          </m:rPr>
          <m:t>≈</m:t>
        </m:r>
        <m:r>
          <m:t>24.74</m:t>
        </m:r>
      </m:oMath>
      <w:r>
        <w:t xml:space="preserve"> </w:t>
      </w:r>
      <w:r>
        <w:t xml:space="preserve">— Hopf Bifurcation</w:t>
      </w:r>
    </w:p>
    <w:p>
      <w:pPr>
        <w:pStyle w:val="FirstParagraph"/>
      </w:pPr>
      <m:oMath>
        <m:sSup>
          <m:e>
            <m:r>
              <m:t>C</m:t>
            </m:r>
          </m:e>
          <m:sup>
            <m:r>
              <m:rPr>
                <m:sty m:val="p"/>
              </m:rPr>
              <m:t>±</m:t>
            </m:r>
          </m:sup>
        </m:sSup>
      </m:oMath>
      <w:r>
        <w:t xml:space="preserve"> </w:t>
      </w:r>
      <w:r>
        <w:t xml:space="preserve">lose stability as their eigenvalues cross the imaginary axis. A strange attractor — one that is neither a fixed point, a limit cycle, nor a torus — emerges.</w:t>
      </w:r>
    </w:p>
    <w:bookmarkEnd w:id="29"/>
    <w:bookmarkStart w:id="30" w:name="X6d196fa0009cbd998ea5d702406e991375492d2"/>
    <w:p>
      <w:pPr>
        <w:pStyle w:val="Heading3"/>
      </w:pPr>
      <m:oMath>
        <m:r>
          <m:t>r</m:t>
        </m:r>
        <m:r>
          <m:rPr>
            <m:sty m:val="p"/>
          </m:rPr>
          <m:t>=</m:t>
        </m:r>
        <m:r>
          <m:t>28</m:t>
        </m:r>
      </m:oMath>
      <w:r>
        <w:t xml:space="preserve"> </w:t>
      </w:r>
      <w:r>
        <w:t xml:space="preserve">— The Lorenz Butterfly (Strange Attractor)</w:t>
      </w:r>
    </w:p>
    <w:p>
      <w:pPr>
        <w:pStyle w:val="FirstParagraph"/>
      </w:pPr>
      <w:r>
        <w:t xml:space="preserve">This is the classic chaotic regime. All three fixed points (</w:t>
      </w:r>
      <m:oMath>
        <m:r>
          <m:t>O</m:t>
        </m:r>
      </m:oMath>
      <w:r>
        <w:t xml:space="preserve">,</w:t>
      </w:r>
      <w:r>
        <w:t xml:space="preserve"> </w:t>
      </w:r>
      <m:oMath>
        <m:sSup>
          <m:e>
            <m:r>
              <m:t>C</m:t>
            </m:r>
          </m:e>
          <m:sup>
            <m:r>
              <m:rPr>
                <m:sty m:val="p"/>
              </m:rPr>
              <m:t>+</m:t>
            </m:r>
          </m:sup>
        </m:sSup>
      </m:oMath>
      <w:r>
        <w:t xml:space="preserve">,</w:t>
      </w:r>
      <w:r>
        <w:t xml:space="preserve"> </w:t>
      </w:r>
      <m:oMath>
        <m:sSup>
          <m:e>
            <m:r>
              <m:t>C</m:t>
            </m:r>
          </m:e>
          <m:sup>
            <m:r>
              <m:rPr>
                <m:sty m:val="p"/>
              </m:rPr>
              <m:t>−</m:t>
            </m:r>
          </m:sup>
        </m:sSup>
      </m:oMath>
      <w:r>
        <w:t xml:space="preserve">) are now unstable, yet the trajectory is bounded and never repeats. It traces the iconic butterfly shape, spiraling outward on one wing, crossing to the other, spiraling outward there, crossing back — forever, without period. Tiny differences in initial conditions grow exponentially (positive Lyapunov exponent), which is the hallmark of chaos. Despite the apparent randomness, the orbit is confined to the same geometric attractor for any initial condition.</w:t>
      </w:r>
    </w:p>
    <w:bookmarkEnd w:id="30"/>
    <w:bookmarkStart w:id="31" w:name="r--100-r--200--high-r-chaos"/>
    <w:p>
      <w:pPr>
        <w:pStyle w:val="Heading3"/>
      </w:pPr>
      <m:oMath>
        <m:r>
          <m:t>r</m:t>
        </m:r>
        <m:r>
          <m:rPr>
            <m:sty m:val="p"/>
          </m:rPr>
          <m:t>=</m:t>
        </m:r>
        <m:r>
          <m:t>100</m:t>
        </m:r>
      </m:oMath>
      <w:r>
        <w:t xml:space="preserve">,</w:t>
      </w:r>
      <w:r>
        <w:t xml:space="preserve"> </w:t>
      </w:r>
      <m:oMath>
        <m:r>
          <m:t>r</m:t>
        </m:r>
        <m:r>
          <m:rPr>
            <m:sty m:val="p"/>
          </m:rPr>
          <m:t>=</m:t>
        </m:r>
        <m:r>
          <m:t>200</m:t>
        </m:r>
      </m:oMath>
      <w:r>
        <w:t xml:space="preserve"> </w:t>
      </w:r>
      <w:r>
        <w:t xml:space="preserve">— High-</w:t>
      </w:r>
      <m:oMath>
        <m:r>
          <m:t>r</m:t>
        </m:r>
      </m:oMath>
      <w:r>
        <w:t xml:space="preserve"> </w:t>
      </w:r>
      <w:r>
        <w:t xml:space="preserve">Chaos</w:t>
      </w:r>
    </w:p>
    <w:p>
      <w:pPr>
        <w:pStyle w:val="FirstParagraph"/>
      </w:pPr>
      <w:r>
        <w:t xml:space="preserve">The attractor persists but changes shape as</w:t>
      </w:r>
      <w:r>
        <w:t xml:space="preserve"> </w:t>
      </w:r>
      <m:oMath>
        <m:r>
          <m:t>r</m:t>
        </m:r>
      </m:oMath>
      <w:r>
        <w:t xml:space="preserve"> </w:t>
      </w:r>
      <w:r>
        <w:t xml:space="preserve">grows. The fixed points</w:t>
      </w:r>
      <w:r>
        <w:t xml:space="preserve"> </w:t>
      </w:r>
      <m:oMath>
        <m:sSup>
          <m:e>
            <m:r>
              <m:t>C</m:t>
            </m:r>
          </m:e>
          <m:sup>
            <m:r>
              <m:rPr>
                <m:sty m:val="p"/>
              </m:rPr>
              <m:t>±</m:t>
            </m:r>
          </m:sup>
        </m:sSup>
      </m:oMath>
      <w:r>
        <w:t xml:space="preserve"> </w:t>
      </w:r>
      <w:r>
        <w:t xml:space="preserve">move to higher</w:t>
      </w:r>
      <w:r>
        <w:t xml:space="preserve"> </w:t>
      </w:r>
      <m:oMath>
        <m:r>
          <m:t>z</m:t>
        </m:r>
      </m:oMath>
      <w:r>
        <w:t xml:space="preserve"> </w:t>
      </w:r>
      <w:r>
        <w:t xml:space="preserve">(at</w:t>
      </w:r>
      <w:r>
        <w:t xml:space="preserve"> </w:t>
      </w:r>
      <m:oMath>
        <m:r>
          <m:t>z</m:t>
        </m:r>
        <m:r>
          <m:rPr>
            <m:sty m:val="p"/>
          </m:rPr>
          <m:t>=</m:t>
        </m:r>
        <m:r>
          <m:t>r</m:t>
        </m:r>
        <m:r>
          <m:rPr>
            <m:sty m:val="p"/>
          </m:rPr>
          <m:t>−</m:t>
        </m:r>
        <m:r>
          <m:t>1</m:t>
        </m:r>
      </m:oMath>
      <w:r>
        <w:t xml:space="preserve">) and the trajectory has to travel farther in phase space to loop around them. The wings of the butterfly stretch out and the orbits become more elongated. The system remains chaotic (positive Lyapunov exponent), but the geometry of the strange attractor is qualitatively different from the classic</w:t>
      </w:r>
      <w:r>
        <w:t xml:space="preserve"> </w:t>
      </w:r>
      <m:oMath>
        <m:r>
          <m:t>r</m:t>
        </m:r>
        <m:r>
          <m:rPr>
            <m:sty m:val="p"/>
          </m:rPr>
          <m:t>=</m:t>
        </m:r>
        <m:r>
          <m:t>28</m:t>
        </m:r>
      </m:oMath>
      <w:r>
        <w:t xml:space="preserve"> </w:t>
      </w:r>
      <w:r>
        <w:t xml:space="preserve">case. Within this high-</w:t>
      </w:r>
      <m:oMath>
        <m:r>
          <m:t>r</m:t>
        </m:r>
      </m:oMath>
      <w:r>
        <w:t xml:space="preserve"> </w:t>
      </w:r>
      <w:r>
        <w:t xml:space="preserve">range there are narrow periodic windows, similar to those seen in 1D discrete chaotic maps.</w:t>
      </w:r>
    </w:p>
    <w:bookmarkEnd w:id="31"/>
    <w:bookmarkStart w:id="32" w:name="summary"/>
    <w:p>
      <w:pPr>
        <w:pStyle w:val="Heading3"/>
      </w:pPr>
      <w:r>
        <w:t xml:space="preserve">Summary</w:t>
      </w:r>
    </w:p>
    <w:tbl>
      <w:tblPr>
        <w:tblStyle w:val="Table"/>
        <w:tblW w:type="pct" w:w="0.0"/>
        <w:tblLook w:firstRow="1" w:lastRow="0" w:firstColumn="0" w:lastColumn="0" w:noHBand="0" w:noVBand="0" w:val="0020"/>
      </w:tblPr>
      <w:tblGrid/>
      <w:tr>
        <w:tc>
          <w:p>
            <w:pPr>
              <w:pStyle w:val="Compact"/>
              <w:jc w:val="center"/>
            </w:pPr>
            <m:oMath>
              <m:r>
                <m:t>r</m:t>
              </m:r>
            </m:oMath>
          </w:p>
        </w:tc>
        <w:tc>
          <w:p>
            <w:pPr>
              <w:pStyle w:val="Compact"/>
              <w:jc w:val="center"/>
            </w:pPr>
            <w:r>
              <w:t xml:space="preserve">All Fixed Points</w:t>
            </w:r>
          </w:p>
        </w:tc>
        <w:tc>
          <w:p>
            <w:pPr>
              <w:pStyle w:val="Compact"/>
              <w:jc w:val="center"/>
            </w:pPr>
            <w:r>
              <w:t xml:space="preserve">Phase Portrait</w:t>
            </w:r>
          </w:p>
        </w:tc>
        <w:tc>
          <w:p>
            <w:pPr>
              <w:pStyle w:val="Compact"/>
              <w:jc w:val="center"/>
            </w:pPr>
            <w:r>
              <w:t xml:space="preserve">Behavior</w:t>
            </w:r>
          </w:p>
        </w:tc>
      </w:tr>
      <w:tr>
        <w:tc>
          <w:p>
            <w:pPr>
              <w:pStyle w:val="Compact"/>
              <w:jc w:val="center"/>
            </w:pPr>
            <m:oMath>
              <m:r>
                <m:t>r</m:t>
              </m:r>
              <m:r>
                <m:rPr>
                  <m:sty m:val="p"/>
                </m:rPr>
                <m:t>&lt;</m:t>
              </m:r>
              <m:r>
                <m:t>1</m:t>
              </m:r>
            </m:oMath>
          </w:p>
        </w:tc>
        <w:tc>
          <w:p>
            <w:pPr>
              <w:pStyle w:val="Compact"/>
              <w:jc w:val="center"/>
            </w:pPr>
            <m:oMath>
              <m:r>
                <m:t>O</m:t>
              </m:r>
            </m:oMath>
            <w:r>
              <w:t xml:space="preserve"> </w:t>
            </w:r>
            <w:r>
              <w:t xml:space="preserve">stable</w:t>
            </w:r>
          </w:p>
        </w:tc>
        <w:tc>
          <w:p>
            <w:pPr>
              <w:pStyle w:val="Compact"/>
              <w:jc w:val="center"/>
            </w:pPr>
            <w:r>
              <w:t xml:space="preserve">Decay to origin</w:t>
            </w:r>
          </w:p>
        </w:tc>
        <w:tc>
          <w:p>
            <w:pPr>
              <w:pStyle w:val="Compact"/>
              <w:jc w:val="center"/>
            </w:pPr>
            <w:r>
              <w:t xml:space="preserve">Stable equilibrium</w:t>
            </w:r>
          </w:p>
        </w:tc>
      </w:tr>
      <w:tr>
        <w:tc>
          <w:p>
            <w:pPr>
              <w:pStyle w:val="Compact"/>
              <w:jc w:val="center"/>
            </w:pPr>
            <m:oMath>
              <m:r>
                <m:t>1</m:t>
              </m:r>
              <m:r>
                <m:rPr>
                  <m:sty m:val="p"/>
                </m:rPr>
                <m:t>&lt;</m:t>
              </m:r>
              <m:r>
                <m:t>r</m:t>
              </m:r>
              <m:r>
                <m:rPr>
                  <m:sty m:val="p"/>
                </m:rPr>
                <m:t>&lt;</m:t>
              </m:r>
              <m:sSub>
                <m:e>
                  <m:r>
                    <m:t>r</m:t>
                  </m:r>
                </m:e>
                <m:sub>
                  <m:r>
                    <m:t>H</m:t>
                  </m:r>
                </m:sub>
              </m:sSub>
            </m:oMath>
          </w:p>
        </w:tc>
        <w:tc>
          <w:p>
            <w:pPr>
              <w:pStyle w:val="Compact"/>
              <w:jc w:val="center"/>
            </w:pPr>
            <m:oMath>
              <m:sSup>
                <m:e>
                  <m:r>
                    <m:t>C</m:t>
                  </m:r>
                </m:e>
                <m:sup>
                  <m:r>
                    <m:rPr>
                      <m:sty m:val="p"/>
                    </m:rPr>
                    <m:t>±</m:t>
                  </m:r>
                </m:sup>
              </m:sSup>
            </m:oMath>
            <w:r>
              <w:t xml:space="preserve"> </w:t>
            </w:r>
            <w:r>
              <w:t xml:space="preserve">stable</w:t>
            </w:r>
          </w:p>
        </w:tc>
        <w:tc>
          <w:p>
            <w:pPr>
              <w:pStyle w:val="Compact"/>
              <w:jc w:val="center"/>
            </w:pPr>
            <w:r>
              <w:t xml:space="preserve">Spirals to</w:t>
            </w:r>
            <w:r>
              <w:t xml:space="preserve"> </w:t>
            </w:r>
            <m:oMath>
              <m:sSup>
                <m:e>
                  <m:r>
                    <m:t>C</m:t>
                  </m:r>
                </m:e>
                <m:sup>
                  <m:r>
                    <m:rPr>
                      <m:sty m:val="p"/>
                    </m:rPr>
                    <m:t>+</m:t>
                  </m:r>
                </m:sup>
              </m:sSup>
            </m:oMath>
            <w:r>
              <w:t xml:space="preserve"> </w:t>
            </w:r>
            <w:r>
              <w:t xml:space="preserve">or</w:t>
            </w:r>
            <w:r>
              <w:t xml:space="preserve"> </w:t>
            </w:r>
            <m:oMath>
              <m:sSup>
                <m:e>
                  <m:r>
                    <m:t>C</m:t>
                  </m:r>
                </m:e>
                <m:sup>
                  <m:r>
                    <m:rPr>
                      <m:sty m:val="p"/>
                    </m:rPr>
                    <m:t>−</m:t>
                  </m:r>
                </m:sup>
              </m:sSup>
            </m:oMath>
          </w:p>
        </w:tc>
        <w:tc>
          <w:p>
            <w:pPr>
              <w:pStyle w:val="Compact"/>
              <w:jc w:val="center"/>
            </w:pPr>
            <w:r>
              <w:t xml:space="preserve">Two-basin convergence</w:t>
            </w:r>
          </w:p>
        </w:tc>
      </w:tr>
      <w:tr>
        <w:tc>
          <w:p>
            <w:pPr>
              <w:pStyle w:val="Compact"/>
              <w:jc w:val="center"/>
            </w:pPr>
            <m:oMath>
              <m:r>
                <m:t>r</m:t>
              </m:r>
              <m:r>
                <m:rPr>
                  <m:sty m:val="p"/>
                </m:rPr>
                <m:t>=</m:t>
              </m:r>
              <m:sSub>
                <m:e>
                  <m:r>
                    <m:t>r</m:t>
                  </m:r>
                </m:e>
                <m:sub>
                  <m:r>
                    <m:t>H</m:t>
                  </m:r>
                </m:sub>
              </m:sSub>
            </m:oMath>
          </w:p>
        </w:tc>
        <w:tc>
          <w:p>
            <w:pPr>
              <w:pStyle w:val="Compact"/>
              <w:jc w:val="center"/>
            </w:pPr>
            <w:r>
              <w:t xml:space="preserve">All unstable</w:t>
            </w:r>
          </w:p>
        </w:tc>
        <w:tc>
          <w:p>
            <w:pPr>
              <w:pStyle w:val="Compact"/>
              <w:jc w:val="center"/>
            </w:pPr>
            <w:r>
              <w:t xml:space="preserve">—</w:t>
            </w:r>
          </w:p>
        </w:tc>
        <w:tc>
          <w:p>
            <w:pPr>
              <w:pStyle w:val="Compact"/>
              <w:jc w:val="center"/>
            </w:pPr>
            <w:r>
              <w:t xml:space="preserve">Hopf bifurcation</w:t>
            </w:r>
          </w:p>
        </w:tc>
      </w:tr>
      <w:tr>
        <w:tc>
          <w:p>
            <w:pPr>
              <w:pStyle w:val="Compact"/>
              <w:jc w:val="center"/>
            </w:pPr>
            <m:oMath>
              <m:r>
                <m:t>r</m:t>
              </m:r>
              <m:r>
                <m:rPr>
                  <m:sty m:val="p"/>
                </m:rPr>
                <m:t>≈</m:t>
              </m:r>
              <m:r>
                <m:t>28</m:t>
              </m:r>
            </m:oMath>
          </w:p>
        </w:tc>
        <w:tc>
          <w:p>
            <w:pPr>
              <w:pStyle w:val="Compact"/>
              <w:jc w:val="center"/>
            </w:pPr>
            <w:r>
              <w:t xml:space="preserve">All unstable</w:t>
            </w:r>
          </w:p>
        </w:tc>
        <w:tc>
          <w:p>
            <w:pPr>
              <w:pStyle w:val="Compact"/>
              <w:jc w:val="center"/>
            </w:pPr>
            <w:r>
              <w:t xml:space="preserve">Butterfly attractor</w:t>
            </w:r>
          </w:p>
        </w:tc>
        <w:tc>
          <w:p>
            <w:pPr>
              <w:pStyle w:val="Compact"/>
              <w:jc w:val="center"/>
            </w:pPr>
            <w:r>
              <w:t xml:space="preserve">Deterministic chaos</w:t>
            </w:r>
          </w:p>
        </w:tc>
      </w:tr>
      <w:tr>
        <w:tc>
          <w:p>
            <w:pPr>
              <w:pStyle w:val="Compact"/>
              <w:jc w:val="center"/>
            </w:pPr>
            <m:oMath>
              <m:r>
                <m:t>r</m:t>
              </m:r>
              <m:r>
                <m:rPr>
                  <m:sty m:val="p"/>
                </m:rPr>
                <m:t>≫</m:t>
              </m:r>
              <m:sSub>
                <m:e>
                  <m:r>
                    <m:t>r</m:t>
                  </m:r>
                </m:e>
                <m:sub>
                  <m:r>
                    <m:t>H</m:t>
                  </m:r>
                </m:sub>
              </m:sSub>
            </m:oMath>
          </w:p>
        </w:tc>
        <w:tc>
          <w:p>
            <w:pPr>
              <w:pStyle w:val="Compact"/>
              <w:jc w:val="center"/>
            </w:pPr>
            <w:r>
              <w:t xml:space="preserve">All unstable</w:t>
            </w:r>
          </w:p>
        </w:tc>
        <w:tc>
          <w:p>
            <w:pPr>
              <w:pStyle w:val="Compact"/>
              <w:jc w:val="center"/>
            </w:pPr>
            <w:r>
              <w:t xml:space="preserve">Stretched butterfly</w:t>
            </w:r>
          </w:p>
        </w:tc>
        <w:tc>
          <w:p>
            <w:pPr>
              <w:pStyle w:val="Compact"/>
              <w:jc w:val="center"/>
            </w:pPr>
            <w:r>
              <w:t xml:space="preserve">High-</w:t>
            </w:r>
            <m:oMath>
              <m:r>
                <m:t>r</m:t>
              </m:r>
            </m:oMath>
            <w:r>
              <w:t xml:space="preserve"> </w:t>
            </w:r>
            <w:r>
              <w:t xml:space="preserve">chaos</w:t>
            </w:r>
          </w:p>
        </w:tc>
      </w:tr>
    </w:tbl>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2026-05-19T22:16:08Z</dcterms:created>
  <dcterms:modified xsi:type="dcterms:W3CDTF">2026-05-19T22:16:08Z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