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51C00" w14:textId="11F8BD41" w:rsidR="00155C74" w:rsidRPr="00685334" w:rsidRDefault="00DC762B" w:rsidP="00155C74">
      <w:pPr>
        <w:pStyle w:val="Heading1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en-GB"/>
        </w:rPr>
        <w:t xml:space="preserve"> </w:t>
      </w:r>
      <w:r w:rsidR="0083166F" w:rsidRPr="00685334">
        <w:rPr>
          <w:rFonts w:ascii="Times New Roman" w:hAnsi="Times New Roman" w:cs="Times New Roman"/>
          <w:color w:val="auto"/>
          <w:lang w:val="en-GB"/>
        </w:rPr>
        <w:t>Supplementary</w:t>
      </w:r>
      <w:r w:rsidR="00155C74" w:rsidRPr="00685334">
        <w:rPr>
          <w:rFonts w:ascii="Times New Roman" w:hAnsi="Times New Roman" w:cs="Times New Roman"/>
          <w:color w:val="auto"/>
          <w:lang w:val="en-GB"/>
        </w:rPr>
        <w:t xml:space="preserve"> information</w:t>
      </w:r>
    </w:p>
    <w:p w14:paraId="207A9389" w14:textId="77777777" w:rsidR="00854F77" w:rsidRDefault="00854F77" w:rsidP="00854F77">
      <w:pPr>
        <w:rPr>
          <w:lang w:val="en-GB"/>
        </w:rPr>
      </w:pPr>
    </w:p>
    <w:p w14:paraId="3DDF3A7F" w14:textId="77777777" w:rsidR="00685334" w:rsidRDefault="00685334" w:rsidP="00854F77">
      <w:pPr>
        <w:rPr>
          <w:lang w:val="en-GB"/>
        </w:rPr>
      </w:pPr>
    </w:p>
    <w:p w14:paraId="37D400B7" w14:textId="77777777" w:rsidR="00685334" w:rsidRPr="00685334" w:rsidRDefault="00685334" w:rsidP="00854F77">
      <w:pPr>
        <w:rPr>
          <w:lang w:val="en-GB"/>
        </w:rPr>
      </w:pPr>
    </w:p>
    <w:p w14:paraId="69E00AF9" w14:textId="77777777" w:rsidR="00854F77" w:rsidRPr="00685334" w:rsidRDefault="00854F77" w:rsidP="00854F77">
      <w:pPr>
        <w:keepNext/>
        <w:rPr>
          <w:lang w:val="en-GB"/>
        </w:rPr>
      </w:pPr>
      <w:r w:rsidRPr="00CD5B0A">
        <w:rPr>
          <w:noProof/>
          <w:lang w:val="en-US"/>
        </w:rPr>
        <w:drawing>
          <wp:inline distT="0" distB="0" distL="0" distR="0" wp14:anchorId="353204EA" wp14:editId="44D84486">
            <wp:extent cx="5270500" cy="317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_Closeup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CF2" w14:textId="3BD81F96" w:rsidR="00C6307D" w:rsidRPr="00685334" w:rsidRDefault="00854F77" w:rsidP="00685334">
      <w:pPr>
        <w:rPr>
          <w:rFonts w:ascii="Times New Roman" w:hAnsi="Times New Roman" w:cs="Times New Roman"/>
          <w:color w:val="000000" w:themeColor="text1"/>
          <w:lang w:val="en-GB"/>
        </w:rPr>
      </w:pPr>
      <w:r w:rsidRPr="00685334">
        <w:rPr>
          <w:rFonts w:ascii="Times New Roman" w:hAnsi="Times New Roman" w:cs="Times New Roman"/>
          <w:lang w:val="en-GB"/>
        </w:rPr>
        <w:t xml:space="preserve">Figure </w:t>
      </w:r>
      <w:r w:rsidR="000F228E" w:rsidRPr="00685334">
        <w:rPr>
          <w:rFonts w:ascii="Times New Roman" w:hAnsi="Times New Roman" w:cs="Times New Roman"/>
          <w:lang w:val="en-GB"/>
        </w:rPr>
        <w:t>1</w:t>
      </w:r>
      <w:r w:rsidRPr="00685334">
        <w:rPr>
          <w:rFonts w:ascii="Times New Roman" w:hAnsi="Times New Roman" w:cs="Times New Roman"/>
          <w:lang w:val="en-GB"/>
        </w:rPr>
        <w:t>: Close</w:t>
      </w:r>
      <w:r w:rsidR="002601AC">
        <w:rPr>
          <w:rFonts w:ascii="Times New Roman" w:hAnsi="Times New Roman" w:cs="Times New Roman"/>
          <w:lang w:val="en-GB"/>
        </w:rPr>
        <w:t>-</w:t>
      </w:r>
      <w:r w:rsidRPr="00685334">
        <w:rPr>
          <w:rFonts w:ascii="Times New Roman" w:hAnsi="Times New Roman" w:cs="Times New Roman"/>
          <w:lang w:val="en-GB"/>
        </w:rPr>
        <w:t>up of the figure 4.</w:t>
      </w:r>
      <w:r w:rsidR="00C6307D" w:rsidRPr="00685334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 xml:space="preserve">Viral infection of </w:t>
      </w:r>
      <w:proofErr w:type="spellStart"/>
      <w:r w:rsidR="00C6307D" w:rsidRPr="00685334">
        <w:rPr>
          <w:rFonts w:ascii="Times New Roman" w:hAnsi="Times New Roman" w:cs="Times New Roman"/>
          <w:i/>
          <w:color w:val="000000" w:themeColor="text1"/>
          <w:lang w:val="en-GB"/>
        </w:rPr>
        <w:t>Micromonas</w:t>
      </w:r>
      <w:proofErr w:type="spellEnd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>Mic</w:t>
      </w:r>
      <w:proofErr w:type="spellEnd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 xml:space="preserve">-B by </w:t>
      </w:r>
      <w:proofErr w:type="spellStart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>MicV</w:t>
      </w:r>
      <w:proofErr w:type="spellEnd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 xml:space="preserve">-B at 9.5, 12.5, 20, 25, 27.5, and 30 °C. Dynamics of viral abundance (panels a to f, data in </w:t>
      </w:r>
      <w:r w:rsidR="00B2006A" w:rsidRPr="00685334">
        <w:rPr>
          <w:rFonts w:ascii="Times New Roman" w:hAnsi="Times New Roman" w:cs="Times New Roman"/>
          <w:color w:val="000000" w:themeColor="text1"/>
          <w:lang w:val="en-GB"/>
        </w:rPr>
        <w:t>grey</w:t>
      </w:r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 xml:space="preserve"> triangles and mean of two replicates in black lines), </w:t>
      </w:r>
      <w:proofErr w:type="spellStart"/>
      <w:r w:rsidR="00C6307D" w:rsidRPr="00685334">
        <w:rPr>
          <w:rFonts w:ascii="Times New Roman" w:hAnsi="Times New Roman" w:cs="Times New Roman"/>
          <w:i/>
          <w:color w:val="000000" w:themeColor="text1"/>
          <w:lang w:val="en-GB"/>
        </w:rPr>
        <w:t>Micromonas</w:t>
      </w:r>
      <w:proofErr w:type="spellEnd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 xml:space="preserve"> abundance (panels g to l) in control (dashed lines and white circles) and infected (solid lines and black circles) cultures.</w:t>
      </w:r>
      <w:proofErr w:type="gramEnd"/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BF3149">
        <w:rPr>
          <w:rFonts w:ascii="Times New Roman" w:hAnsi="Times New Roman" w:cs="Times New Roman"/>
          <w:color w:val="000000" w:themeColor="text1"/>
          <w:lang w:val="en-GB"/>
        </w:rPr>
        <w:t xml:space="preserve">Blues bars represent the light phases. </w:t>
      </w:r>
      <w:r w:rsidR="00C6307D" w:rsidRPr="00685334">
        <w:rPr>
          <w:rFonts w:ascii="Times New Roman" w:hAnsi="Times New Roman" w:cs="Times New Roman"/>
          <w:color w:val="000000" w:themeColor="text1"/>
          <w:lang w:val="en-GB"/>
        </w:rPr>
        <w:t>Error bars were computed from triplicate samples for the infected host. Virus particles were enumerated from duplicate samples, so no error bar is shown.</w:t>
      </w:r>
    </w:p>
    <w:p w14:paraId="10FC38E6" w14:textId="77777777" w:rsidR="00C6307D" w:rsidRPr="00685334" w:rsidRDefault="00C6307D" w:rsidP="00685334">
      <w:pPr>
        <w:rPr>
          <w:lang w:val="en-GB"/>
        </w:rPr>
      </w:pPr>
    </w:p>
    <w:p w14:paraId="69540816" w14:textId="77777777" w:rsidR="00C6307D" w:rsidRPr="00685334" w:rsidRDefault="00C6307D" w:rsidP="00C6307D">
      <w:pPr>
        <w:pStyle w:val="Caption"/>
        <w:keepNext/>
        <w:rPr>
          <w:lang w:val="en-GB"/>
        </w:rPr>
      </w:pPr>
      <w:r w:rsidRPr="00685334">
        <w:rPr>
          <w:noProof/>
          <w:color w:val="auto"/>
          <w:lang w:val="en-US"/>
        </w:rPr>
        <w:lastRenderedPageBreak/>
        <w:drawing>
          <wp:inline distT="0" distB="0" distL="0" distR="0" wp14:anchorId="4EB7DBB4" wp14:editId="41BFB0B9">
            <wp:extent cx="5270500" cy="313182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_Closeup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486" w14:textId="60BB57E7" w:rsidR="00685334" w:rsidRPr="00685334" w:rsidRDefault="00C6307D" w:rsidP="00685334">
      <w:pPr>
        <w:rPr>
          <w:lang w:val="en-GB"/>
        </w:rPr>
      </w:pPr>
      <w:r w:rsidRPr="00CD5B0A">
        <w:rPr>
          <w:rFonts w:ascii="Times New Roman" w:hAnsi="Times New Roman" w:cs="Times New Roman"/>
          <w:lang w:val="en-GB"/>
        </w:rPr>
        <w:t xml:space="preserve">Figure </w:t>
      </w:r>
      <w:r w:rsidRPr="00CD5B0A">
        <w:rPr>
          <w:rFonts w:ascii="Times New Roman" w:hAnsi="Times New Roman" w:cs="Times New Roman"/>
          <w:lang w:val="en-GB"/>
        </w:rPr>
        <w:fldChar w:fldCharType="begin"/>
      </w:r>
      <w:r w:rsidRPr="00CD5B0A">
        <w:rPr>
          <w:rFonts w:ascii="Times New Roman" w:hAnsi="Times New Roman" w:cs="Times New Roman"/>
          <w:lang w:val="en-GB"/>
        </w:rPr>
        <w:instrText xml:space="preserve"> SEQ Figure \* ARABIC </w:instrText>
      </w:r>
      <w:r w:rsidRPr="00CD5B0A">
        <w:rPr>
          <w:rFonts w:ascii="Times New Roman" w:hAnsi="Times New Roman" w:cs="Times New Roman"/>
          <w:lang w:val="en-GB"/>
        </w:rPr>
        <w:fldChar w:fldCharType="separate"/>
      </w:r>
      <w:r w:rsidRPr="00CD5B0A">
        <w:rPr>
          <w:rFonts w:ascii="Times New Roman" w:hAnsi="Times New Roman" w:cs="Times New Roman"/>
          <w:noProof/>
          <w:lang w:val="en-GB"/>
        </w:rPr>
        <w:t>2</w:t>
      </w:r>
      <w:r w:rsidRPr="00CD5B0A">
        <w:rPr>
          <w:rFonts w:ascii="Times New Roman" w:hAnsi="Times New Roman" w:cs="Times New Roman"/>
          <w:lang w:val="en-GB"/>
        </w:rPr>
        <w:fldChar w:fldCharType="end"/>
      </w:r>
      <w:r w:rsidRPr="00CD5B0A">
        <w:rPr>
          <w:rFonts w:ascii="Times New Roman" w:hAnsi="Times New Roman" w:cs="Times New Roman"/>
          <w:lang w:val="en-GB"/>
        </w:rPr>
        <w:t>: Close</w:t>
      </w:r>
      <w:r w:rsidR="002601AC">
        <w:rPr>
          <w:rFonts w:ascii="Times New Roman" w:hAnsi="Times New Roman" w:cs="Times New Roman"/>
          <w:lang w:val="en-GB"/>
        </w:rPr>
        <w:t>-</w:t>
      </w:r>
      <w:bookmarkStart w:id="0" w:name="_GoBack"/>
      <w:bookmarkEnd w:id="0"/>
      <w:r w:rsidRPr="00CD5B0A">
        <w:rPr>
          <w:rFonts w:ascii="Times New Roman" w:hAnsi="Times New Roman" w:cs="Times New Roman"/>
          <w:lang w:val="en-GB"/>
        </w:rPr>
        <w:t xml:space="preserve">up of the figure 6.  </w:t>
      </w:r>
      <w:r w:rsidRPr="00CD5B0A">
        <w:rPr>
          <w:rFonts w:ascii="Times New Roman" w:hAnsi="Times New Roman" w:cs="Times New Roman"/>
          <w:color w:val="000000" w:themeColor="text1"/>
          <w:lang w:val="en-GB"/>
        </w:rPr>
        <w:t xml:space="preserve">Viral infection of </w:t>
      </w:r>
      <w:proofErr w:type="spellStart"/>
      <w:r w:rsidRPr="00CD5B0A">
        <w:rPr>
          <w:rFonts w:ascii="Times New Roman" w:hAnsi="Times New Roman" w:cs="Times New Roman"/>
          <w:i/>
          <w:color w:val="000000" w:themeColor="text1"/>
          <w:lang w:val="en-GB"/>
        </w:rPr>
        <w:t>Micromonas</w:t>
      </w:r>
      <w:proofErr w:type="spellEnd"/>
      <w:r w:rsidRPr="00CD5B0A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>Mic</w:t>
      </w:r>
      <w:proofErr w:type="spellEnd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>-A</w:t>
      </w:r>
      <w:r w:rsidRPr="00CD5B0A">
        <w:rPr>
          <w:rFonts w:ascii="Times New Roman" w:hAnsi="Times New Roman" w:cs="Times New Roman"/>
          <w:color w:val="000000" w:themeColor="text1"/>
          <w:lang w:val="en-GB"/>
        </w:rPr>
        <w:t xml:space="preserve"> by </w:t>
      </w:r>
      <w:proofErr w:type="spellStart"/>
      <w:r w:rsidRPr="00CD5B0A">
        <w:rPr>
          <w:rFonts w:ascii="Times New Roman" w:hAnsi="Times New Roman" w:cs="Times New Roman"/>
          <w:color w:val="000000" w:themeColor="text1"/>
          <w:lang w:val="en-GB"/>
        </w:rPr>
        <w:t>MicV</w:t>
      </w:r>
      <w:proofErr w:type="spellEnd"/>
      <w:r w:rsidRPr="00CD5B0A">
        <w:rPr>
          <w:rFonts w:ascii="Times New Roman" w:hAnsi="Times New Roman" w:cs="Times New Roman"/>
          <w:color w:val="000000" w:themeColor="text1"/>
          <w:lang w:val="en-GB"/>
        </w:rPr>
        <w:t>-A (black symbols and lines) and</w:t>
      </w:r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 xml:space="preserve"> </w:t>
      </w:r>
      <w:proofErr w:type="spellStart"/>
      <w:r w:rsidRPr="00CD5B0A">
        <w:rPr>
          <w:rFonts w:ascii="Times New Roman" w:hAnsi="Times New Roman" w:cs="Times New Roman"/>
          <w:bCs/>
          <w:i/>
          <w:color w:val="000000" w:themeColor="text1"/>
          <w:lang w:val="en-GB"/>
        </w:rPr>
        <w:t>Micromonas</w:t>
      </w:r>
      <w:proofErr w:type="spellEnd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 xml:space="preserve"> </w:t>
      </w:r>
      <w:proofErr w:type="spellStart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>Mic</w:t>
      </w:r>
      <w:proofErr w:type="spellEnd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 xml:space="preserve">-C </w:t>
      </w:r>
      <w:r w:rsidRPr="00CD5B0A">
        <w:rPr>
          <w:rFonts w:ascii="Times New Roman" w:hAnsi="Times New Roman" w:cs="Times New Roman"/>
          <w:color w:val="000000" w:themeColor="text1"/>
          <w:lang w:val="en-GB"/>
        </w:rPr>
        <w:t xml:space="preserve">by </w:t>
      </w:r>
      <w:proofErr w:type="spellStart"/>
      <w:r w:rsidRPr="00CD5B0A">
        <w:rPr>
          <w:rFonts w:ascii="Times New Roman" w:hAnsi="Times New Roman" w:cs="Times New Roman"/>
          <w:color w:val="000000" w:themeColor="text1"/>
          <w:lang w:val="en-GB"/>
        </w:rPr>
        <w:t>MicV</w:t>
      </w:r>
      <w:proofErr w:type="spellEnd"/>
      <w:r w:rsidRPr="00CD5B0A">
        <w:rPr>
          <w:rFonts w:ascii="Times New Roman" w:hAnsi="Times New Roman" w:cs="Times New Roman"/>
          <w:color w:val="000000" w:themeColor="text1"/>
          <w:lang w:val="en-GB"/>
        </w:rPr>
        <w:t>-C</w:t>
      </w:r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 xml:space="preserve"> (</w:t>
      </w:r>
      <w:r w:rsidR="00CD5B0A" w:rsidRPr="00CD5B0A">
        <w:rPr>
          <w:rFonts w:ascii="Times New Roman" w:hAnsi="Times New Roman" w:cs="Times New Roman"/>
          <w:bCs/>
          <w:color w:val="000000" w:themeColor="text1"/>
          <w:lang w:val="en-GB"/>
        </w:rPr>
        <w:t>grey</w:t>
      </w:r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 xml:space="preserve"> symbols and lines) at 12.5, 20, 27.5, and 30 °C. Dynamics of virus abundance (a to e) for </w:t>
      </w:r>
      <w:proofErr w:type="spellStart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>MicV</w:t>
      </w:r>
      <w:proofErr w:type="spellEnd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 xml:space="preserve">-A (black triangles) and </w:t>
      </w:r>
      <w:proofErr w:type="spellStart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>MicV</w:t>
      </w:r>
      <w:proofErr w:type="spellEnd"/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>-C (</w:t>
      </w:r>
      <w:r w:rsidR="00CD5B0A" w:rsidRPr="00CD5B0A">
        <w:rPr>
          <w:rFonts w:ascii="Times New Roman" w:hAnsi="Times New Roman" w:cs="Times New Roman"/>
          <w:bCs/>
          <w:color w:val="000000" w:themeColor="text1"/>
          <w:lang w:val="en-GB"/>
        </w:rPr>
        <w:t>grey</w:t>
      </w:r>
      <w:r w:rsidRPr="00CD5B0A">
        <w:rPr>
          <w:rFonts w:ascii="Times New Roman" w:hAnsi="Times New Roman" w:cs="Times New Roman"/>
          <w:bCs/>
          <w:color w:val="000000" w:themeColor="text1"/>
          <w:lang w:val="en-GB"/>
        </w:rPr>
        <w:t xml:space="preserve"> triangles) are shown in the upper panels. Dynamics of </w:t>
      </w:r>
      <w:proofErr w:type="spellStart"/>
      <w:r w:rsidRPr="00685334">
        <w:rPr>
          <w:rFonts w:ascii="Times New Roman" w:hAnsi="Times New Roman" w:cs="Times New Roman"/>
          <w:i/>
          <w:color w:val="000000" w:themeColor="text1"/>
          <w:lang w:val="en-GB"/>
        </w:rPr>
        <w:t>Micromonas</w:t>
      </w:r>
      <w:proofErr w:type="spellEnd"/>
      <w:r w:rsidRPr="00685334">
        <w:rPr>
          <w:rFonts w:ascii="Times New Roman" w:hAnsi="Times New Roman" w:cs="Times New Roman"/>
          <w:color w:val="000000" w:themeColor="text1"/>
          <w:lang w:val="en-GB"/>
        </w:rPr>
        <w:t xml:space="preserve"> abundance (e to </w:t>
      </w:r>
      <w:proofErr w:type="spellStart"/>
      <w:r w:rsidRPr="00685334">
        <w:rPr>
          <w:rFonts w:ascii="Times New Roman" w:hAnsi="Times New Roman" w:cs="Times New Roman"/>
          <w:color w:val="000000" w:themeColor="text1"/>
          <w:lang w:val="en-GB"/>
        </w:rPr>
        <w:t>i</w:t>
      </w:r>
      <w:proofErr w:type="spellEnd"/>
      <w:r w:rsidRPr="00685334">
        <w:rPr>
          <w:rFonts w:ascii="Times New Roman" w:hAnsi="Times New Roman" w:cs="Times New Roman"/>
          <w:color w:val="000000" w:themeColor="text1"/>
          <w:lang w:val="en-GB"/>
        </w:rPr>
        <w:t xml:space="preserve">) for </w:t>
      </w:r>
      <w:proofErr w:type="spellStart"/>
      <w:r w:rsidRPr="00685334">
        <w:rPr>
          <w:rFonts w:ascii="Times New Roman" w:hAnsi="Times New Roman" w:cs="Times New Roman"/>
          <w:color w:val="000000" w:themeColor="text1"/>
          <w:lang w:val="en-GB"/>
        </w:rPr>
        <w:t>Mic</w:t>
      </w:r>
      <w:proofErr w:type="spellEnd"/>
      <w:r w:rsidRPr="00685334">
        <w:rPr>
          <w:rFonts w:ascii="Times New Roman" w:hAnsi="Times New Roman" w:cs="Times New Roman"/>
          <w:color w:val="000000" w:themeColor="text1"/>
          <w:lang w:val="en-GB"/>
        </w:rPr>
        <w:t xml:space="preserve">-A in control (black open circles and dashed lines) and infected cultures (black circles and solid lines) and </w:t>
      </w:r>
      <w:proofErr w:type="spellStart"/>
      <w:r w:rsidRPr="00685334">
        <w:rPr>
          <w:rFonts w:ascii="Times New Roman" w:hAnsi="Times New Roman" w:cs="Times New Roman"/>
          <w:color w:val="000000" w:themeColor="text1"/>
          <w:lang w:val="en-GB"/>
        </w:rPr>
        <w:t>Mic</w:t>
      </w:r>
      <w:proofErr w:type="spellEnd"/>
      <w:r w:rsidRPr="00685334">
        <w:rPr>
          <w:rFonts w:ascii="Times New Roman" w:hAnsi="Times New Roman" w:cs="Times New Roman"/>
          <w:color w:val="000000" w:themeColor="text1"/>
          <w:lang w:val="en-GB"/>
        </w:rPr>
        <w:t>-C in control (</w:t>
      </w:r>
      <w:r w:rsidR="00CD5B0A" w:rsidRPr="00685334">
        <w:rPr>
          <w:rFonts w:ascii="Times New Roman" w:hAnsi="Times New Roman" w:cs="Times New Roman"/>
          <w:color w:val="000000" w:themeColor="text1"/>
          <w:lang w:val="en-GB"/>
        </w:rPr>
        <w:t>grey</w:t>
      </w:r>
      <w:r w:rsidRPr="00685334">
        <w:rPr>
          <w:rFonts w:ascii="Times New Roman" w:hAnsi="Times New Roman" w:cs="Times New Roman"/>
          <w:color w:val="000000" w:themeColor="text1"/>
          <w:lang w:val="en-GB"/>
        </w:rPr>
        <w:t xml:space="preserve"> open circles and dashed lines) and infected cultures (</w:t>
      </w:r>
      <w:r w:rsidR="00CD5B0A" w:rsidRPr="00685334">
        <w:rPr>
          <w:rFonts w:ascii="Times New Roman" w:hAnsi="Times New Roman" w:cs="Times New Roman"/>
          <w:color w:val="000000" w:themeColor="text1"/>
          <w:lang w:val="en-GB"/>
        </w:rPr>
        <w:t>grey</w:t>
      </w:r>
      <w:r w:rsidRPr="00685334">
        <w:rPr>
          <w:rFonts w:ascii="Times New Roman" w:hAnsi="Times New Roman" w:cs="Times New Roman"/>
          <w:color w:val="000000" w:themeColor="text1"/>
          <w:lang w:val="en-GB"/>
        </w:rPr>
        <w:t xml:space="preserve"> circles and solid lines) are shown in the bottom panels.</w:t>
      </w:r>
    </w:p>
    <w:p w14:paraId="6C41AE66" w14:textId="77777777" w:rsidR="000F228E" w:rsidRPr="00685334" w:rsidRDefault="000F228E" w:rsidP="00685334">
      <w:pPr>
        <w:pStyle w:val="Caption"/>
        <w:rPr>
          <w:lang w:val="en-GB"/>
        </w:rPr>
      </w:pPr>
    </w:p>
    <w:p w14:paraId="2F9E2139" w14:textId="3DE4D8C4" w:rsidR="000F228E" w:rsidRPr="00685334" w:rsidRDefault="000F228E" w:rsidP="000F228E">
      <w:pPr>
        <w:keepNext/>
        <w:rPr>
          <w:rFonts w:ascii="Times New Roman" w:hAnsi="Times New Roman" w:cs="Times New Roman"/>
          <w:lang w:val="en-GB"/>
        </w:rPr>
      </w:pPr>
      <w:r w:rsidRPr="00CD5B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362CB5" wp14:editId="5F9FA268">
            <wp:extent cx="4231669" cy="3351686"/>
            <wp:effectExtent l="0" t="0" r="10160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la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34" cy="33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D2A" w14:textId="2F251D3B" w:rsidR="000F228E" w:rsidRPr="00685334" w:rsidRDefault="000F228E" w:rsidP="000F228E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  <w:lang w:val="en-GB"/>
        </w:rPr>
      </w:pPr>
      <w:r w:rsidRPr="00685334">
        <w:rPr>
          <w:rFonts w:ascii="Times New Roman" w:hAnsi="Times New Roman" w:cs="Times New Roman"/>
          <w:b w:val="0"/>
          <w:color w:val="auto"/>
          <w:sz w:val="24"/>
          <w:szCs w:val="24"/>
          <w:lang w:val="en-GB"/>
        </w:rPr>
        <w:t xml:space="preserve">Figure 3: Chlorophyll </w:t>
      </w:r>
      <w:proofErr w:type="gramStart"/>
      <w:r w:rsidRPr="00685334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/>
        </w:rPr>
        <w:t>a</w:t>
      </w:r>
      <w:r w:rsidRPr="00685334">
        <w:rPr>
          <w:rFonts w:ascii="Times New Roman" w:hAnsi="Times New Roman" w:cs="Times New Roman"/>
          <w:b w:val="0"/>
          <w:color w:val="auto"/>
          <w:sz w:val="24"/>
          <w:szCs w:val="24"/>
          <w:lang w:val="en-GB"/>
        </w:rPr>
        <w:t xml:space="preserve"> fluorescence</w:t>
      </w:r>
      <w:proofErr w:type="gramEnd"/>
      <w:r w:rsidRPr="00685334">
        <w:rPr>
          <w:rFonts w:ascii="Times New Roman" w:hAnsi="Times New Roman" w:cs="Times New Roman"/>
          <w:b w:val="0"/>
          <w:color w:val="auto"/>
          <w:sz w:val="24"/>
          <w:szCs w:val="24"/>
          <w:lang w:val="en-GB"/>
        </w:rPr>
        <w:t xml:space="preserve"> intensity measured by flow </w:t>
      </w:r>
      <w:proofErr w:type="spellStart"/>
      <w:r w:rsidRPr="00685334">
        <w:rPr>
          <w:rFonts w:ascii="Times New Roman" w:hAnsi="Times New Roman" w:cs="Times New Roman"/>
          <w:b w:val="0"/>
          <w:color w:val="auto"/>
          <w:sz w:val="24"/>
          <w:szCs w:val="24"/>
          <w:lang w:val="en-GB"/>
        </w:rPr>
        <w:t>cytometry</w:t>
      </w:r>
      <w:proofErr w:type="spellEnd"/>
      <w:r w:rsidRPr="00685334">
        <w:rPr>
          <w:rFonts w:ascii="Times New Roman" w:hAnsi="Times New Roman" w:cs="Times New Roman"/>
          <w:b w:val="0"/>
          <w:color w:val="auto"/>
          <w:sz w:val="24"/>
          <w:szCs w:val="24"/>
          <w:lang w:val="en-GB"/>
        </w:rPr>
        <w:t xml:space="preserve"> at different temperatures for the 3 </w:t>
      </w:r>
      <w:proofErr w:type="spellStart"/>
      <w:r w:rsidRPr="00685334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GB"/>
        </w:rPr>
        <w:t>Micromonas</w:t>
      </w:r>
      <w:proofErr w:type="spellEnd"/>
      <w:r w:rsidRPr="00685334">
        <w:rPr>
          <w:rFonts w:ascii="Times New Roman" w:hAnsi="Times New Roman" w:cs="Times New Roman"/>
          <w:b w:val="0"/>
          <w:color w:val="auto"/>
          <w:sz w:val="24"/>
          <w:szCs w:val="24"/>
          <w:lang w:val="en-GB"/>
        </w:rPr>
        <w:t xml:space="preserve"> hosts.</w:t>
      </w:r>
    </w:p>
    <w:p w14:paraId="72C2A0C2" w14:textId="77777777" w:rsidR="000F228E" w:rsidRPr="00685334" w:rsidRDefault="000F228E" w:rsidP="00C6307D">
      <w:pPr>
        <w:rPr>
          <w:lang w:val="en-GB"/>
        </w:rPr>
      </w:pPr>
    </w:p>
    <w:sectPr w:rsidR="000F228E" w:rsidRPr="00685334" w:rsidSect="00AB28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gel Grimsley">
    <w15:presenceInfo w15:providerId="None" w15:userId="Nigel Grims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74"/>
    <w:rsid w:val="000F228E"/>
    <w:rsid w:val="00155C74"/>
    <w:rsid w:val="002601AC"/>
    <w:rsid w:val="00411E4C"/>
    <w:rsid w:val="004957F5"/>
    <w:rsid w:val="0061371A"/>
    <w:rsid w:val="00635DAF"/>
    <w:rsid w:val="00685334"/>
    <w:rsid w:val="0083166F"/>
    <w:rsid w:val="00854F77"/>
    <w:rsid w:val="00A04F0F"/>
    <w:rsid w:val="00AB2840"/>
    <w:rsid w:val="00B2006A"/>
    <w:rsid w:val="00BF3149"/>
    <w:rsid w:val="00C6307D"/>
    <w:rsid w:val="00CD5B0A"/>
    <w:rsid w:val="00DC762B"/>
    <w:rsid w:val="00F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9B3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C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74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55C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55C74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1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E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E4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E4C"/>
    <w:rPr>
      <w:b/>
      <w:bCs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C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74"/>
    <w:rPr>
      <w:rFonts w:ascii="Lucida Grande" w:hAnsi="Lucida Grande" w:cs="Lucida Grande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55C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55C74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1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E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E4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E4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Demory</dc:creator>
  <cp:lastModifiedBy>David Demory</cp:lastModifiedBy>
  <cp:revision>7</cp:revision>
  <dcterms:created xsi:type="dcterms:W3CDTF">2016-09-29T20:50:00Z</dcterms:created>
  <dcterms:modified xsi:type="dcterms:W3CDTF">2016-09-30T10:48:00Z</dcterms:modified>
</cp:coreProperties>
</file>