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D495">
      <w:pPr>
        <w:widowControl/>
        <w:shd w:val="clear" w:color="auto" w:fill="FFFFFF"/>
        <w:jc w:val="center"/>
        <w:rPr>
          <w:rFonts w:ascii="Helvetica" w:hAnsi="Helvetica" w:eastAsia="宋体" w:cs="Helvetica"/>
          <w:b/>
          <w:bCs/>
          <w:color w:val="000000"/>
          <w:kern w:val="0"/>
          <w:sz w:val="36"/>
          <w:szCs w:val="36"/>
        </w:rPr>
      </w:pPr>
      <w:r>
        <w:rPr>
          <w:rFonts w:ascii="Helvetica" w:hAnsi="Helvetica" w:eastAsia="宋体" w:cs="Helvetica"/>
          <w:b/>
          <w:bCs/>
          <w:color w:val="000000"/>
          <w:kern w:val="0"/>
          <w:sz w:val="36"/>
          <w:szCs w:val="36"/>
        </w:rPr>
        <w:t>北京化工大学数学建模竞赛</w:t>
      </w:r>
    </w:p>
    <w:p w14:paraId="201B7F2D">
      <w:pPr>
        <w:widowControl/>
        <w:shd w:val="clear" w:color="auto" w:fill="FFFFFF"/>
        <w:jc w:val="center"/>
        <w:rPr>
          <w:rFonts w:ascii="Helvetica" w:hAnsi="Helvetica" w:eastAsia="宋体" w:cs="Helvetica"/>
          <w:b/>
          <w:bCs/>
          <w:color w:val="000000"/>
          <w:kern w:val="0"/>
          <w:sz w:val="36"/>
          <w:szCs w:val="36"/>
        </w:rPr>
      </w:pPr>
      <w:r>
        <w:rPr>
          <w:rFonts w:hint="eastAsia" w:ascii="Helvetica" w:hAnsi="Helvetica" w:eastAsia="宋体" w:cs="Helvetica"/>
          <w:b/>
          <w:bCs/>
          <w:color w:val="000000"/>
          <w:kern w:val="0"/>
          <w:sz w:val="36"/>
          <w:szCs w:val="36"/>
          <w:lang w:val="en-US" w:eastAsia="zh-CN"/>
        </w:rPr>
        <w:t>论文格式及提交规范</w:t>
      </w:r>
    </w:p>
    <w:p w14:paraId="59EAB6D7">
      <w:pPr>
        <w:widowControl/>
        <w:shd w:val="clear" w:color="auto" w:fill="FFFFFF"/>
        <w:jc w:val="center"/>
        <w:rPr>
          <w:rFonts w:ascii="Helvetica" w:hAnsi="Helvetica" w:eastAsia="宋体" w:cs="Helvetica"/>
          <w:b/>
          <w:bCs/>
          <w:color w:val="000000"/>
          <w:kern w:val="0"/>
          <w:sz w:val="36"/>
          <w:szCs w:val="36"/>
        </w:rPr>
      </w:pPr>
    </w:p>
    <w:p w14:paraId="32651EBF">
      <w:pPr>
        <w:widowControl/>
        <w:shd w:val="clear" w:color="auto" w:fill="FFFFFF"/>
        <w:spacing w:line="440" w:lineRule="exact"/>
        <w:jc w:val="left"/>
        <w:rPr>
          <w:rFonts w:hint="eastAsia" w:ascii="Times New Roman" w:hAnsi="Times New Roman" w:eastAsia="宋体" w:cs="Helvetica"/>
          <w:b/>
          <w:bCs/>
          <w:kern w:val="0"/>
          <w:sz w:val="24"/>
          <w:szCs w:val="21"/>
          <w:lang w:val="en-US" w:eastAsia="zh-CN"/>
        </w:rPr>
      </w:pPr>
      <w:r>
        <w:rPr>
          <w:rFonts w:ascii="Times New Roman" w:hAnsi="Times New Roman" w:eastAsia="宋体" w:cs="Helvetica"/>
          <w:b/>
          <w:bCs/>
          <w:kern w:val="0"/>
          <w:sz w:val="24"/>
          <w:szCs w:val="21"/>
        </w:rPr>
        <w:t>一</w:t>
      </w:r>
      <w:r>
        <w:rPr>
          <w:rFonts w:hint="eastAsia" w:ascii="Times New Roman" w:hAnsi="Times New Roman" w:eastAsia="宋体" w:cs="Helvetica"/>
          <w:b/>
          <w:bCs/>
          <w:kern w:val="0"/>
          <w:sz w:val="24"/>
          <w:szCs w:val="21"/>
        </w:rPr>
        <w:t>、</w:t>
      </w:r>
      <w:r>
        <w:rPr>
          <w:rFonts w:hint="eastAsia" w:ascii="Times New Roman" w:hAnsi="Times New Roman" w:eastAsia="宋体" w:cs="Helvetica"/>
          <w:b/>
          <w:bCs/>
          <w:kern w:val="0"/>
          <w:sz w:val="24"/>
          <w:szCs w:val="21"/>
          <w:lang w:val="en-US" w:eastAsia="zh-CN"/>
        </w:rPr>
        <w:t>论文格式</w:t>
      </w:r>
    </w:p>
    <w:p w14:paraId="6790974D">
      <w:pPr>
        <w:widowControl/>
        <w:shd w:val="clear" w:color="auto" w:fill="FFFFFF"/>
        <w:spacing w:line="440" w:lineRule="exact"/>
        <w:ind w:firstLine="480" w:firstLineChars="200"/>
        <w:jc w:val="left"/>
        <w:rPr>
          <w:rFonts w:ascii="Times New Roman" w:hAnsi="Times New Roman" w:eastAsia="宋体" w:cs="Helvetica"/>
          <w:kern w:val="0"/>
          <w:sz w:val="24"/>
          <w:szCs w:val="21"/>
        </w:rPr>
      </w:pPr>
      <w:r>
        <w:rPr>
          <w:rFonts w:ascii="Times New Roman" w:hAnsi="Times New Roman" w:eastAsia="宋体" w:cs="Helvetica"/>
          <w:kern w:val="0"/>
          <w:sz w:val="24"/>
          <w:szCs w:val="21"/>
        </w:rPr>
        <w:t xml:space="preserve">1. 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各参赛</w:t>
      </w:r>
      <w:r>
        <w:rPr>
          <w:rFonts w:hint="eastAsia" w:ascii="Times New Roman" w:hAnsi="Times New Roman" w:eastAsia="宋体" w:cs="Helvetica"/>
          <w:kern w:val="0"/>
          <w:sz w:val="24"/>
          <w:szCs w:val="21"/>
        </w:rPr>
        <w:t>队伍可从A、B、C、D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四</w:t>
      </w:r>
      <w:r>
        <w:rPr>
          <w:rFonts w:hint="eastAsia" w:ascii="Times New Roman" w:hAnsi="Times New Roman" w:eastAsia="宋体" w:cs="Helvetica"/>
          <w:kern w:val="0"/>
          <w:sz w:val="24"/>
          <w:szCs w:val="21"/>
        </w:rPr>
        <w:t>道赛题中任选一题完成解答</w:t>
      </w:r>
      <w:r>
        <w:rPr>
          <w:rFonts w:ascii="Times New Roman" w:hAnsi="Times New Roman" w:eastAsia="宋体" w:cs="Helvetica"/>
          <w:kern w:val="0"/>
          <w:sz w:val="24"/>
          <w:szCs w:val="21"/>
        </w:rPr>
        <w:t>。</w:t>
      </w:r>
    </w:p>
    <w:p w14:paraId="4CAFACBB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</w:rPr>
      </w:pPr>
      <w:r>
        <w:rPr>
          <w:rFonts w:ascii="Times New Roman" w:hAnsi="Times New Roman" w:eastAsia="宋体" w:cs="Helvetica"/>
          <w:kern w:val="0"/>
          <w:sz w:val="24"/>
          <w:szCs w:val="21"/>
        </w:rPr>
        <w:t>2.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Helvetica"/>
          <w:kern w:val="0"/>
          <w:sz w:val="24"/>
          <w:szCs w:val="21"/>
        </w:rPr>
        <w:t>论文题目、摘要和关键词写在论文第一页上，第二页为目录页，目录页之后开始正文，请从正文开始编写页码，用阿拉伯数字从“1”开始连续编号。</w:t>
      </w:r>
    </w:p>
    <w:p w14:paraId="4F727B79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3. 论文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不能出现答题人身份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等个人信息。</w:t>
      </w:r>
    </w:p>
    <w:p w14:paraId="643C73E1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4. 论文应该思路清晰，表达简洁。(正文控制在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25页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左右，附录页数不限)</w:t>
      </w:r>
    </w:p>
    <w:p w14:paraId="7D7CA27E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5. 引用别人的成果或其他公开的资料(包括网上查到的资料)必须按照GB/T 7714-2015规定的参考文献格式在正文引用处和参考文献中均明确列出。</w:t>
      </w:r>
    </w:p>
    <w:p w14:paraId="7FF94554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6. 在论文附录中，应提供参赛者实际使用的软件名称、编写的全部计算机源程序、AI使用情况说明(若有的话)。</w:t>
      </w:r>
    </w:p>
    <w:p w14:paraId="591E232B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7. 本规范中未作规定的，如排版格式(字号、字体、行距、颜色等)不做统一要求，但要保持页面美观。</w:t>
      </w:r>
    </w:p>
    <w:p w14:paraId="70682ACD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</w:rPr>
      </w:pPr>
    </w:p>
    <w:p w14:paraId="4EB32F62">
      <w:pPr>
        <w:widowControl/>
        <w:shd w:val="clear" w:color="auto" w:fill="FFFFFF"/>
        <w:spacing w:line="440" w:lineRule="exact"/>
        <w:jc w:val="left"/>
        <w:rPr>
          <w:rFonts w:hint="eastAsia" w:ascii="Times New Roman" w:hAnsi="Times New Roman" w:eastAsia="宋体" w:cs="Helvetica"/>
          <w:kern w:val="0"/>
          <w:sz w:val="24"/>
          <w:szCs w:val="21"/>
        </w:rPr>
      </w:pPr>
      <w:r>
        <w:rPr>
          <w:rFonts w:hint="eastAsia" w:ascii="Times New Roman" w:hAnsi="Times New Roman" w:eastAsia="宋体" w:cs="Helvetica"/>
          <w:b/>
          <w:bCs/>
          <w:kern w:val="0"/>
          <w:sz w:val="24"/>
          <w:szCs w:val="21"/>
        </w:rPr>
        <w:t>二、</w:t>
      </w:r>
      <w:r>
        <w:rPr>
          <w:rFonts w:hint="eastAsia" w:ascii="Times New Roman" w:hAnsi="Times New Roman" w:eastAsia="宋体" w:cs="Helvetica"/>
          <w:b/>
          <w:bCs/>
          <w:kern w:val="0"/>
          <w:sz w:val="24"/>
          <w:szCs w:val="21"/>
          <w:lang w:val="en-US" w:eastAsia="zh-CN"/>
        </w:rPr>
        <w:t>提交规范</w:t>
      </w:r>
    </w:p>
    <w:p w14:paraId="557AE031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1. 参赛队伍须在比赛截止时间（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2026年5月11日早10点整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）前将电子版论文和支撑材料发送到邮箱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amc2021@126.com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。</w:t>
      </w:r>
    </w:p>
    <w:p w14:paraId="0FC0277A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2. 论文统一提交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PDF文件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，文件名称为“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题号+队伍编号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”，例：“A+260001”。</w:t>
      </w:r>
    </w:p>
    <w:p w14:paraId="69981712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3. 支撑材料统一提交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压缩包文件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，文件名称为“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题号+队伍编号+支撑材料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”，例：“A+260001+支撑材料”。(支撑材料包括程序、各小组自行收集的相关数据和结果等与竞赛相关的其他所有文件，由参赛队员在审慎考虑的基础上，选择性地添加，如竞赛题目中没有明确的要求，则不作为必须提交的材料。)</w:t>
      </w:r>
    </w:p>
    <w:p w14:paraId="795EBE2C">
      <w:pPr>
        <w:widowControl/>
        <w:shd w:val="clear" w:color="auto" w:fill="FFFFFF"/>
        <w:spacing w:line="440" w:lineRule="exact"/>
        <w:ind w:firstLine="531"/>
        <w:jc w:val="left"/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4. 如果题目要求提交计算结果，请按照要求在赛题指定表格中相应的位置填写结果，统一提交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Excel文件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，文件名称为“</w:t>
      </w:r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题号+队伍编号</w:t>
      </w:r>
      <w:bookmarkStart w:id="0" w:name="_GoBack"/>
      <w:bookmarkEnd w:id="0"/>
      <w:r>
        <w:rPr>
          <w:rFonts w:hint="eastAsia" w:ascii="Times New Roman" w:hAnsi="Times New Roman" w:eastAsia="宋体" w:cs="Helvetica"/>
          <w:color w:val="FF0000"/>
          <w:kern w:val="0"/>
          <w:sz w:val="24"/>
          <w:szCs w:val="21"/>
          <w:lang w:val="en-US" w:eastAsia="zh-CN"/>
        </w:rPr>
        <w:t>+计算结果</w:t>
      </w: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”，例：“A+260001+计算结果”。</w:t>
      </w:r>
    </w:p>
    <w:p w14:paraId="47421DFF">
      <w:pPr>
        <w:widowControl/>
        <w:shd w:val="clear" w:color="auto" w:fill="FFFFFF"/>
        <w:spacing w:line="440" w:lineRule="exact"/>
        <w:ind w:firstLine="531"/>
        <w:jc w:val="left"/>
        <w:rPr>
          <w:rFonts w:hint="default" w:ascii="Times New Roman" w:hAnsi="Times New Roman" w:eastAsia="宋体" w:cs="Helvetica"/>
          <w:kern w:val="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Helvetica"/>
          <w:kern w:val="0"/>
          <w:sz w:val="24"/>
          <w:szCs w:val="21"/>
          <w:lang w:val="en-US" w:eastAsia="zh-CN"/>
        </w:rPr>
        <w:t>5. 本规范未尽事宜，请以“2026北化数学建模竞赛及国赛选拔”企业微信群通知为准。</w:t>
      </w:r>
    </w:p>
    <w:p w14:paraId="01B58853">
      <w:pPr>
        <w:spacing w:line="400" w:lineRule="exact"/>
        <w:rPr>
          <w:rFonts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941C5"/>
    <w:rsid w:val="00057154"/>
    <w:rsid w:val="002941C5"/>
    <w:rsid w:val="00485A55"/>
    <w:rsid w:val="004D6185"/>
    <w:rsid w:val="0060066E"/>
    <w:rsid w:val="00610B4E"/>
    <w:rsid w:val="00787CA6"/>
    <w:rsid w:val="00920C84"/>
    <w:rsid w:val="00A31FD0"/>
    <w:rsid w:val="00A76B80"/>
    <w:rsid w:val="00B21A0A"/>
    <w:rsid w:val="00B417E4"/>
    <w:rsid w:val="00B679F6"/>
    <w:rsid w:val="00BE1F92"/>
    <w:rsid w:val="00C1404E"/>
    <w:rsid w:val="00C910E8"/>
    <w:rsid w:val="00D9742F"/>
    <w:rsid w:val="00EF0144"/>
    <w:rsid w:val="027D56EB"/>
    <w:rsid w:val="02CD6055"/>
    <w:rsid w:val="0D826695"/>
    <w:rsid w:val="17E36FF1"/>
    <w:rsid w:val="2EB931C8"/>
    <w:rsid w:val="35A01203"/>
    <w:rsid w:val="3D6D1C73"/>
    <w:rsid w:val="45F84D9D"/>
    <w:rsid w:val="469814BD"/>
    <w:rsid w:val="4CAA019C"/>
    <w:rsid w:val="51793D25"/>
    <w:rsid w:val="525564B4"/>
    <w:rsid w:val="527E7CC9"/>
    <w:rsid w:val="61C3608D"/>
    <w:rsid w:val="6AC97722"/>
    <w:rsid w:val="6B6E231B"/>
    <w:rsid w:val="75442064"/>
    <w:rsid w:val="764563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notice_header_subtitle_date"/>
    <w:basedOn w:val="8"/>
    <w:qFormat/>
    <w:uiPriority w:val="0"/>
  </w:style>
  <w:style w:type="character" w:customStyle="1" w:styleId="11">
    <w:name w:val="notice_header_subtitle_author"/>
    <w:basedOn w:val="8"/>
    <w:qFormat/>
    <w:uiPriority w:val="0"/>
  </w:style>
  <w:style w:type="character" w:customStyle="1" w:styleId="12">
    <w:name w:val="页眉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4">
    <w:name w:val="批注框文本 字符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633</Words>
  <Characters>690</Characters>
  <Lines>5</Lines>
  <Paragraphs>1</Paragraphs>
  <TotalTime>0</TotalTime>
  <ScaleCrop>false</ScaleCrop>
  <LinksUpToDate>false</LinksUpToDate>
  <CharactersWithSpaces>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2024-05-04T06:50:00Z</dcterms:created>
  <dc:creator>guo guo</dc:creator>
  <cp:lastModifiedBy>djf</cp:lastModifiedBy>
  <dcterms:modified xsi:type="dcterms:W3CDTF">2026-05-07T02:18:55Z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eyJoZGlkIjoiNmZlYjliMmRkNjIxZThmMTY1NTg1YTExMGVjZWNmMGYiLCJ1c2VySWQiOiI0MTk2NzAyNjcifQ==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407D34EBD6974684B4537B17678E1B69_12</vt:lpwstr>
  </property>
</Properties>
</file>