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6B8" w:rsidRDefault="005D76B8" w:rsidP="005D76B8">
      <w:pPr>
        <w:pStyle w:val="Heading1"/>
      </w:pPr>
      <w:bookmarkStart w:id="0" w:name="_GoBack"/>
      <w:bookmarkEnd w:id="0"/>
      <w:r>
        <w:t>General notes</w:t>
      </w:r>
    </w:p>
    <w:p w:rsidR="005D76B8" w:rsidRPr="00A81A7F" w:rsidRDefault="005D76B8" w:rsidP="005D76B8">
      <w:pPr>
        <w:pStyle w:val="ListParagraph"/>
        <w:numPr>
          <w:ilvl w:val="0"/>
          <w:numId w:val="2"/>
        </w:numPr>
      </w:pPr>
      <w:r>
        <w:rPr>
          <w:rFonts w:cs="Courier New"/>
        </w:rPr>
        <w:t>Account balances are sometimes negative internally, but the UI converts them to positive numbers when needed.</w:t>
      </w:r>
    </w:p>
    <w:p w:rsidR="005D76B8" w:rsidRPr="00A81A7F" w:rsidRDefault="005D76B8" w:rsidP="005D76B8">
      <w:pPr>
        <w:pStyle w:val="ListParagraph"/>
        <w:numPr>
          <w:ilvl w:val="0"/>
          <w:numId w:val="2"/>
        </w:numPr>
      </w:pPr>
      <w:r>
        <w:rPr>
          <w:rFonts w:cs="Courier New"/>
        </w:rPr>
        <w:t>Throughout the program, all interest rates are annual.</w:t>
      </w:r>
    </w:p>
    <w:p w:rsidR="005D76B8" w:rsidRPr="00F832C0" w:rsidRDefault="005D76B8" w:rsidP="005D76B8">
      <w:pPr>
        <w:pStyle w:val="ListParagraph"/>
        <w:numPr>
          <w:ilvl w:val="0"/>
          <w:numId w:val="2"/>
        </w:numPr>
      </w:pPr>
      <w:proofErr w:type="spellStart"/>
      <w:r>
        <w:rPr>
          <w:rFonts w:ascii="Courier New" w:hAnsi="Courier New" w:cs="Courier New"/>
        </w:rPr>
        <w:t>BigDecimal</w:t>
      </w:r>
      <w:proofErr w:type="spellEnd"/>
      <w:r>
        <w:rPr>
          <w:rFonts w:cs="Courier New"/>
        </w:rPr>
        <w:t xml:space="preserve"> is consistently used for monetary amounts throughout the program, so that fractions of a cent are never discarded, which is important when dealing with money.</w:t>
      </w:r>
    </w:p>
    <w:p w:rsidR="00F409C7" w:rsidRDefault="00D73D71" w:rsidP="00D73D71">
      <w:pPr>
        <w:pStyle w:val="Heading1"/>
      </w:pPr>
      <w:r>
        <w:t>UML diagram notes</w:t>
      </w:r>
    </w:p>
    <w:p w:rsidR="00A37261" w:rsidRPr="00D73D71" w:rsidRDefault="00D73D71" w:rsidP="00A37261">
      <w:pPr>
        <w:pStyle w:val="ListParagraph"/>
        <w:numPr>
          <w:ilvl w:val="0"/>
          <w:numId w:val="1"/>
        </w:numPr>
      </w:pPr>
      <w:r>
        <w:t xml:space="preserve">Enumerations have no fields indicated because of limitations of the UML program and language, but in general, their fields correspond to their </w:t>
      </w:r>
      <w:proofErr w:type="spellStart"/>
      <w:r>
        <w:t>accessor</w:t>
      </w:r>
      <w:proofErr w:type="spellEnd"/>
      <w:r>
        <w:t xml:space="preserve"> methods. An exception is on the </w:t>
      </w:r>
      <w:r w:rsidRPr="00D73D71">
        <w:rPr>
          <w:rFonts w:ascii="Courier New" w:hAnsi="Courier New" w:cs="Courier New"/>
        </w:rPr>
        <w:t>Bank</w:t>
      </w:r>
      <w:r>
        <w:rPr>
          <w:rFonts w:cs="Courier New"/>
        </w:rPr>
        <w:t xml:space="preserve"> class, where the </w:t>
      </w:r>
      <w:proofErr w:type="spellStart"/>
      <w:proofErr w:type="gramStart"/>
      <w:r>
        <w:rPr>
          <w:rFonts w:ascii="Courier New" w:hAnsi="Courier New" w:cs="Courier New"/>
        </w:rPr>
        <w:t>getUser</w:t>
      </w:r>
      <w:proofErr w:type="spellEnd"/>
      <w:r>
        <w:rPr>
          <w:rFonts w:ascii="Courier New" w:hAnsi="Courier New" w:cs="Courier New"/>
        </w:rPr>
        <w:t>(</w:t>
      </w:r>
      <w:proofErr w:type="gramEnd"/>
      <w:r>
        <w:rPr>
          <w:rFonts w:ascii="Courier New" w:hAnsi="Courier New" w:cs="Courier New"/>
        </w:rPr>
        <w:t>String)</w:t>
      </w:r>
      <w:r>
        <w:rPr>
          <w:rFonts w:cs="Courier New"/>
        </w:rPr>
        <w:t xml:space="preserve"> method refers to a field of type </w:t>
      </w:r>
      <w:r>
        <w:rPr>
          <w:rFonts w:ascii="Courier New" w:hAnsi="Courier New" w:cs="Courier New"/>
        </w:rPr>
        <w:t>Map&lt;String, User&gt;</w:t>
      </w:r>
      <w:r>
        <w:rPr>
          <w:rFonts w:cs="Courier New"/>
        </w:rPr>
        <w:t>.</w:t>
      </w:r>
    </w:p>
    <w:p w:rsidR="00D73D71" w:rsidRDefault="00496EC5" w:rsidP="00D73D71">
      <w:pPr>
        <w:pStyle w:val="ListParagraph"/>
        <w:numPr>
          <w:ilvl w:val="0"/>
          <w:numId w:val="1"/>
        </w:numPr>
      </w:pPr>
      <w:r>
        <w:t>Abstract members are italicized</w:t>
      </w:r>
      <w:r w:rsidR="008A0A58">
        <w:t>.</w:t>
      </w:r>
    </w:p>
    <w:p w:rsidR="00D25763" w:rsidRDefault="00D73D71" w:rsidP="00D73D71">
      <w:pPr>
        <w:pStyle w:val="ListParagraph"/>
        <w:numPr>
          <w:ilvl w:val="0"/>
          <w:numId w:val="1"/>
        </w:numPr>
      </w:pPr>
      <w:r>
        <w:t>Visibility is indicated with markers adjacent to each member</w:t>
      </w:r>
      <w:r w:rsidR="00D25763">
        <w:t>.</w:t>
      </w:r>
      <w:r w:rsidR="001775C1">
        <w:t xml:space="preserve"> </w:t>
      </w:r>
      <w:r w:rsidR="001775C1" w:rsidRPr="001775C1">
        <w:rPr>
          <w:rFonts w:ascii="Courier New" w:hAnsi="Courier New" w:cs="Courier New"/>
        </w:rPr>
        <w:t>+</w:t>
      </w:r>
      <w:r w:rsidR="001775C1">
        <w:t xml:space="preserve"> is </w:t>
      </w:r>
      <w:r w:rsidR="001775C1" w:rsidRPr="001775C1">
        <w:rPr>
          <w:rFonts w:ascii="Courier New" w:hAnsi="Courier New" w:cs="Courier New"/>
        </w:rPr>
        <w:t>public</w:t>
      </w:r>
      <w:r w:rsidR="001775C1">
        <w:t xml:space="preserve">, </w:t>
      </w:r>
      <w:r w:rsidR="001775C1" w:rsidRPr="001775C1">
        <w:rPr>
          <w:rFonts w:ascii="Courier New" w:hAnsi="Courier New" w:cs="Courier New"/>
        </w:rPr>
        <w:t>#</w:t>
      </w:r>
      <w:r w:rsidR="001775C1">
        <w:t xml:space="preserve"> is </w:t>
      </w:r>
      <w:r w:rsidR="001775C1" w:rsidRPr="001775C1">
        <w:rPr>
          <w:rFonts w:ascii="Courier New" w:hAnsi="Courier New" w:cs="Courier New"/>
        </w:rPr>
        <w:t>protected</w:t>
      </w:r>
      <w:r w:rsidR="001775C1">
        <w:t xml:space="preserve">, </w:t>
      </w:r>
      <w:r w:rsidR="001775C1" w:rsidRPr="001775C1">
        <w:rPr>
          <w:rFonts w:ascii="Courier New" w:hAnsi="Courier New" w:cs="Courier New"/>
        </w:rPr>
        <w:t>~</w:t>
      </w:r>
      <w:r w:rsidR="001775C1">
        <w:t xml:space="preserve"> is package-private (default), and </w:t>
      </w:r>
      <w:r w:rsidR="001775C1" w:rsidRPr="001775C1">
        <w:rPr>
          <w:rFonts w:ascii="Courier New" w:hAnsi="Courier New" w:cs="Courier New"/>
        </w:rPr>
        <w:t>–</w:t>
      </w:r>
      <w:r w:rsidR="001775C1">
        <w:rPr>
          <w:rFonts w:cs="Courier New"/>
        </w:rPr>
        <w:t xml:space="preserve"> </w:t>
      </w:r>
      <w:r w:rsidR="001775C1">
        <w:t xml:space="preserve">is </w:t>
      </w:r>
      <w:r w:rsidR="001775C1" w:rsidRPr="001775C1">
        <w:rPr>
          <w:rFonts w:ascii="Courier New" w:hAnsi="Courier New" w:cs="Courier New"/>
        </w:rPr>
        <w:t>private</w:t>
      </w:r>
      <w:r w:rsidR="001775C1">
        <w:t>.</w:t>
      </w:r>
    </w:p>
    <w:p w:rsidR="00D25763" w:rsidRDefault="008E566F" w:rsidP="00D25763">
      <w:pPr>
        <w:pStyle w:val="ListParagraph"/>
        <w:numPr>
          <w:ilvl w:val="1"/>
          <w:numId w:val="1"/>
        </w:numPr>
      </w:pPr>
      <w:r>
        <w:t xml:space="preserve">Access </w:t>
      </w:r>
      <w:r w:rsidR="00D25763">
        <w:t>to some methods is limited based on the user’s role or other factors, but this kind of access control is implemented at the UI level rather than at the programmatic/visibility level.</w:t>
      </w:r>
    </w:p>
    <w:p w:rsidR="006F7E73" w:rsidRPr="006F7E73" w:rsidRDefault="006F7E73" w:rsidP="006F7E73">
      <w:pPr>
        <w:pStyle w:val="Heading1"/>
      </w:pPr>
      <w:r>
        <w:t>Implementation notes</w:t>
      </w:r>
    </w:p>
    <w:p w:rsidR="00D73D71" w:rsidRPr="009E374D" w:rsidRDefault="00D73D71" w:rsidP="00D73D71">
      <w:pPr>
        <w:pStyle w:val="ListParagraph"/>
        <w:numPr>
          <w:ilvl w:val="0"/>
          <w:numId w:val="1"/>
        </w:numPr>
      </w:pPr>
      <w:r w:rsidRPr="00D25763">
        <w:rPr>
          <w:rFonts w:cs="Courier New"/>
        </w:rPr>
        <w:t xml:space="preserve">The </w:t>
      </w:r>
      <w:r w:rsidRPr="00D25763">
        <w:rPr>
          <w:rFonts w:ascii="Courier New" w:hAnsi="Courier New" w:cs="Courier New"/>
        </w:rPr>
        <w:t>Bank</w:t>
      </w:r>
      <w:r w:rsidRPr="00D25763">
        <w:rPr>
          <w:rFonts w:cs="Courier New"/>
        </w:rPr>
        <w:t xml:space="preserve"> class is a singleton enumeration type. It is the only directly persisted type, and it stores all the bank’s </w:t>
      </w:r>
      <w:r w:rsidRPr="00D25763">
        <w:rPr>
          <w:rFonts w:ascii="Courier New" w:hAnsi="Courier New" w:cs="Courier New"/>
        </w:rPr>
        <w:t>User</w:t>
      </w:r>
      <w:r w:rsidRPr="00D25763">
        <w:rPr>
          <w:rFonts w:cs="Courier New"/>
        </w:rPr>
        <w:t xml:space="preserve"> instances, as well as the global time offset. </w:t>
      </w:r>
      <w:r w:rsidR="009E374D" w:rsidRPr="00D25763">
        <w:rPr>
          <w:rFonts w:cs="Courier New"/>
        </w:rPr>
        <w:t>(An offset is stored against the system clock to model the passage of time; it can only be increased, and only by the operations manager.)</w:t>
      </w:r>
    </w:p>
    <w:p w:rsidR="009E374D" w:rsidRPr="00A37261" w:rsidRDefault="009E374D" w:rsidP="009E374D">
      <w:pPr>
        <w:pStyle w:val="ListParagraph"/>
        <w:numPr>
          <w:ilvl w:val="1"/>
          <w:numId w:val="1"/>
        </w:numPr>
      </w:pPr>
      <w:r>
        <w:rPr>
          <w:rFonts w:cs="Courier New"/>
        </w:rPr>
        <w:t>Not shown on the diagram are methods which calculate and return global statistics, for the use of the accountant user role.</w:t>
      </w:r>
    </w:p>
    <w:p w:rsidR="00A37261" w:rsidRPr="009E374D" w:rsidRDefault="00A37261" w:rsidP="009E374D">
      <w:pPr>
        <w:pStyle w:val="ListParagraph"/>
        <w:numPr>
          <w:ilvl w:val="1"/>
          <w:numId w:val="1"/>
        </w:numPr>
      </w:pPr>
      <w:r>
        <w:rPr>
          <w:rFonts w:cs="Courier New"/>
        </w:rPr>
        <w:t xml:space="preserve">When persisted, </w:t>
      </w:r>
      <w:r>
        <w:rPr>
          <w:rFonts w:ascii="Courier New" w:hAnsi="Courier New" w:cs="Courier New"/>
        </w:rPr>
        <w:t>Bank</w:t>
      </w:r>
      <w:r>
        <w:rPr>
          <w:rFonts w:cs="Courier New"/>
        </w:rPr>
        <w:t xml:space="preserve"> also makes note of the current date and time. This is checked when the program loads to see if any interest/fee periods have passed, and po</w:t>
      </w:r>
      <w:r w:rsidR="0044001F">
        <w:rPr>
          <w:rFonts w:cs="Courier New"/>
        </w:rPr>
        <w:t xml:space="preserve">sts interest and fees if needed, using the </w:t>
      </w:r>
      <w:proofErr w:type="spellStart"/>
      <w:r w:rsidR="0044001F">
        <w:rPr>
          <w:rFonts w:ascii="Courier New" w:hAnsi="Courier New" w:cs="Courier New"/>
        </w:rPr>
        <w:t>Account.doPayments</w:t>
      </w:r>
      <w:proofErr w:type="spellEnd"/>
      <w:r w:rsidR="0044001F">
        <w:rPr>
          <w:rFonts w:ascii="Courier New" w:hAnsi="Courier New" w:cs="Courier New"/>
        </w:rPr>
        <w:t>()</w:t>
      </w:r>
      <w:r w:rsidR="0044001F">
        <w:rPr>
          <w:rFonts w:cs="Courier New"/>
        </w:rPr>
        <w:t xml:space="preserve"> method.</w:t>
      </w:r>
    </w:p>
    <w:p w:rsidR="009E374D" w:rsidRPr="00C5074F" w:rsidRDefault="003C1D2D" w:rsidP="009E374D">
      <w:pPr>
        <w:pStyle w:val="ListParagraph"/>
        <w:numPr>
          <w:ilvl w:val="0"/>
          <w:numId w:val="1"/>
        </w:numPr>
      </w:pPr>
      <w:proofErr w:type="spellStart"/>
      <w:r>
        <w:rPr>
          <w:rFonts w:ascii="Courier New" w:hAnsi="Courier New" w:cs="Courier New"/>
        </w:rPr>
        <w:t>User.role</w:t>
      </w:r>
      <w:proofErr w:type="spellEnd"/>
      <w:r>
        <w:rPr>
          <w:rFonts w:cs="Courier New"/>
        </w:rPr>
        <w:t xml:space="preserve"> is </w:t>
      </w:r>
      <w:r>
        <w:rPr>
          <w:rFonts w:ascii="Courier New" w:hAnsi="Courier New" w:cs="Courier New"/>
        </w:rPr>
        <w:t>null</w:t>
      </w:r>
      <w:r>
        <w:rPr>
          <w:rFonts w:cs="Courier New"/>
        </w:rPr>
        <w:t xml:space="preserve"> if the user is not an employee.</w:t>
      </w:r>
      <w:r w:rsidR="006F7E73">
        <w:rPr>
          <w:rFonts w:cs="Courier New"/>
        </w:rPr>
        <w:t xml:space="preserve"> Customers and employees are not mutually exclusive, so both are represented by a </w:t>
      </w:r>
      <w:r w:rsidR="006F7E73">
        <w:rPr>
          <w:rFonts w:ascii="Courier New" w:hAnsi="Courier New" w:cs="Courier New"/>
        </w:rPr>
        <w:t>User</w:t>
      </w:r>
      <w:r w:rsidR="006F7E73">
        <w:rPr>
          <w:rFonts w:cs="Courier New"/>
        </w:rPr>
        <w:t xml:space="preserve"> instance.</w:t>
      </w:r>
    </w:p>
    <w:p w:rsidR="00C5074F" w:rsidRPr="00C5074F" w:rsidRDefault="00C5074F" w:rsidP="009E374D">
      <w:pPr>
        <w:pStyle w:val="ListParagraph"/>
        <w:numPr>
          <w:ilvl w:val="0"/>
          <w:numId w:val="1"/>
        </w:numPr>
      </w:pPr>
      <w:r>
        <w:rPr>
          <w:rFonts w:cs="Courier New"/>
        </w:rPr>
        <w:t xml:space="preserve">Transactions can be marked with their </w:t>
      </w:r>
      <w:proofErr w:type="spellStart"/>
      <w:r>
        <w:rPr>
          <w:rFonts w:ascii="Courier New" w:hAnsi="Courier New" w:cs="Courier New"/>
        </w:rPr>
        <w:t>FraudStatus</w:t>
      </w:r>
      <w:proofErr w:type="spellEnd"/>
      <w:r>
        <w:rPr>
          <w:rFonts w:cs="Courier New"/>
        </w:rPr>
        <w:t xml:space="preserve"> as </w:t>
      </w:r>
      <w:r>
        <w:rPr>
          <w:rFonts w:ascii="Courier New" w:hAnsi="Courier New" w:cs="Courier New"/>
        </w:rPr>
        <w:t>REVERSED</w:t>
      </w:r>
      <w:r>
        <w:rPr>
          <w:rFonts w:cs="Courier New"/>
        </w:rPr>
        <w:t>, but marking them as such does not directly alter the account state. Instead, the auditor must manually add transactions, dated at the same time as the reversal, which reverse the fraudulent transaction’s effects on the account. This decision was made because subsequent transactions often depend on the previous state, making the appropriate action difficult to determine without manual intervention.</w:t>
      </w:r>
    </w:p>
    <w:p w:rsidR="00C5074F" w:rsidRPr="0044001F" w:rsidRDefault="00C5074F" w:rsidP="009E374D">
      <w:pPr>
        <w:pStyle w:val="ListParagraph"/>
        <w:numPr>
          <w:ilvl w:val="0"/>
          <w:numId w:val="1"/>
        </w:numPr>
      </w:pPr>
      <w:proofErr w:type="spellStart"/>
      <w:proofErr w:type="gramStart"/>
      <w:r>
        <w:rPr>
          <w:rFonts w:ascii="Courier New" w:hAnsi="Courier New" w:cs="Courier New"/>
        </w:rPr>
        <w:lastRenderedPageBreak/>
        <w:t>Account.doPayments</w:t>
      </w:r>
      <w:proofErr w:type="spellEnd"/>
      <w:r>
        <w:rPr>
          <w:rFonts w:ascii="Courier New" w:hAnsi="Courier New" w:cs="Courier New"/>
        </w:rPr>
        <w:t>(</w:t>
      </w:r>
      <w:proofErr w:type="gramEnd"/>
      <w:r>
        <w:rPr>
          <w:rFonts w:ascii="Courier New" w:hAnsi="Courier New" w:cs="Courier New"/>
        </w:rPr>
        <w:t>)</w:t>
      </w:r>
      <w:r>
        <w:rPr>
          <w:rFonts w:cs="Courier New"/>
        </w:rPr>
        <w:t xml:space="preserve"> is intended to be called for every account, every month, most likely by the </w:t>
      </w:r>
      <w:r>
        <w:rPr>
          <w:rFonts w:ascii="Courier New" w:hAnsi="Courier New" w:cs="Courier New"/>
        </w:rPr>
        <w:t>Bank</w:t>
      </w:r>
      <w:r>
        <w:rPr>
          <w:rFonts w:cs="Courier New"/>
        </w:rPr>
        <w:t xml:space="preserve"> class (which also handles time changes). It processes any interest owed and monthly fees charged</w:t>
      </w:r>
      <w:r w:rsidR="00BD42B3">
        <w:rPr>
          <w:rFonts w:cs="Courier New"/>
        </w:rPr>
        <w:t>, as well as automatic payments set up for the account</w:t>
      </w:r>
      <w:r>
        <w:rPr>
          <w:rFonts w:cs="Courier New"/>
        </w:rPr>
        <w:t xml:space="preserve">. Interest payments and fees generate </w:t>
      </w:r>
      <w:r>
        <w:rPr>
          <w:rFonts w:ascii="Courier New" w:hAnsi="Courier New" w:cs="Courier New"/>
        </w:rPr>
        <w:t>Transaction</w:t>
      </w:r>
      <w:r>
        <w:rPr>
          <w:rFonts w:cs="Courier New"/>
        </w:rPr>
        <w:t xml:space="preserve"> objects of special </w:t>
      </w:r>
      <w:proofErr w:type="spellStart"/>
      <w:r>
        <w:rPr>
          <w:rFonts w:ascii="Courier New" w:hAnsi="Courier New" w:cs="Courier New"/>
        </w:rPr>
        <w:t>TransactionType</w:t>
      </w:r>
      <w:proofErr w:type="spellEnd"/>
      <w:r>
        <w:rPr>
          <w:rFonts w:cs="Courier New"/>
        </w:rPr>
        <w:t>, but they are otherwise handled identically to ordinary transactions.</w:t>
      </w:r>
    </w:p>
    <w:p w:rsidR="0044001F" w:rsidRPr="0044001F" w:rsidRDefault="0044001F" w:rsidP="0044001F">
      <w:pPr>
        <w:pStyle w:val="ListParagraph"/>
        <w:numPr>
          <w:ilvl w:val="1"/>
          <w:numId w:val="1"/>
        </w:numPr>
      </w:pPr>
      <w:r>
        <w:rPr>
          <w:rFonts w:cs="Courier New"/>
        </w:rPr>
        <w:t xml:space="preserve">For automatic payments, the </w:t>
      </w:r>
      <w:r>
        <w:rPr>
          <w:rFonts w:ascii="Courier New" w:hAnsi="Courier New" w:cs="Courier New"/>
        </w:rPr>
        <w:t>Transaction</w:t>
      </w:r>
      <w:r>
        <w:rPr>
          <w:rFonts w:cs="Courier New"/>
        </w:rPr>
        <w:t xml:space="preserve"> object has a </w:t>
      </w:r>
      <w:r>
        <w:rPr>
          <w:rFonts w:ascii="Courier New" w:hAnsi="Courier New" w:cs="Courier New"/>
        </w:rPr>
        <w:t>null</w:t>
      </w:r>
      <w:r>
        <w:rPr>
          <w:rFonts w:cs="Courier New"/>
        </w:rPr>
        <w:t xml:space="preserve"> timestamp and fraud status, because it hasn’t actually occurred yet. A complete object is created when the transaction is made.</w:t>
      </w:r>
    </w:p>
    <w:p w:rsidR="0044001F" w:rsidRPr="001D7ADC" w:rsidRDefault="0044001F" w:rsidP="0044001F">
      <w:pPr>
        <w:pStyle w:val="ListParagraph"/>
        <w:numPr>
          <w:ilvl w:val="1"/>
          <w:numId w:val="1"/>
        </w:numPr>
      </w:pPr>
      <w:r>
        <w:rPr>
          <w:rFonts w:cs="Courier New"/>
        </w:rPr>
        <w:t>If the account is closed, no payments of any kind are made.</w:t>
      </w:r>
    </w:p>
    <w:p w:rsidR="001D7ADC" w:rsidRPr="00F856A0" w:rsidRDefault="001D7ADC" w:rsidP="001D7ADC">
      <w:pPr>
        <w:pStyle w:val="ListParagraph"/>
        <w:numPr>
          <w:ilvl w:val="0"/>
          <w:numId w:val="1"/>
        </w:numPr>
      </w:pPr>
      <w:r>
        <w:rPr>
          <w:rFonts w:cs="Courier New"/>
        </w:rPr>
        <w:t xml:space="preserve">Teller service fees are implemented with the </w:t>
      </w:r>
      <w:proofErr w:type="spellStart"/>
      <w:proofErr w:type="gramStart"/>
      <w:r>
        <w:rPr>
          <w:rFonts w:ascii="Courier New" w:hAnsi="Courier New" w:cs="Courier New"/>
        </w:rPr>
        <w:t>Account.applyServiceFee</w:t>
      </w:r>
      <w:proofErr w:type="spellEnd"/>
      <w:r>
        <w:rPr>
          <w:rFonts w:ascii="Courier New" w:hAnsi="Courier New" w:cs="Courier New"/>
        </w:rPr>
        <w:t>(</w:t>
      </w:r>
      <w:proofErr w:type="spellStart"/>
      <w:proofErr w:type="gramEnd"/>
      <w:r>
        <w:rPr>
          <w:rFonts w:ascii="Courier New" w:hAnsi="Courier New" w:cs="Courier New"/>
        </w:rPr>
        <w:t>BigDecimal</w:t>
      </w:r>
      <w:proofErr w:type="spellEnd"/>
      <w:r>
        <w:rPr>
          <w:rFonts w:ascii="Courier New" w:hAnsi="Courier New" w:cs="Courier New"/>
        </w:rPr>
        <w:t>)</w:t>
      </w:r>
      <w:r>
        <w:rPr>
          <w:rFonts w:cs="Courier New"/>
        </w:rPr>
        <w:t xml:space="preserve"> method, which will be called by the UI as needed. If the teller indicates that the fee is waived, the method will not be called, but this is handled at the UI level.</w:t>
      </w:r>
    </w:p>
    <w:p w:rsidR="00A81A7F" w:rsidRPr="00A81A7F" w:rsidRDefault="00A81A7F" w:rsidP="001D7ADC">
      <w:pPr>
        <w:pStyle w:val="ListParagraph"/>
        <w:numPr>
          <w:ilvl w:val="0"/>
          <w:numId w:val="1"/>
        </w:numPr>
      </w:pPr>
      <w:proofErr w:type="spellStart"/>
      <w:r>
        <w:rPr>
          <w:rFonts w:ascii="Courier New" w:hAnsi="Courier New" w:cs="Courier New"/>
        </w:rPr>
        <w:t>PaymentSchedule</w:t>
      </w:r>
      <w:proofErr w:type="spellEnd"/>
      <w:r>
        <w:rPr>
          <w:rFonts w:cs="Courier New"/>
        </w:rPr>
        <w:t xml:space="preserve"> is essentially a convenient way to store the many global parameters which specify interest, fees, and the like. Each value is set by the operations manager.</w:t>
      </w:r>
      <w:r w:rsidR="005D18D9">
        <w:rPr>
          <w:rFonts w:cs="Courier New"/>
        </w:rPr>
        <w:t xml:space="preserve"> Implementation code accesses the current payment schedule using </w:t>
      </w:r>
      <w:proofErr w:type="spellStart"/>
      <w:proofErr w:type="gramStart"/>
      <w:r w:rsidR="005D18D9">
        <w:rPr>
          <w:rFonts w:ascii="Courier New" w:hAnsi="Courier New" w:cs="Courier New"/>
        </w:rPr>
        <w:t>Bank.INSTANCE.getPaymentSchedule</w:t>
      </w:r>
      <w:proofErr w:type="spellEnd"/>
      <w:r w:rsidR="005D18D9">
        <w:rPr>
          <w:rFonts w:ascii="Courier New" w:hAnsi="Courier New" w:cs="Courier New"/>
        </w:rPr>
        <w:t>(</w:t>
      </w:r>
      <w:proofErr w:type="gramEnd"/>
      <w:r w:rsidR="005D18D9">
        <w:rPr>
          <w:rFonts w:ascii="Courier New" w:hAnsi="Courier New" w:cs="Courier New"/>
        </w:rPr>
        <w:t>)</w:t>
      </w:r>
      <w:r w:rsidR="005D18D9">
        <w:rPr>
          <w:rFonts w:cs="Courier New"/>
        </w:rPr>
        <w:t>.</w:t>
      </w:r>
    </w:p>
    <w:p w:rsidR="00F832C0" w:rsidRPr="00F832C0" w:rsidRDefault="00F832C0" w:rsidP="001D7ADC">
      <w:pPr>
        <w:pStyle w:val="ListParagraph"/>
        <w:numPr>
          <w:ilvl w:val="0"/>
          <w:numId w:val="1"/>
        </w:numPr>
      </w:pPr>
      <w:r>
        <w:rPr>
          <w:rFonts w:cs="Courier New"/>
        </w:rPr>
        <w:t>Line of credit fees, interest, minimum payments, etc.:</w:t>
      </w:r>
    </w:p>
    <w:p w:rsidR="00F832C0" w:rsidRPr="00F832C0" w:rsidRDefault="00F832C0" w:rsidP="00F832C0">
      <w:pPr>
        <w:pStyle w:val="ListParagraph"/>
        <w:numPr>
          <w:ilvl w:val="1"/>
          <w:numId w:val="1"/>
        </w:numPr>
      </w:pPr>
      <w:r>
        <w:rPr>
          <w:rFonts w:cs="Courier New"/>
        </w:rPr>
        <w:t>At the end of the month, the required minimum payment is calculated using whichever is greater of the fixed or percentage minimum payments. For the percentage, the balance at the end of the month is used, before interest or fees are applied.</w:t>
      </w:r>
    </w:p>
    <w:p w:rsidR="00F832C0" w:rsidRPr="00F832C0" w:rsidRDefault="00F832C0" w:rsidP="00F832C0">
      <w:pPr>
        <w:pStyle w:val="ListParagraph"/>
        <w:numPr>
          <w:ilvl w:val="1"/>
          <w:numId w:val="1"/>
        </w:numPr>
      </w:pPr>
      <w:r>
        <w:rPr>
          <w:rFonts w:cs="Courier New"/>
        </w:rPr>
        <w:t xml:space="preserve">Throughout the month, the </w:t>
      </w:r>
      <w:proofErr w:type="spellStart"/>
      <w:r>
        <w:rPr>
          <w:rFonts w:ascii="Courier New" w:hAnsi="Courier New" w:cs="Courier New"/>
        </w:rPr>
        <w:t>LineOfCredit</w:t>
      </w:r>
      <w:proofErr w:type="spellEnd"/>
      <w:r>
        <w:rPr>
          <w:rFonts w:cs="Courier New"/>
        </w:rPr>
        <w:t xml:space="preserve"> keeps track of the (gross, not net) deposits made in the </w:t>
      </w:r>
      <w:proofErr w:type="spellStart"/>
      <w:r>
        <w:rPr>
          <w:rFonts w:ascii="Courier New" w:hAnsi="Courier New" w:cs="Courier New"/>
        </w:rPr>
        <w:t>depositsToDate</w:t>
      </w:r>
      <w:proofErr w:type="spellEnd"/>
      <w:r>
        <w:rPr>
          <w:rFonts w:cs="Courier New"/>
        </w:rPr>
        <w:t xml:space="preserve"> instance variable. This is checked against the calculated minimum payment to determine if it has been made. If it has not, the penalty applies, again before interest is accrued.</w:t>
      </w:r>
    </w:p>
    <w:p w:rsidR="00F832C0" w:rsidRPr="00D73D71" w:rsidRDefault="00F832C0" w:rsidP="00F832C0">
      <w:pPr>
        <w:pStyle w:val="ListParagraph"/>
        <w:numPr>
          <w:ilvl w:val="1"/>
          <w:numId w:val="1"/>
        </w:numPr>
      </w:pPr>
      <w:r>
        <w:rPr>
          <w:rFonts w:cs="Courier New"/>
        </w:rPr>
        <w:t>Finally, interest is calculated at the per-account interest rate and added to the outstanding balance.</w:t>
      </w:r>
    </w:p>
    <w:sectPr w:rsidR="00F832C0" w:rsidRPr="00D73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074F5"/>
    <w:multiLevelType w:val="hybridMultilevel"/>
    <w:tmpl w:val="5ABA0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2F2C83"/>
    <w:multiLevelType w:val="hybridMultilevel"/>
    <w:tmpl w:val="9B9A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D71"/>
    <w:rsid w:val="00030FF8"/>
    <w:rsid w:val="0006454C"/>
    <w:rsid w:val="001173B6"/>
    <w:rsid w:val="0013611A"/>
    <w:rsid w:val="00157E7B"/>
    <w:rsid w:val="001775C1"/>
    <w:rsid w:val="001B0335"/>
    <w:rsid w:val="001B4AA4"/>
    <w:rsid w:val="001D5BA6"/>
    <w:rsid w:val="001D7ADC"/>
    <w:rsid w:val="001E1FFE"/>
    <w:rsid w:val="00326ACE"/>
    <w:rsid w:val="00372C2B"/>
    <w:rsid w:val="003B287A"/>
    <w:rsid w:val="003C1D2D"/>
    <w:rsid w:val="00403EAB"/>
    <w:rsid w:val="00422315"/>
    <w:rsid w:val="0044001F"/>
    <w:rsid w:val="00444DA6"/>
    <w:rsid w:val="00487C39"/>
    <w:rsid w:val="00493462"/>
    <w:rsid w:val="00496EC5"/>
    <w:rsid w:val="00572F36"/>
    <w:rsid w:val="005735F7"/>
    <w:rsid w:val="005D18D9"/>
    <w:rsid w:val="005D76B8"/>
    <w:rsid w:val="005F192B"/>
    <w:rsid w:val="006345E8"/>
    <w:rsid w:val="00686A06"/>
    <w:rsid w:val="00686C05"/>
    <w:rsid w:val="006B7566"/>
    <w:rsid w:val="006F7E73"/>
    <w:rsid w:val="007020E5"/>
    <w:rsid w:val="00735EC7"/>
    <w:rsid w:val="00765F68"/>
    <w:rsid w:val="007831DD"/>
    <w:rsid w:val="00816D61"/>
    <w:rsid w:val="00876268"/>
    <w:rsid w:val="008A0A58"/>
    <w:rsid w:val="008A2A5A"/>
    <w:rsid w:val="008E1513"/>
    <w:rsid w:val="008E566F"/>
    <w:rsid w:val="008F51B7"/>
    <w:rsid w:val="00901913"/>
    <w:rsid w:val="00924315"/>
    <w:rsid w:val="009809B0"/>
    <w:rsid w:val="00992675"/>
    <w:rsid w:val="009C71C2"/>
    <w:rsid w:val="009E374D"/>
    <w:rsid w:val="009F3ADA"/>
    <w:rsid w:val="00A007E4"/>
    <w:rsid w:val="00A13F8B"/>
    <w:rsid w:val="00A336F9"/>
    <w:rsid w:val="00A37261"/>
    <w:rsid w:val="00A81A7F"/>
    <w:rsid w:val="00AA489E"/>
    <w:rsid w:val="00AB310B"/>
    <w:rsid w:val="00B9205F"/>
    <w:rsid w:val="00BA53F0"/>
    <w:rsid w:val="00BB65BC"/>
    <w:rsid w:val="00BC4899"/>
    <w:rsid w:val="00BD42B3"/>
    <w:rsid w:val="00C34806"/>
    <w:rsid w:val="00C5074F"/>
    <w:rsid w:val="00D17855"/>
    <w:rsid w:val="00D25763"/>
    <w:rsid w:val="00D45EB8"/>
    <w:rsid w:val="00D63FCC"/>
    <w:rsid w:val="00D73D71"/>
    <w:rsid w:val="00D96C02"/>
    <w:rsid w:val="00DB35E1"/>
    <w:rsid w:val="00DC41B0"/>
    <w:rsid w:val="00E121A1"/>
    <w:rsid w:val="00E90EAF"/>
    <w:rsid w:val="00F33444"/>
    <w:rsid w:val="00F409C7"/>
    <w:rsid w:val="00F64B0E"/>
    <w:rsid w:val="00F810DE"/>
    <w:rsid w:val="00F832C0"/>
    <w:rsid w:val="00F856A0"/>
    <w:rsid w:val="00F85F03"/>
    <w:rsid w:val="00F91616"/>
    <w:rsid w:val="00FB3079"/>
    <w:rsid w:val="00FC573C"/>
    <w:rsid w:val="00FC7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3D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D7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73D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3D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D7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73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2</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13</cp:revision>
  <dcterms:created xsi:type="dcterms:W3CDTF">2013-03-17T19:49:00Z</dcterms:created>
  <dcterms:modified xsi:type="dcterms:W3CDTF">2013-03-19T20:27:00Z</dcterms:modified>
</cp:coreProperties>
</file>