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2F" w:rsidRDefault="00B96D51">
      <w:pPr>
        <w:pStyle w:val="Standard"/>
      </w:pPr>
      <w:r>
        <w:t>Jérémy Barthélemy</w:t>
      </w:r>
    </w:p>
    <w:p w:rsidR="00BA0D2F" w:rsidRDefault="00B96D51">
      <w:pPr>
        <w:pStyle w:val="Standard"/>
      </w:pPr>
      <w:r>
        <w:t>Matt Drummond</w:t>
      </w:r>
    </w:p>
    <w:p w:rsidR="00BA0D2F" w:rsidRDefault="00B96D51">
      <w:pPr>
        <w:pStyle w:val="Standard"/>
      </w:pPr>
      <w:r>
        <w:t>Final Project</w:t>
      </w:r>
    </w:p>
    <w:p w:rsidR="00BA0D2F" w:rsidRDefault="00B96D51">
      <w:pPr>
        <w:pStyle w:val="Standard"/>
      </w:pPr>
      <w:r>
        <w:t>ECE 645</w:t>
      </w:r>
    </w:p>
    <w:p w:rsidR="00BA0D2F" w:rsidRDefault="00BA0D2F">
      <w:pPr>
        <w:pStyle w:val="Standard"/>
      </w:pPr>
    </w:p>
    <w:p w:rsidR="0061371D" w:rsidRDefault="0061371D">
      <w:pPr>
        <w:pStyle w:val="Standard"/>
      </w:pPr>
    </w:p>
    <w:p w:rsidR="00BA0D2F" w:rsidRDefault="00B96D51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Montgomery Multiplication</w:t>
      </w:r>
    </w:p>
    <w:p w:rsidR="00BA0D2F" w:rsidRDefault="00B96D51">
      <w:pPr>
        <w:pStyle w:val="Standard"/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Assumptions</w:t>
      </w:r>
    </w:p>
    <w:p w:rsidR="00BA0D2F" w:rsidRDefault="00BA0D2F">
      <w:pPr>
        <w:pStyle w:val="Standard"/>
        <w:jc w:val="center"/>
        <w:rPr>
          <w:b/>
          <w:bCs/>
          <w:sz w:val="36"/>
          <w:szCs w:val="36"/>
        </w:rPr>
      </w:pPr>
    </w:p>
    <w:p w:rsidR="00BA0D2F" w:rsidRDefault="00B96D51">
      <w:pPr>
        <w:pStyle w:val="Standard"/>
      </w:pPr>
      <w:r>
        <w:tab/>
        <w:t xml:space="preserve">Assumptions were made for both circuits, primarily to </w:t>
      </w:r>
      <w:r w:rsidR="0061371D">
        <w:t xml:space="preserve">simplify </w:t>
      </w:r>
      <w:r>
        <w:t xml:space="preserve">the design so we could focus </w:t>
      </w:r>
      <w:bookmarkStart w:id="0" w:name="_GoBack"/>
      <w:bookmarkEnd w:id="0"/>
      <w:r>
        <w:t xml:space="preserve">on other aspects.  </w:t>
      </w:r>
    </w:p>
    <w:p w:rsidR="007C1418" w:rsidRDefault="007C1418" w:rsidP="007C1418">
      <w:pPr>
        <w:pStyle w:val="Standard"/>
      </w:pPr>
    </w:p>
    <w:p w:rsidR="00BA0D2F" w:rsidRDefault="00B96D51" w:rsidP="007C1418">
      <w:pPr>
        <w:pStyle w:val="Standard"/>
        <w:numPr>
          <w:ilvl w:val="0"/>
          <w:numId w:val="2"/>
        </w:numPr>
      </w:pPr>
      <w:r>
        <w:t>Operand size will be 1024 bits</w:t>
      </w:r>
    </w:p>
    <w:p w:rsidR="00BA0D2F" w:rsidRDefault="00B96D51" w:rsidP="007C1418">
      <w:pPr>
        <w:pStyle w:val="Standard"/>
        <w:numPr>
          <w:ilvl w:val="0"/>
          <w:numId w:val="2"/>
        </w:numPr>
      </w:pPr>
      <w:r>
        <w:t>Word size will be 16 bits</w:t>
      </w:r>
      <w:r w:rsidR="001F5C6F">
        <w:t xml:space="preserve"> for Architecture 1 and 32 bits for Architecture 2</w:t>
      </w:r>
    </w:p>
    <w:p w:rsidR="00BA0D2F" w:rsidRDefault="00B96D51" w:rsidP="007C1418">
      <w:pPr>
        <w:pStyle w:val="Standard"/>
        <w:numPr>
          <w:ilvl w:val="1"/>
          <w:numId w:val="2"/>
        </w:numPr>
      </w:pPr>
      <w:r>
        <w:t>This is mainly for purposes of comparison to the original Tenca and Ko</w:t>
      </w:r>
      <w:r>
        <w:rPr>
          <w:color w:val="000000"/>
        </w:rPr>
        <w:t>ç architecture.</w:t>
      </w:r>
    </w:p>
    <w:p w:rsidR="00BA0D2F" w:rsidRDefault="00B96D51" w:rsidP="007C1418">
      <w:pPr>
        <w:pStyle w:val="Standard"/>
        <w:numPr>
          <w:ilvl w:val="0"/>
          <w:numId w:val="2"/>
        </w:numPr>
      </w:pPr>
      <w:r>
        <w:rPr>
          <w:color w:val="000000"/>
        </w:rPr>
        <w:t>The number of PEs will be predefined.</w:t>
      </w:r>
    </w:p>
    <w:p w:rsidR="00BA0D2F" w:rsidRDefault="00B96D51" w:rsidP="007C1418">
      <w:pPr>
        <w:pStyle w:val="Standard"/>
        <w:numPr>
          <w:ilvl w:val="1"/>
          <w:numId w:val="2"/>
        </w:numPr>
      </w:pPr>
      <w:r>
        <w:rPr>
          <w:color w:val="000000"/>
        </w:rPr>
        <w:t>Simplifies circuit logic.</w:t>
      </w:r>
    </w:p>
    <w:p w:rsidR="00BA0D2F" w:rsidRDefault="00B96D51" w:rsidP="007C1418">
      <w:pPr>
        <w:pStyle w:val="Standard"/>
        <w:numPr>
          <w:ilvl w:val="1"/>
          <w:numId w:val="2"/>
        </w:numPr>
      </w:pPr>
      <w:r>
        <w:rPr>
          <w:color w:val="000000"/>
        </w:rPr>
        <w:t>Allows for closer comparison to Tenca and Koç architecture.</w:t>
      </w:r>
    </w:p>
    <w:p w:rsidR="00BA0D2F" w:rsidRDefault="00B96D51" w:rsidP="007C1418">
      <w:pPr>
        <w:pStyle w:val="Standard"/>
        <w:numPr>
          <w:ilvl w:val="0"/>
          <w:numId w:val="2"/>
        </w:numPr>
      </w:pPr>
      <w:r>
        <w:rPr>
          <w:color w:val="000000"/>
        </w:rPr>
        <w:t xml:space="preserve">X input size will be based </w:t>
      </w:r>
      <w:r w:rsidR="0061371D">
        <w:rPr>
          <w:color w:val="000000"/>
        </w:rPr>
        <w:t>up</w:t>
      </w:r>
      <w:r>
        <w:rPr>
          <w:color w:val="000000"/>
        </w:rPr>
        <w:t>on the number of P</w:t>
      </w:r>
      <w:r w:rsidR="0061371D">
        <w:rPr>
          <w:color w:val="000000"/>
        </w:rPr>
        <w:t>E</w:t>
      </w:r>
      <w:r>
        <w:rPr>
          <w:color w:val="000000"/>
        </w:rPr>
        <w:t>s.</w:t>
      </w:r>
    </w:p>
    <w:p w:rsidR="00BA0D2F" w:rsidRDefault="00BA0D2F">
      <w:pPr>
        <w:pStyle w:val="Standard"/>
      </w:pPr>
    </w:p>
    <w:p w:rsidR="00BA0D2F" w:rsidRDefault="00B96D51">
      <w:pPr>
        <w:pStyle w:val="Standard"/>
      </w:pPr>
      <w:r>
        <w:rPr>
          <w:color w:val="000000"/>
        </w:rPr>
        <w:t>Note that the assumptions about lengths are mainly for testing purposes.  The code was designed to be generic so the lengths can be specified as needed.</w:t>
      </w:r>
    </w:p>
    <w:sectPr w:rsidR="00BA0D2F" w:rsidSect="00BA0D2F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748" w:rsidRDefault="00717748" w:rsidP="00BA0D2F">
      <w:r>
        <w:separator/>
      </w:r>
    </w:p>
  </w:endnote>
  <w:endnote w:type="continuationSeparator" w:id="0">
    <w:p w:rsidR="00717748" w:rsidRDefault="00717748" w:rsidP="00BA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748" w:rsidRDefault="00717748" w:rsidP="00BA0D2F">
      <w:r w:rsidRPr="00BA0D2F">
        <w:rPr>
          <w:color w:val="000000"/>
        </w:rPr>
        <w:separator/>
      </w:r>
    </w:p>
  </w:footnote>
  <w:footnote w:type="continuationSeparator" w:id="0">
    <w:p w:rsidR="00717748" w:rsidRDefault="00717748" w:rsidP="00BA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978B1"/>
    <w:multiLevelType w:val="multilevel"/>
    <w:tmpl w:val="049074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7A042CFF"/>
    <w:multiLevelType w:val="hybridMultilevel"/>
    <w:tmpl w:val="F8BC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2F"/>
    <w:rsid w:val="001F5C6F"/>
    <w:rsid w:val="0061371D"/>
    <w:rsid w:val="00717748"/>
    <w:rsid w:val="007C1418"/>
    <w:rsid w:val="008B1981"/>
    <w:rsid w:val="00B96D51"/>
    <w:rsid w:val="00B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0D2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A0D2F"/>
    <w:pPr>
      <w:suppressAutoHyphens/>
    </w:pPr>
  </w:style>
  <w:style w:type="paragraph" w:customStyle="1" w:styleId="Heading">
    <w:name w:val="Heading"/>
    <w:basedOn w:val="Standard"/>
    <w:next w:val="Textbody"/>
    <w:rsid w:val="00BA0D2F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BA0D2F"/>
    <w:pPr>
      <w:spacing w:after="120"/>
    </w:pPr>
  </w:style>
  <w:style w:type="paragraph" w:styleId="List">
    <w:name w:val="List"/>
    <w:basedOn w:val="Textbody"/>
    <w:rsid w:val="00BA0D2F"/>
  </w:style>
  <w:style w:type="paragraph" w:styleId="Caption">
    <w:name w:val="caption"/>
    <w:basedOn w:val="Standard"/>
    <w:rsid w:val="00BA0D2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A0D2F"/>
    <w:pPr>
      <w:suppressLineNumbers/>
    </w:pPr>
  </w:style>
  <w:style w:type="character" w:customStyle="1" w:styleId="BulletSymbols">
    <w:name w:val="Bullet Symbols"/>
    <w:rsid w:val="00BA0D2F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622</Characters>
  <Application>Microsoft Office Word</Application>
  <DocSecurity>0</DocSecurity>
  <Lines>5</Lines>
  <Paragraphs>1</Paragraphs>
  <ScaleCrop>false</ScaleCrop>
  <Company>The Boeing Company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3</cp:revision>
  <dcterms:created xsi:type="dcterms:W3CDTF">2009-04-16T11:32:00Z</dcterms:created>
  <dcterms:modified xsi:type="dcterms:W3CDTF">2013-05-13T02:15:00Z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