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3F4ADBB5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01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BE61CB">
              <w:rPr>
                <w:rFonts w:ascii="Arial" w:hAnsi="Arial" w:cs="Arial"/>
                <w:b/>
                <w:color w:val="04092A"/>
                <w:sz w:val="26"/>
              </w:rPr>
              <w:t>28/01/2019]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1471"/>
        <w:gridCol w:w="3260"/>
        <w:gridCol w:w="1223"/>
        <w:gridCol w:w="1220"/>
      </w:tblGrid>
      <w:tr w:rsidR="00BE61CB" w:rsidRPr="00064E5E" w14:paraId="6B3EF11B" w14:textId="77777777" w:rsidTr="00C07EA2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3EA9EB3F" w:rsidR="00BE61CB" w:rsidRPr="00064E5E" w:rsidRDefault="00CE48D7" w:rsidP="00064E5E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3472C090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</w:t>
            </w:r>
            <w:r w:rsidR="00C07EA2">
              <w:rPr>
                <w:rFonts w:ascii="Arial" w:hAnsi="Arial" w:cs="Arial"/>
                <w:b/>
                <w:color w:val="2D70E1"/>
                <w:sz w:val="26"/>
                <w:szCs w:val="24"/>
              </w:rPr>
              <w:t>y</w:t>
            </w:r>
          </w:p>
        </w:tc>
        <w:tc>
          <w:tcPr>
            <w:tcW w:w="1471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335A36F3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7777777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77777777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C07EA2">
        <w:tc>
          <w:tcPr>
            <w:tcW w:w="3964" w:type="dxa"/>
            <w:tcBorders>
              <w:top w:val="double" w:sz="4" w:space="0" w:color="auto"/>
            </w:tcBorders>
          </w:tcPr>
          <w:p w14:paraId="68B48CA5" w14:textId="3A53579A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Revision and integration of readme and usage. 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18C08DBE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1471" w:type="dxa"/>
            <w:tcBorders>
              <w:top w:val="double" w:sz="4" w:space="0" w:color="auto"/>
            </w:tcBorders>
          </w:tcPr>
          <w:p w14:paraId="05786704" w14:textId="2CE45B6E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14:paraId="6FDB33E3" w14:textId="6A0A37C2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rough drafts</w:t>
            </w: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C07EA2">
        <w:tc>
          <w:tcPr>
            <w:tcW w:w="3964" w:type="dxa"/>
          </w:tcPr>
          <w:p w14:paraId="1294BD70" w14:textId="6F9E3949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Began work on Analytic mode user interface. </w:t>
            </w:r>
          </w:p>
        </w:tc>
        <w:tc>
          <w:tcPr>
            <w:tcW w:w="1153" w:type="dxa"/>
          </w:tcPr>
          <w:p w14:paraId="6F34283C" w14:textId="472C7E6B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1471" w:type="dxa"/>
          </w:tcPr>
          <w:p w14:paraId="3EF868A1" w14:textId="5E2AD96F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3260" w:type="dxa"/>
          </w:tcPr>
          <w:p w14:paraId="0D237403" w14:textId="3E70CB9F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--Discuss input with supervisors--</w:t>
            </w: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07EA2">
        <w:tc>
          <w:tcPr>
            <w:tcW w:w="3964" w:type="dxa"/>
          </w:tcPr>
          <w:p w14:paraId="40C121B4" w14:textId="292E7D80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Prepared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and logs for team</w:t>
            </w:r>
          </w:p>
        </w:tc>
        <w:tc>
          <w:tcPr>
            <w:tcW w:w="1153" w:type="dxa"/>
          </w:tcPr>
          <w:p w14:paraId="4C36D699" w14:textId="5B8B6EF7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1471" w:type="dxa"/>
          </w:tcPr>
          <w:p w14:paraId="6ED38E1C" w14:textId="453BFF88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3260" w:type="dxa"/>
          </w:tcPr>
          <w:p w14:paraId="47294DF9" w14:textId="741E496E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--Ask supervisors accessibility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--</w:t>
            </w: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C07EA2">
        <w:tc>
          <w:tcPr>
            <w:tcW w:w="3964" w:type="dxa"/>
          </w:tcPr>
          <w:p w14:paraId="4D5D5428" w14:textId="003AB13D" w:rsidR="00BE61CB" w:rsidRPr="00064E5E" w:rsidRDefault="00325D6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Began working on First Order Kinetics model function – </w:t>
            </w:r>
            <w:r w:rsidRPr="00325D64">
              <w:rPr>
                <w:rFonts w:ascii="Arial" w:hAnsi="Arial" w:cs="Arial"/>
              </w:rPr>
              <w:t>preliminary</w:t>
            </w:r>
            <w:r>
              <w:rPr>
                <w:rFonts w:ascii="Arial" w:hAnsi="Arial" w:cs="Arial"/>
              </w:rPr>
              <w:t xml:space="preserve"> readings </w:t>
            </w:r>
          </w:p>
        </w:tc>
        <w:tc>
          <w:tcPr>
            <w:tcW w:w="1153" w:type="dxa"/>
          </w:tcPr>
          <w:p w14:paraId="10726E35" w14:textId="748CEF08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1471" w:type="dxa"/>
          </w:tcPr>
          <w:p w14:paraId="10FA9B68" w14:textId="5DBB00B6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14:paraId="5DC42B3A" w14:textId="298DB8D0" w:rsidR="00BE61CB" w:rsidRPr="00064E5E" w:rsidRDefault="00325D6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C07EA2">
        <w:tc>
          <w:tcPr>
            <w:tcW w:w="3964" w:type="dxa"/>
          </w:tcPr>
          <w:p w14:paraId="158D56CB" w14:textId="6F1F7886" w:rsidR="00BE61CB" w:rsidRPr="00064E5E" w:rsidRDefault="00AC06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First Order Kinetic algorithm</w:t>
            </w:r>
          </w:p>
        </w:tc>
        <w:tc>
          <w:tcPr>
            <w:tcW w:w="1153" w:type="dxa"/>
          </w:tcPr>
          <w:p w14:paraId="6A477605" w14:textId="0E00D107" w:rsidR="00BE61CB" w:rsidRPr="00064E5E" w:rsidRDefault="00AC06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1471" w:type="dxa"/>
          </w:tcPr>
          <w:p w14:paraId="52879A92" w14:textId="505FB868" w:rsidR="00BE61CB" w:rsidRPr="00064E5E" w:rsidRDefault="00AC06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</w:tcPr>
          <w:p w14:paraId="02DF9A75" w14:textId="77777777" w:rsidR="00BE61CB" w:rsidRDefault="00AC06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Originally implemented a version of the “CLEAN” algorithm partnered with a vector operation method. Method proved Inefficient and inaccurate. Back tracked and implemented “CLEAN” with Harvey model. </w:t>
            </w:r>
          </w:p>
          <w:p w14:paraId="35A2F482" w14:textId="77777777" w:rsidR="002B351F" w:rsidRDefault="002B351F" w:rsidP="002B35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proofErr w:type="spellStart"/>
            <w:r>
              <w:rPr>
                <w:rFonts w:ascii="Arial" w:hAnsi="Arial" w:cs="Arial"/>
              </w:rPr>
              <w:t>Threasholds</w:t>
            </w:r>
            <w:proofErr w:type="spellEnd"/>
          </w:p>
          <w:p w14:paraId="48AFD05F" w14:textId="5ED537EA" w:rsidR="002B351F" w:rsidRPr="002B351F" w:rsidRDefault="002B351F" w:rsidP="002B35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Split curve into LT and HT</w:t>
            </w:r>
          </w:p>
        </w:tc>
        <w:tc>
          <w:tcPr>
            <w:tcW w:w="1223" w:type="dxa"/>
          </w:tcPr>
          <w:p w14:paraId="1BD9A0F5" w14:textId="4644B4B1" w:rsidR="002B351F" w:rsidRPr="002B351F" w:rsidRDefault="002B351F" w:rsidP="002B351F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C07EA2">
        <w:tc>
          <w:tcPr>
            <w:tcW w:w="3964" w:type="dxa"/>
          </w:tcPr>
          <w:p w14:paraId="7BD7DD0D" w14:textId="68FBADB1" w:rsidR="00BE61CB" w:rsidRPr="00064E5E" w:rsidRDefault="002B351F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Reorganize Program for new algorithm/model</w:t>
            </w:r>
          </w:p>
        </w:tc>
        <w:tc>
          <w:tcPr>
            <w:tcW w:w="1153" w:type="dxa"/>
          </w:tcPr>
          <w:p w14:paraId="23483662" w14:textId="161F9F12" w:rsidR="00BE61CB" w:rsidRPr="00064E5E" w:rsidRDefault="002B351F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1471" w:type="dxa"/>
          </w:tcPr>
          <w:p w14:paraId="245B0E6B" w14:textId="56262471" w:rsidR="00BE61CB" w:rsidRPr="00064E5E" w:rsidRDefault="002B351F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14:paraId="4357A515" w14:textId="6B4545F5" w:rsidR="00BE61CB" w:rsidRPr="00064E5E" w:rsidRDefault="002B351F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Switch from a mode divided layout to a model divided layout to minimize storage. </w:t>
            </w: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C07EA2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C07EA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757EF845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38E1E271" w:rsidR="001E2C7E" w:rsidRPr="002B351F" w:rsidRDefault="001E2C7E">
            <w:pPr>
              <w:rPr>
                <w:rFonts w:ascii="Arial" w:hAnsi="Arial" w:cs="Arial"/>
                <w:color w:val="FF0000"/>
              </w:rPr>
            </w:pPr>
            <w:r w:rsidRPr="002B351F">
              <w:rPr>
                <w:rFonts w:ascii="Arial" w:hAnsi="Arial" w:cs="Arial"/>
                <w:color w:val="FF0000"/>
              </w:rPr>
              <w:t xml:space="preserve">Complete initial first order kinetics model function for testing with TLD-100 in analytic mode. </w:t>
            </w: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0B1AC7FB" w:rsidR="00064E5E" w:rsidRPr="002B351F" w:rsidRDefault="001E2C7E">
            <w:pPr>
              <w:rPr>
                <w:rFonts w:ascii="Arial" w:hAnsi="Arial" w:cs="Arial"/>
                <w:color w:val="00B050"/>
              </w:rPr>
            </w:pPr>
            <w:r w:rsidRPr="002B351F">
              <w:rPr>
                <w:rFonts w:ascii="Arial" w:hAnsi="Arial" w:cs="Arial"/>
                <w:color w:val="00B050"/>
              </w:rPr>
              <w:t>Begin developing database of known materials, peaks, and temperature thresholds.</w:t>
            </w: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FB7493D" w:rsidR="00064E5E" w:rsidRPr="002B351F" w:rsidRDefault="001E2C7E">
            <w:pPr>
              <w:rPr>
                <w:rFonts w:ascii="Arial" w:hAnsi="Arial" w:cs="Arial"/>
                <w:color w:val="00B050"/>
              </w:rPr>
            </w:pPr>
            <w:r w:rsidRPr="002B351F">
              <w:rPr>
                <w:rFonts w:ascii="Arial" w:hAnsi="Arial" w:cs="Arial"/>
                <w:color w:val="00B050"/>
              </w:rPr>
              <w:t xml:space="preserve">Revisit user input system – fix input requirement and error handling. </w:t>
            </w: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135803AC" w:rsidR="00064E5E" w:rsidRPr="002B351F" w:rsidRDefault="001E2C7E">
            <w:pPr>
              <w:rPr>
                <w:rFonts w:ascii="Arial" w:hAnsi="Arial" w:cs="Arial"/>
                <w:color w:val="FF0000"/>
              </w:rPr>
            </w:pPr>
            <w:r w:rsidRPr="002B351F">
              <w:rPr>
                <w:rFonts w:ascii="Arial" w:hAnsi="Arial" w:cs="Arial"/>
                <w:color w:val="FF0000"/>
              </w:rPr>
              <w:t xml:space="preserve">Begin testing first order kinetic model for more challenging materials, i.e. TLD-200. </w:t>
            </w: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D03D2D">
      <w:pPr>
        <w:rPr>
          <w:rFonts w:ascii="Arial" w:hAnsi="Arial" w:cs="Arial"/>
        </w:rPr>
      </w:pPr>
      <w:r>
        <w:rPr>
          <w:noProof/>
        </w:rPr>
        <w:pict w14:anchorId="6DC26083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E626" w14:textId="77777777" w:rsidR="00D03D2D" w:rsidRDefault="00D03D2D" w:rsidP="009D4D63">
      <w:pPr>
        <w:spacing w:after="0" w:line="240" w:lineRule="auto"/>
      </w:pPr>
      <w:r>
        <w:separator/>
      </w:r>
    </w:p>
  </w:endnote>
  <w:endnote w:type="continuationSeparator" w:id="0">
    <w:p w14:paraId="13084049" w14:textId="77777777" w:rsidR="00D03D2D" w:rsidRDefault="00D03D2D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4B17F" w14:textId="77777777" w:rsidR="00D03D2D" w:rsidRDefault="00D03D2D" w:rsidP="009D4D63">
      <w:pPr>
        <w:spacing w:after="0" w:line="240" w:lineRule="auto"/>
      </w:pPr>
      <w:r>
        <w:separator/>
      </w:r>
    </w:p>
  </w:footnote>
  <w:footnote w:type="continuationSeparator" w:id="0">
    <w:p w14:paraId="08A08624" w14:textId="77777777" w:rsidR="00D03D2D" w:rsidRDefault="00D03D2D" w:rsidP="009D4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9108E"/>
    <w:multiLevelType w:val="hybridMultilevel"/>
    <w:tmpl w:val="8236AF10"/>
    <w:lvl w:ilvl="0" w:tplc="D0E0AE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430CC"/>
    <w:multiLevelType w:val="hybridMultilevel"/>
    <w:tmpl w:val="6D38813C"/>
    <w:lvl w:ilvl="0" w:tplc="D0E0AE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2D5C"/>
    <w:rsid w:val="001C58F0"/>
    <w:rsid w:val="001D7E30"/>
    <w:rsid w:val="001E2C7E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B351F"/>
    <w:rsid w:val="002E5DBA"/>
    <w:rsid w:val="00325D64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C06A5"/>
    <w:rsid w:val="00AF43BA"/>
    <w:rsid w:val="00AF7D3D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07EA2"/>
    <w:rsid w:val="00C1623F"/>
    <w:rsid w:val="00C50B9F"/>
    <w:rsid w:val="00C61460"/>
    <w:rsid w:val="00C634C0"/>
    <w:rsid w:val="00C6451F"/>
    <w:rsid w:val="00C73243"/>
    <w:rsid w:val="00C76957"/>
    <w:rsid w:val="00CA13DB"/>
    <w:rsid w:val="00CC0DEA"/>
    <w:rsid w:val="00CD3691"/>
    <w:rsid w:val="00CE48D7"/>
    <w:rsid w:val="00CF4316"/>
    <w:rsid w:val="00CF4DBF"/>
    <w:rsid w:val="00CF5B8C"/>
    <w:rsid w:val="00D03D2D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11</cp:revision>
  <dcterms:created xsi:type="dcterms:W3CDTF">2017-12-09T07:45:00Z</dcterms:created>
  <dcterms:modified xsi:type="dcterms:W3CDTF">2019-01-29T13:07:00Z</dcterms:modified>
  <cp:category/>
</cp:coreProperties>
</file>