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color w:val="000000"/>
          <w:sz w:val="26"/>
          <w:szCs w:val="26"/>
        </w:rPr>
      </w:pPr>
      <w:r w:rsidDel="00000000" w:rsidR="00000000" w:rsidRPr="00000000">
        <w:rPr>
          <w:rtl w:val="0"/>
        </w:rPr>
        <w:t xml:space="preserve">My script shows that </w:t>
      </w:r>
      <w:r w:rsidDel="00000000" w:rsidR="00000000" w:rsidRPr="00000000">
        <w:rPr>
          <w:b w:val="1"/>
          <w:bCs w:val="1"/>
          <w:rtl w:val="0"/>
        </w:rPr>
        <w:t xml:space="preserve">Turbines 4 and 7 are failing</w:t>
      </w:r>
      <w:r w:rsidDel="00000000" w:rsidR="00000000" w:rsidRPr="00000000">
        <w:rPr>
          <w:rtl w:val="0"/>
        </w:rPr>
        <w:t xml:space="preserve">. It filters the telemetry dataframe for anomalies (when the temperature exceeds 85°C or the vibration passes 15 mm/s), and pulls the turbines for repair.</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This layout addresses the requirements of IoT infrastructure: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Edge &amp; Ingestion:</w:t>
      </w:r>
      <w:r w:rsidDel="00000000" w:rsidR="00000000" w:rsidRPr="00000000">
        <w:rPr>
          <w:rtl w:val="0"/>
        </w:rPr>
        <w:t xml:space="preserve"> The Edge Gateway collects local sensor data, transmitting it over </w:t>
      </w:r>
      <w:r w:rsidDel="00000000" w:rsidR="00000000" w:rsidRPr="00000000">
        <w:rPr>
          <w:rtl w:val="0"/>
        </w:rPr>
        <w:t xml:space="preserve">MQTT </w:t>
      </w:r>
      <w:r w:rsidDel="00000000" w:rsidR="00000000" w:rsidRPr="00000000">
        <w:rPr>
          <w:rtl w:val="0"/>
        </w:rPr>
        <w:t xml:space="preserve">to delink hardware from cloud scaling demands due to the </w:t>
      </w:r>
      <w:r w:rsidDel="00000000" w:rsidR="00000000" w:rsidRPr="00000000">
        <w:rPr>
          <w:rtl w:val="0"/>
        </w:rPr>
        <w:t xml:space="preserve">Cloud IoT Core</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Speed Layer:</w:t>
      </w:r>
      <w:r w:rsidDel="00000000" w:rsidR="00000000" w:rsidRPr="00000000">
        <w:rPr>
          <w:rtl w:val="0"/>
        </w:rPr>
        <w:t xml:space="preserve"> Passes data to a </w:t>
      </w:r>
      <w:r w:rsidDel="00000000" w:rsidR="00000000" w:rsidRPr="00000000">
        <w:rPr>
          <w:rtl w:val="0"/>
        </w:rPr>
        <w:t xml:space="preserve">Stream Processor</w:t>
      </w:r>
      <w:r w:rsidDel="00000000" w:rsidR="00000000" w:rsidRPr="00000000">
        <w:rPr>
          <w:rtl w:val="0"/>
        </w:rPr>
        <w:t xml:space="preserve"> for anomaly detection, which generates the r</w:t>
      </w:r>
      <w:r w:rsidDel="00000000" w:rsidR="00000000" w:rsidRPr="00000000">
        <w:rPr>
          <w:rtl w:val="0"/>
        </w:rPr>
        <w:t xml:space="preserve">eal-time Alerts</w:t>
      </w:r>
      <w:r w:rsidDel="00000000" w:rsidR="00000000" w:rsidRPr="00000000">
        <w:rPr>
          <w:rtl w:val="0"/>
        </w:rPr>
        <w:t xml:space="preserve"> required to trigger safety shutdowns.</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Batch Layer &amp; Analytics:</w:t>
      </w:r>
      <w:r w:rsidDel="00000000" w:rsidR="00000000" w:rsidRPr="00000000">
        <w:rPr>
          <w:rtl w:val="0"/>
        </w:rPr>
        <w:t xml:space="preserve"> Buffers data through a </w:t>
      </w:r>
      <w:r w:rsidDel="00000000" w:rsidR="00000000" w:rsidRPr="00000000">
        <w:rPr>
          <w:rtl w:val="0"/>
        </w:rPr>
        <w:t xml:space="preserve">Raw Data Lake</w:t>
      </w:r>
      <w:r w:rsidDel="00000000" w:rsidR="00000000" w:rsidRPr="00000000">
        <w:rPr>
          <w:rtl w:val="0"/>
        </w:rPr>
        <w:t xml:space="preserve"> before an </w:t>
      </w:r>
      <w:r w:rsidDel="00000000" w:rsidR="00000000" w:rsidRPr="00000000">
        <w:rPr>
          <w:rtl w:val="0"/>
        </w:rPr>
        <w:t xml:space="preserve">Hourly ETL Job</w:t>
      </w:r>
      <w:r w:rsidDel="00000000" w:rsidR="00000000" w:rsidRPr="00000000">
        <w:rPr>
          <w:rtl w:val="0"/>
        </w:rPr>
        <w:t xml:space="preserve"> structures and passes it to a </w:t>
      </w:r>
      <w:r w:rsidDel="00000000" w:rsidR="00000000" w:rsidRPr="00000000">
        <w:rPr>
          <w:rtl w:val="0"/>
        </w:rPr>
        <w:t xml:space="preserve">Columnar DB.</w:t>
      </w:r>
      <w:r w:rsidDel="00000000" w:rsidR="00000000" w:rsidRPr="00000000">
        <w:rPr>
          <w:rtl w:val="0"/>
        </w:rPr>
        <w:t xml:space="preserve"> This architecture isolates expensive queries (like BI dashboard generation) from real-time operational processing.</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To optimize storage costs at large scale, we could implement a </w:t>
      </w:r>
      <w:r w:rsidDel="00000000" w:rsidR="00000000" w:rsidRPr="00000000">
        <w:rPr>
          <w:rtl w:val="0"/>
        </w:rPr>
        <w:t xml:space="preserve">Data Lifecycle Policy</w:t>
      </w:r>
      <w:r w:rsidDel="00000000" w:rsidR="00000000" w:rsidRPr="00000000">
        <w:rPr>
          <w:rtl w:val="0"/>
        </w:rPr>
        <w:t xml:space="preserve"> on the Raw Data Lake. Telemetry older than 30 days should switch from high-performance tiers to low-cost archive storage (such as AWS S3 Glacier Flexible or Deep Archive). This will lower cold data maintenance costs and it will preserve the records for machine learning training in the future.</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