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F927B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200D3110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Cumulative GPA: 3.7</w:t>
      </w:r>
      <w:r w:rsidR="000D79A1">
        <w:rPr>
          <w:rFonts w:ascii="Arial" w:hAnsi="Arial" w:cs="Arial"/>
          <w:color w:val="000000"/>
          <w:sz w:val="20"/>
          <w:szCs w:val="20"/>
        </w:rPr>
        <w:t>9</w:t>
      </w:r>
    </w:p>
    <w:p w14:paraId="7BACE778" w14:textId="67456B5E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Relevant </w:t>
      </w:r>
      <w:r w:rsidR="00D97461"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Coursework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Materials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Materials,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405228">
        <w:rPr>
          <w:rFonts w:ascii="Arial" w:hAnsi="Arial" w:cs="Arial"/>
          <w:color w:val="000000"/>
          <w:sz w:val="20"/>
          <w:szCs w:val="20"/>
        </w:rPr>
        <w:t xml:space="preserve">System Dynamics &amp; Control,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  <w:r w:rsidR="00600468">
        <w:rPr>
          <w:rFonts w:ascii="Arial" w:hAnsi="Arial" w:cs="Arial"/>
          <w:color w:val="000000"/>
          <w:sz w:val="20"/>
          <w:szCs w:val="20"/>
        </w:rPr>
        <w:t>,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Differential Equations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Affiliations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063E19A2" w:rsidR="00192AB2" w:rsidRPr="00865029" w:rsidRDefault="00D97461" w:rsidP="00F927B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 </w:t>
      </w:r>
      <w:r w:rsidR="004C6457">
        <w:rPr>
          <w:rFonts w:ascii="Arial" w:hAnsi="Arial" w:cs="Arial"/>
          <w:color w:val="000000"/>
          <w:sz w:val="20"/>
          <w:szCs w:val="20"/>
        </w:rPr>
        <w:t>(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3D modeling, Flow Simulation, Finite Element Analysis), </w:t>
      </w:r>
      <w:proofErr w:type="spellStart"/>
      <w:r w:rsidR="00F80D2D"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 w:rsidR="003265FE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4C6457">
        <w:rPr>
          <w:rFonts w:ascii="Arial" w:hAnsi="Arial" w:cs="Arial"/>
          <w:color w:val="000000"/>
          <w:sz w:val="20"/>
          <w:szCs w:val="20"/>
        </w:rPr>
        <w:t xml:space="preserve">AutoCAD, 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Programming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7712B479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Hands-on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printing,</w:t>
      </w:r>
      <w:r w:rsidR="00762E3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a</w:t>
      </w:r>
      <w:r w:rsidRPr="00865029">
        <w:rPr>
          <w:rFonts w:ascii="Arial" w:hAnsi="Arial" w:cs="Arial"/>
          <w:color w:val="000000"/>
          <w:sz w:val="20"/>
          <w:szCs w:val="20"/>
        </w:rPr>
        <w:t>ssembly of robots and structures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</w:p>
    <w:p w14:paraId="61206241" w14:textId="70A491F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RELEVANT EXPERIENCE</w:t>
      </w:r>
    </w:p>
    <w:p w14:paraId="155382C5" w14:textId="77777777" w:rsidR="005526C3" w:rsidRPr="00865029" w:rsidRDefault="005526C3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069247EB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Directed our AIAA Aircraft Design Division team by splitting aircraft design into subsections of aerodynamics, structures, and payloads design while assigning research tasks accordingly to improve design habits</w:t>
      </w:r>
      <w:r w:rsidR="00762E30">
        <w:rPr>
          <w:rFonts w:ascii="Arial" w:hAnsi="Arial" w:cs="Arial"/>
          <w:color w:val="000000"/>
          <w:sz w:val="20"/>
          <w:szCs w:val="20"/>
        </w:rPr>
        <w:t xml:space="preserve"> and encourage brainstorming ideas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C9746A6" w14:textId="51E52E0C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Trained new AIAA members by exposing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them to</w:t>
      </w:r>
      <w:r>
        <w:rPr>
          <w:rFonts w:ascii="Arial" w:hAnsi="Arial" w:cs="Arial"/>
          <w:color w:val="000000"/>
          <w:sz w:val="20"/>
          <w:szCs w:val="20"/>
        </w:rPr>
        <w:t xml:space="preserve"> 3D CAD modelling software such as SolidWorks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by holding workshops in CAD and CFD.</w:t>
      </w:r>
    </w:p>
    <w:p w14:paraId="62A5350A" w14:textId="3BE9D5EB" w:rsidR="005526C3" w:rsidRPr="00865029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23E1941E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 training</w:t>
      </w:r>
      <w:r>
        <w:rPr>
          <w:rFonts w:ascii="Arial" w:hAnsi="Arial" w:cs="Arial"/>
          <w:color w:val="000000"/>
          <w:sz w:val="20"/>
          <w:szCs w:val="20"/>
        </w:rPr>
        <w:t xml:space="preserve"> course in plasma physics and fusion energy.</w:t>
      </w:r>
    </w:p>
    <w:p w14:paraId="0A9BE084" w14:textId="59224645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2D dual crystal spectroscopy imaging system 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that alleviates imaging errors from </w:t>
      </w:r>
      <w:r>
        <w:rPr>
          <w:rFonts w:ascii="Arial" w:hAnsi="Arial" w:cs="Arial"/>
          <w:color w:val="000000"/>
          <w:sz w:val="20"/>
          <w:szCs w:val="20"/>
        </w:rPr>
        <w:t>previous methods in imaging inertial confinement fusion (ICF) and high energy density (HED) plasmas.</w:t>
      </w:r>
    </w:p>
    <w:p w14:paraId="1900E193" w14:textId="24A43077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and translate them into a raytracing python package</w:t>
      </w:r>
      <w:r w:rsidR="00DB3A5C">
        <w:rPr>
          <w:rFonts w:ascii="Arial" w:hAnsi="Arial" w:cs="Arial"/>
          <w:color w:val="000000"/>
          <w:sz w:val="20"/>
          <w:szCs w:val="20"/>
        </w:rPr>
        <w:t>.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DA9207" w14:textId="009632FD" w:rsidR="005526C3" w:rsidRPr="00A22DE0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</w:t>
      </w:r>
      <w:r w:rsidR="00A013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spatial resolutions as low as 3 microns.</w:t>
      </w:r>
    </w:p>
    <w:p w14:paraId="4920F746" w14:textId="77777777" w:rsidR="005526C3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68697E96" w:rsidR="005526C3" w:rsidRPr="00100D54" w:rsidRDefault="005526C3" w:rsidP="00A05968">
      <w:pPr>
        <w:pStyle w:val="NormalWeb"/>
        <w:numPr>
          <w:ilvl w:val="0"/>
          <w:numId w:val="13"/>
        </w:numPr>
        <w:spacing w:before="0" w:before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 and</w:t>
      </w:r>
      <w:r w:rsidR="00230A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100D54">
        <w:rPr>
          <w:rFonts w:ascii="Arial" w:hAnsi="Arial" w:cs="Arial"/>
          <w:color w:val="000000"/>
          <w:sz w:val="20"/>
          <w:szCs w:val="20"/>
        </w:rPr>
        <w:t>a cooling chamber with variable temperature control below 0 degrees Celsius to prevent supercooled droplets from crystallizing during testing.</w:t>
      </w:r>
    </w:p>
    <w:p w14:paraId="7695B1C2" w14:textId="77777777" w:rsidR="005526C3" w:rsidRDefault="005526C3" w:rsidP="00A05968">
      <w:pPr>
        <w:pStyle w:val="NormalWeb"/>
        <w:numPr>
          <w:ilvl w:val="0"/>
          <w:numId w:val="13"/>
        </w:numPr>
        <w:spacing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198523E6" w:rsidR="005526C3" w:rsidRPr="005526C3" w:rsidRDefault="005526C3" w:rsidP="00A05968">
      <w:pPr>
        <w:pStyle w:val="NormalWeb"/>
        <w:numPr>
          <w:ilvl w:val="0"/>
          <w:numId w:val="13"/>
        </w:numPr>
        <w:spacing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</w:p>
    <w:p w14:paraId="32663D5E" w14:textId="21A77E84" w:rsidR="00D97461" w:rsidRPr="00865029" w:rsidRDefault="00D97461" w:rsidP="00A05968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1EB2B3CE" w:rsidR="00FA3B65" w:rsidRPr="00865029" w:rsidRDefault="00FA3B65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Co-designer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0CED21C4" w:rsidR="009A3E49" w:rsidRPr="00410A96" w:rsidRDefault="008C5DBD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253500BF" w:rsidR="00345E30" w:rsidRPr="00410A96" w:rsidRDefault="00345E30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simulations such as computational fluid dynamics (CFD) to evaluate drag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on wheel fairing </w:t>
      </w:r>
      <w:r>
        <w:rPr>
          <w:rFonts w:ascii="Arial" w:hAnsi="Arial" w:cs="Arial"/>
          <w:color w:val="000000"/>
          <w:sz w:val="20"/>
          <w:szCs w:val="20"/>
        </w:rPr>
        <w:t xml:space="preserve">and finite element analysis (FEA) to assess structural integrity of landing gear, </w:t>
      </w:r>
      <w:r w:rsidR="00CA2E81">
        <w:rPr>
          <w:rFonts w:ascii="Arial" w:hAnsi="Arial" w:cs="Arial"/>
          <w:color w:val="000000"/>
          <w:sz w:val="20"/>
          <w:szCs w:val="20"/>
        </w:rPr>
        <w:t xml:space="preserve">leading to </w:t>
      </w:r>
      <w:r>
        <w:rPr>
          <w:rFonts w:ascii="Arial" w:hAnsi="Arial" w:cs="Arial"/>
          <w:color w:val="000000"/>
          <w:sz w:val="20"/>
          <w:szCs w:val="20"/>
        </w:rPr>
        <w:t xml:space="preserve">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05968">
      <w:pPr>
        <w:pStyle w:val="NormalWeb"/>
        <w:numPr>
          <w:ilvl w:val="0"/>
          <w:numId w:val="11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3F0BDEB3" w:rsidR="00D97461" w:rsidRPr="00865029" w:rsidRDefault="00D97461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Baja SAE car,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Co-designer/manufacturer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3CAEE2CB" w:rsidR="00D97461" w:rsidRPr="00865029" w:rsidRDefault="00D9746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461C09C0" w:rsidR="00D97461" w:rsidRPr="00A22DE0" w:rsidRDefault="00B74C11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components, working collaboratively with a team to ensure timely and accurate production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1B84655" w14:textId="00A5201F" w:rsidR="00D97461" w:rsidRDefault="002C6CC6" w:rsidP="00A05968">
      <w:pPr>
        <w:pStyle w:val="NormalWeb"/>
        <w:spacing w:before="0" w:beforeAutospacing="0" w:after="0" w:afterAutospacing="0" w:line="276" w:lineRule="auto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1171FF59" w:rsidR="006651C4" w:rsidRPr="00865029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Simulated scooter handlebars and deck by utilizing FEA to assess stress &amp; deflection. Iteratively redesigned geometry and materials of assembly to meet weight and 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BB0260D" w14:textId="567A2E99" w:rsidR="00E82444" w:rsidRPr="00A05968" w:rsidRDefault="00426FFE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by using McMaster-Carr for stock material as reference. Final Assembly included a bill of materials (BOM) and required materials to manufacture the scooter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sectPr w:rsidR="00E82444" w:rsidRPr="00A05968" w:rsidSect="007A019A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17">
    <w:abstractNumId w:val="3"/>
  </w:num>
  <w:num w:numId="2" w16cid:durableId="933899980">
    <w:abstractNumId w:val="10"/>
  </w:num>
  <w:num w:numId="3" w16cid:durableId="556942068">
    <w:abstractNumId w:val="7"/>
  </w:num>
  <w:num w:numId="4" w16cid:durableId="22635142">
    <w:abstractNumId w:val="2"/>
  </w:num>
  <w:num w:numId="5" w16cid:durableId="448159443">
    <w:abstractNumId w:val="6"/>
  </w:num>
  <w:num w:numId="6" w16cid:durableId="1860922467">
    <w:abstractNumId w:val="12"/>
  </w:num>
  <w:num w:numId="7" w16cid:durableId="1335300354">
    <w:abstractNumId w:val="1"/>
  </w:num>
  <w:num w:numId="8" w16cid:durableId="1241405560">
    <w:abstractNumId w:val="9"/>
  </w:num>
  <w:num w:numId="9" w16cid:durableId="2048216097">
    <w:abstractNumId w:val="4"/>
  </w:num>
  <w:num w:numId="10" w16cid:durableId="1229346550">
    <w:abstractNumId w:val="11"/>
  </w:num>
  <w:num w:numId="11" w16cid:durableId="149599103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1509980370">
    <w:abstractNumId w:val="0"/>
  </w:num>
  <w:num w:numId="13" w16cid:durableId="800269632">
    <w:abstractNumId w:val="5"/>
  </w:num>
  <w:num w:numId="14" w16cid:durableId="71702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5680"/>
    <w:rsid w:val="00047217"/>
    <w:rsid w:val="00056A5D"/>
    <w:rsid w:val="000774D0"/>
    <w:rsid w:val="0008127A"/>
    <w:rsid w:val="000946A4"/>
    <w:rsid w:val="00097382"/>
    <w:rsid w:val="000C785C"/>
    <w:rsid w:val="000D79A1"/>
    <w:rsid w:val="00100D54"/>
    <w:rsid w:val="00111926"/>
    <w:rsid w:val="0015597D"/>
    <w:rsid w:val="00180C1E"/>
    <w:rsid w:val="00182E8B"/>
    <w:rsid w:val="00192AB2"/>
    <w:rsid w:val="001B3CE0"/>
    <w:rsid w:val="001E201A"/>
    <w:rsid w:val="001E7C9A"/>
    <w:rsid w:val="001F3AFD"/>
    <w:rsid w:val="00221977"/>
    <w:rsid w:val="00230A57"/>
    <w:rsid w:val="002373C2"/>
    <w:rsid w:val="00250396"/>
    <w:rsid w:val="002A6CDD"/>
    <w:rsid w:val="002A7AE8"/>
    <w:rsid w:val="002B7680"/>
    <w:rsid w:val="002C6CC6"/>
    <w:rsid w:val="002D42E5"/>
    <w:rsid w:val="002E7F0F"/>
    <w:rsid w:val="003076CF"/>
    <w:rsid w:val="003265FE"/>
    <w:rsid w:val="00345E30"/>
    <w:rsid w:val="00371EDC"/>
    <w:rsid w:val="003846B1"/>
    <w:rsid w:val="0038584F"/>
    <w:rsid w:val="003A58DD"/>
    <w:rsid w:val="003A738A"/>
    <w:rsid w:val="003C282B"/>
    <w:rsid w:val="003C36DC"/>
    <w:rsid w:val="003D5E4D"/>
    <w:rsid w:val="003D64DF"/>
    <w:rsid w:val="003E47A8"/>
    <w:rsid w:val="003F640B"/>
    <w:rsid w:val="00405228"/>
    <w:rsid w:val="00410A96"/>
    <w:rsid w:val="004141A8"/>
    <w:rsid w:val="00420F73"/>
    <w:rsid w:val="00426FFE"/>
    <w:rsid w:val="00430217"/>
    <w:rsid w:val="00431FDD"/>
    <w:rsid w:val="004332B1"/>
    <w:rsid w:val="00486116"/>
    <w:rsid w:val="0049787D"/>
    <w:rsid w:val="004C0DF9"/>
    <w:rsid w:val="004C6457"/>
    <w:rsid w:val="004D1146"/>
    <w:rsid w:val="004D7DFF"/>
    <w:rsid w:val="004E2C1D"/>
    <w:rsid w:val="004E2E4D"/>
    <w:rsid w:val="004E7102"/>
    <w:rsid w:val="004F581D"/>
    <w:rsid w:val="00521660"/>
    <w:rsid w:val="005403D1"/>
    <w:rsid w:val="00541EAA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240B4"/>
    <w:rsid w:val="00637C75"/>
    <w:rsid w:val="006651C4"/>
    <w:rsid w:val="0067275D"/>
    <w:rsid w:val="0069080F"/>
    <w:rsid w:val="006B5925"/>
    <w:rsid w:val="006E174E"/>
    <w:rsid w:val="0071444F"/>
    <w:rsid w:val="00755B70"/>
    <w:rsid w:val="007629BD"/>
    <w:rsid w:val="00762E30"/>
    <w:rsid w:val="00771D4E"/>
    <w:rsid w:val="00772D6B"/>
    <w:rsid w:val="00773033"/>
    <w:rsid w:val="007745A3"/>
    <w:rsid w:val="00790DD7"/>
    <w:rsid w:val="00791F56"/>
    <w:rsid w:val="00793902"/>
    <w:rsid w:val="007A019A"/>
    <w:rsid w:val="007D0BF5"/>
    <w:rsid w:val="00831DAE"/>
    <w:rsid w:val="00837EB1"/>
    <w:rsid w:val="00865029"/>
    <w:rsid w:val="00890270"/>
    <w:rsid w:val="008A6FE1"/>
    <w:rsid w:val="008B48CD"/>
    <w:rsid w:val="008C5DBD"/>
    <w:rsid w:val="008C673F"/>
    <w:rsid w:val="008D1D0C"/>
    <w:rsid w:val="008E72E1"/>
    <w:rsid w:val="008F1D7B"/>
    <w:rsid w:val="00902F97"/>
    <w:rsid w:val="00971CC1"/>
    <w:rsid w:val="0097431D"/>
    <w:rsid w:val="0099259A"/>
    <w:rsid w:val="009A08C0"/>
    <w:rsid w:val="009A260A"/>
    <w:rsid w:val="009A3560"/>
    <w:rsid w:val="009A3E49"/>
    <w:rsid w:val="009C0C14"/>
    <w:rsid w:val="009C47A6"/>
    <w:rsid w:val="009D1489"/>
    <w:rsid w:val="00A013A4"/>
    <w:rsid w:val="00A05968"/>
    <w:rsid w:val="00A06B9C"/>
    <w:rsid w:val="00A22DE0"/>
    <w:rsid w:val="00A30664"/>
    <w:rsid w:val="00A31F81"/>
    <w:rsid w:val="00A41EC4"/>
    <w:rsid w:val="00A50063"/>
    <w:rsid w:val="00A5638D"/>
    <w:rsid w:val="00A565B7"/>
    <w:rsid w:val="00A6376F"/>
    <w:rsid w:val="00A66EE7"/>
    <w:rsid w:val="00A95200"/>
    <w:rsid w:val="00AA28C7"/>
    <w:rsid w:val="00AC2055"/>
    <w:rsid w:val="00AF2DFC"/>
    <w:rsid w:val="00B14665"/>
    <w:rsid w:val="00B17025"/>
    <w:rsid w:val="00B202E8"/>
    <w:rsid w:val="00B340FD"/>
    <w:rsid w:val="00B4631B"/>
    <w:rsid w:val="00B5714C"/>
    <w:rsid w:val="00B64F3A"/>
    <w:rsid w:val="00B70EDF"/>
    <w:rsid w:val="00B74C11"/>
    <w:rsid w:val="00BA6738"/>
    <w:rsid w:val="00BB6EE0"/>
    <w:rsid w:val="00BD4E81"/>
    <w:rsid w:val="00C019C4"/>
    <w:rsid w:val="00C333BE"/>
    <w:rsid w:val="00C65752"/>
    <w:rsid w:val="00C76C7F"/>
    <w:rsid w:val="00C81C6D"/>
    <w:rsid w:val="00C94299"/>
    <w:rsid w:val="00CA2E81"/>
    <w:rsid w:val="00CC3C93"/>
    <w:rsid w:val="00CD7264"/>
    <w:rsid w:val="00D00156"/>
    <w:rsid w:val="00D1161C"/>
    <w:rsid w:val="00D12744"/>
    <w:rsid w:val="00D60BDB"/>
    <w:rsid w:val="00D70357"/>
    <w:rsid w:val="00D97461"/>
    <w:rsid w:val="00DB3A5C"/>
    <w:rsid w:val="00DD43B7"/>
    <w:rsid w:val="00E349C9"/>
    <w:rsid w:val="00E47738"/>
    <w:rsid w:val="00E50EE3"/>
    <w:rsid w:val="00E800BA"/>
    <w:rsid w:val="00E82444"/>
    <w:rsid w:val="00EB6C24"/>
    <w:rsid w:val="00F07FF4"/>
    <w:rsid w:val="00F3104D"/>
    <w:rsid w:val="00F31355"/>
    <w:rsid w:val="00F4745B"/>
    <w:rsid w:val="00F47AE6"/>
    <w:rsid w:val="00F517B6"/>
    <w:rsid w:val="00F70671"/>
    <w:rsid w:val="00F8045A"/>
    <w:rsid w:val="00F80D2D"/>
    <w:rsid w:val="00F844A0"/>
    <w:rsid w:val="00F927BF"/>
    <w:rsid w:val="00FA3B65"/>
    <w:rsid w:val="00FA71BD"/>
    <w:rsid w:val="00FC2ACB"/>
    <w:rsid w:val="00FC32F7"/>
    <w:rsid w:val="00FD07C9"/>
    <w:rsid w:val="00FD5889"/>
    <w:rsid w:val="00FF2934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3</cp:revision>
  <cp:lastPrinted>2023-10-13T01:41:00Z</cp:lastPrinted>
  <dcterms:created xsi:type="dcterms:W3CDTF">2023-10-11T22:58:00Z</dcterms:created>
  <dcterms:modified xsi:type="dcterms:W3CDTF">2023-10-13T01:42:00Z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