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6A732E99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</w:t>
      </w:r>
      <w:r w:rsidR="00B43199">
        <w:rPr>
          <w:rFonts w:ascii="Arial" w:hAnsi="Arial" w:cs="Arial"/>
          <w:color w:val="000000"/>
          <w:sz w:val="20"/>
          <w:szCs w:val="20"/>
        </w:rPr>
        <w:t>80</w:t>
      </w:r>
    </w:p>
    <w:p w14:paraId="7BACE778" w14:textId="2892BCAB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Aerodynamic Design, Thermal Hydraulics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26F1928A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3D modeling, </w:t>
      </w:r>
      <w:r w:rsidR="00951BAD">
        <w:rPr>
          <w:rFonts w:ascii="Arial" w:hAnsi="Arial" w:cs="Arial"/>
          <w:color w:val="000000"/>
          <w:sz w:val="20"/>
          <w:szCs w:val="20"/>
        </w:rPr>
        <w:t>CFD, Finite Element Analysis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951BAD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77F84C62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Directed our AIAA Aircraft Design Division team by </w:t>
      </w:r>
      <w:r w:rsidR="00B43199">
        <w:rPr>
          <w:rFonts w:ascii="Arial" w:hAnsi="Arial" w:cs="Arial"/>
          <w:color w:val="000000"/>
          <w:sz w:val="20"/>
          <w:szCs w:val="20"/>
        </w:rPr>
        <w:t>dividing</w:t>
      </w:r>
      <w:r>
        <w:rPr>
          <w:rFonts w:ascii="Arial" w:hAnsi="Arial" w:cs="Arial"/>
          <w:color w:val="000000"/>
          <w:sz w:val="20"/>
          <w:szCs w:val="20"/>
        </w:rPr>
        <w:t xml:space="preserve"> aircraft design into subsections of aerodynamics, structures, and payloads design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. Assigned </w:t>
      </w:r>
      <w:r>
        <w:rPr>
          <w:rFonts w:ascii="Arial" w:hAnsi="Arial" w:cs="Arial"/>
          <w:color w:val="000000"/>
          <w:sz w:val="20"/>
          <w:szCs w:val="20"/>
        </w:rPr>
        <w:t xml:space="preserve">research 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and design </w:t>
      </w:r>
      <w:r>
        <w:rPr>
          <w:rFonts w:ascii="Arial" w:hAnsi="Arial" w:cs="Arial"/>
          <w:color w:val="000000"/>
          <w:sz w:val="20"/>
          <w:szCs w:val="20"/>
        </w:rPr>
        <w:t>tasks accordingly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 to encourage development of 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healthy </w:t>
      </w:r>
      <w:r>
        <w:rPr>
          <w:rFonts w:ascii="Arial" w:hAnsi="Arial" w:cs="Arial"/>
          <w:color w:val="000000"/>
          <w:sz w:val="20"/>
          <w:szCs w:val="20"/>
        </w:rPr>
        <w:t>design habits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11AF8BAD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AIAA members 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in 3D CAD modelling within </w:t>
      </w:r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>. Introduced members to fundamental aircraft design concepts alongside Computation Fluid Dynamics and Finite Element Analysis through workshops.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56D5C5C0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, </w:t>
      </w:r>
      <w:r w:rsidR="009C2130">
        <w:rPr>
          <w:rFonts w:ascii="Arial" w:hAnsi="Arial" w:cs="Arial"/>
          <w:color w:val="000000"/>
          <w:sz w:val="20"/>
          <w:szCs w:val="20"/>
        </w:rPr>
        <w:t>aid</w:t>
      </w:r>
      <w:r w:rsidR="008619D6">
        <w:rPr>
          <w:rFonts w:ascii="Arial" w:hAnsi="Arial" w:cs="Arial"/>
          <w:color w:val="000000"/>
          <w:sz w:val="20"/>
          <w:szCs w:val="20"/>
        </w:rPr>
        <w:t>ing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EB2B3CE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253500BF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3F0BDEB3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Co-designer/manufacturer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567A2E99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05259E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7217"/>
    <w:rsid w:val="0005259E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19D6"/>
    <w:rsid w:val="00865029"/>
    <w:rsid w:val="00890270"/>
    <w:rsid w:val="008A6FE1"/>
    <w:rsid w:val="008B48CD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0177"/>
    <w:rsid w:val="00AF2DFC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60BDB"/>
    <w:rsid w:val="00D70357"/>
    <w:rsid w:val="00D97461"/>
    <w:rsid w:val="00DB3A5C"/>
    <w:rsid w:val="00DD43B7"/>
    <w:rsid w:val="00E27515"/>
    <w:rsid w:val="00E349C9"/>
    <w:rsid w:val="00E47738"/>
    <w:rsid w:val="00E50EE3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13</cp:revision>
  <cp:lastPrinted>2023-10-13T01:41:00Z</cp:lastPrinted>
  <dcterms:created xsi:type="dcterms:W3CDTF">2023-10-11T22:58:00Z</dcterms:created>
  <dcterms:modified xsi:type="dcterms:W3CDTF">2024-02-02T03:52:00Z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