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1C4A" w14:textId="77777777" w:rsidR="00372A99" w:rsidRDefault="007970E7">
      <w:pPr>
        <w:pStyle w:val="Title"/>
      </w:pPr>
      <w:bookmarkStart w:id="0" w:name="_GoBack"/>
      <w:bookmarkEnd w:id="0"/>
      <w:r>
        <w:t>DATA 624 - Group 2 HW</w:t>
      </w:r>
    </w:p>
    <w:p w14:paraId="14BA032D" w14:textId="77777777" w:rsidR="00372A99" w:rsidRDefault="007970E7">
      <w:pPr>
        <w:pStyle w:val="Heading1"/>
      </w:pPr>
      <w:bookmarkStart w:id="1" w:name="dependencies"/>
      <w:r>
        <w:t>Dependencies</w:t>
      </w:r>
      <w:bookmarkEnd w:id="1"/>
    </w:p>
    <w:p w14:paraId="3F1882FB" w14:textId="77777777" w:rsidR="00372A99" w:rsidRDefault="007970E7">
      <w:pPr>
        <w:pStyle w:val="FirstParagraph"/>
      </w:pPr>
      <w:r>
        <w:t>The following packages were used in R for completion of our homework.</w:t>
      </w:r>
    </w:p>
    <w:p w14:paraId="2A65A26A" w14:textId="77777777" w:rsidR="00372A99" w:rsidRDefault="007970E7">
      <w:pPr>
        <w:pStyle w:val="SourceCode"/>
      </w:pPr>
      <w:r>
        <w:rPr>
          <w:rStyle w:val="CommentTok"/>
        </w:rPr>
        <w:t>#Forecasting: Principles and Practice Textbook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(fpp2)</w:t>
      </w:r>
      <w:r>
        <w:br/>
      </w:r>
      <w:r>
        <w:br/>
      </w:r>
      <w:r>
        <w:rPr>
          <w:rStyle w:val="CommentTok"/>
        </w:rPr>
        <w:t>#Graphing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18147E13" w14:textId="77777777" w:rsidR="00372A99" w:rsidRDefault="007970E7">
      <w:pPr>
        <w:pStyle w:val="Heading1"/>
      </w:pPr>
      <w:bookmarkStart w:id="2" w:name="week-1-assignment"/>
      <w:r>
        <w:t>Week 1 Assignment</w:t>
      </w:r>
      <w:bookmarkEnd w:id="2"/>
    </w:p>
    <w:p w14:paraId="65354FE7" w14:textId="77777777" w:rsidR="00372A99" w:rsidRDefault="007970E7">
      <w:pPr>
        <w:pStyle w:val="Heading2"/>
      </w:pPr>
      <w:bookmarkStart w:id="3" w:name="ha-use-the-help-function-to-explore-what"/>
      <w:r>
        <w:t xml:space="preserve">2.1 (HA): Use the help function to explore what the series </w:t>
      </w:r>
      <w:r>
        <w:rPr>
          <w:rStyle w:val="VerbatimChar"/>
        </w:rPr>
        <w:t>gold</w:t>
      </w:r>
      <w:r>
        <w:t xml:space="preserve">, </w:t>
      </w:r>
      <w:r>
        <w:rPr>
          <w:rStyle w:val="VerbatimChar"/>
        </w:rPr>
        <w:t>woolyrnq</w:t>
      </w:r>
      <w:r>
        <w:t xml:space="preserve"> and </w:t>
      </w:r>
      <w:r>
        <w:rPr>
          <w:rStyle w:val="VerbatimChar"/>
        </w:rPr>
        <w:t>gas</w:t>
      </w:r>
      <w:r>
        <w:t xml:space="preserve"> represent.</w:t>
      </w:r>
      <w:bookmarkEnd w:id="3"/>
    </w:p>
    <w:p w14:paraId="4947492D" w14:textId="77777777" w:rsidR="00372A99" w:rsidRDefault="007970E7">
      <w:pPr>
        <w:pStyle w:val="FirstParagraph"/>
      </w:pPr>
      <w:r>
        <w:t xml:space="preserve">Per the help function, the </w:t>
      </w:r>
      <w:r>
        <w:rPr>
          <w:rStyle w:val="VerbatimChar"/>
        </w:rPr>
        <w:t>gold</w:t>
      </w:r>
      <w:r>
        <w:t xml:space="preserve"> series represents “daily morning gold prices in US dollars. 1 January 1985 – 31 March 1989”; the </w:t>
      </w:r>
      <w:r>
        <w:rPr>
          <w:rStyle w:val="VerbatimChar"/>
        </w:rPr>
        <w:t>woolyrnq</w:t>
      </w:r>
      <w:r>
        <w:t xml:space="preserve"> series represents “quarte</w:t>
      </w:r>
      <w:r>
        <w:t xml:space="preserve">rly production of woollen yarn in Australia: tonnes. Mar 1965 – Sep 1994”; and, the </w:t>
      </w:r>
      <w:r>
        <w:rPr>
          <w:rStyle w:val="VerbatimChar"/>
        </w:rPr>
        <w:t>gas</w:t>
      </w:r>
      <w:r>
        <w:t xml:space="preserve"> series represents “Australian monthly gas production: 1956–1995.”</w:t>
      </w:r>
    </w:p>
    <w:p w14:paraId="4ECF31A4" w14:textId="77777777" w:rsidR="00372A99" w:rsidRDefault="007970E7">
      <w:pPr>
        <w:pStyle w:val="SourceCode"/>
      </w:pPr>
      <w:r>
        <w:rPr>
          <w:rStyle w:val="CommentTok"/>
        </w:rPr>
        <w:t>#help("gold")</w:t>
      </w:r>
      <w:r>
        <w:br/>
      </w:r>
      <w:r>
        <w:rPr>
          <w:rStyle w:val="CommentTok"/>
        </w:rPr>
        <w:t>#help("woolyrnq")</w:t>
      </w:r>
      <w:r>
        <w:br/>
      </w:r>
      <w:r>
        <w:rPr>
          <w:rStyle w:val="CommentTok"/>
        </w:rPr>
        <w:t>#help("gas")</w:t>
      </w:r>
    </w:p>
    <w:p w14:paraId="7DB048CD" w14:textId="77777777" w:rsidR="00372A99" w:rsidRDefault="007970E7">
      <w:pPr>
        <w:pStyle w:val="Heading3"/>
      </w:pPr>
      <w:bookmarkStart w:id="4" w:name="a.-use-autoplot-to-plot-each-of-these-in"/>
      <w:r>
        <w:t>a. Use autoplot() to plot each of these in separate plots</w:t>
      </w:r>
      <w:r>
        <w:t>.</w:t>
      </w:r>
      <w:bookmarkEnd w:id="4"/>
    </w:p>
    <w:p w14:paraId="6EE5D3B6" w14:textId="77777777" w:rsidR="00372A99" w:rsidRDefault="007970E7">
      <w:pPr>
        <w:numPr>
          <w:ilvl w:val="0"/>
          <w:numId w:val="29"/>
        </w:numPr>
      </w:pPr>
      <w:r>
        <w:t>What is the frequency of each series? Hint: apply the frequency() function.</w:t>
      </w:r>
    </w:p>
    <w:p w14:paraId="01F7D50C" w14:textId="77777777" w:rsidR="00372A99" w:rsidRDefault="007970E7">
      <w:pPr>
        <w:numPr>
          <w:ilvl w:val="0"/>
          <w:numId w:val="29"/>
        </w:numPr>
      </w:pPr>
      <w:r>
        <w:t>Use which.max() to spot the outlier in the gold series. Which observation was it?</w:t>
      </w:r>
    </w:p>
    <w:p w14:paraId="1BB4DE71" w14:textId="77777777" w:rsidR="00372A99" w:rsidRDefault="007970E7">
      <w:pPr>
        <w:pStyle w:val="Heading2"/>
      </w:pPr>
      <w:bookmarkStart w:id="5" w:name="ha-download-some-monthly-australian-reta"/>
      <w:r>
        <w:t>2.3 (HA): Download some monthly Australian retail data from the book website. These represent re</w:t>
      </w:r>
      <w:r>
        <w:t>tail sales in various categories for different Australian states, and are stored in a MS-Excel file.</w:t>
      </w:r>
      <w:bookmarkEnd w:id="5"/>
    </w:p>
    <w:p w14:paraId="04C6478F" w14:textId="77777777" w:rsidR="00372A99" w:rsidRDefault="007970E7">
      <w:pPr>
        <w:pStyle w:val="Compact"/>
        <w:numPr>
          <w:ilvl w:val="0"/>
          <w:numId w:val="30"/>
        </w:numPr>
      </w:pPr>
      <w:r>
        <w:t>You can read the data into R with the following script:</w:t>
      </w:r>
    </w:p>
    <w:p w14:paraId="45B3ED66" w14:textId="77777777" w:rsidR="00372A99" w:rsidRDefault="007970E7">
      <w:pPr>
        <w:pStyle w:val="SourceCode"/>
      </w:pPr>
      <w:r>
        <w:rPr>
          <w:rStyle w:val="NormalTok"/>
        </w:rPr>
        <w:t>retaildata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"data/retail.xlsx"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2A74197" w14:textId="77777777" w:rsidR="00372A99" w:rsidRDefault="007970E7">
      <w:pPr>
        <w:pStyle w:val="FirstParagraph"/>
      </w:pPr>
      <w:r>
        <w:rPr>
          <w:i/>
        </w:rPr>
        <w:t>The second argument (skip=1) is requir</w:t>
      </w:r>
      <w:r>
        <w:rPr>
          <w:i/>
        </w:rPr>
        <w:t>ed because the Excel sheet has two header rows.</w:t>
      </w:r>
    </w:p>
    <w:p w14:paraId="058C080A" w14:textId="77777777" w:rsidR="00372A99" w:rsidRDefault="007970E7">
      <w:pPr>
        <w:pStyle w:val="Compact"/>
        <w:numPr>
          <w:ilvl w:val="0"/>
          <w:numId w:val="31"/>
        </w:numPr>
      </w:pPr>
      <w:r>
        <w:t>Select one of the time series as follows (but replace the column name with your own chosen column):</w:t>
      </w:r>
    </w:p>
    <w:p w14:paraId="681D145D" w14:textId="77777777" w:rsidR="00372A99" w:rsidRDefault="007970E7">
      <w:pPr>
        <w:pStyle w:val="SourceCode"/>
      </w:pPr>
      <w:r>
        <w:rPr>
          <w:rStyle w:val="NormalTok"/>
        </w:rPr>
        <w:t>myts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(retaildata[,</w:t>
      </w:r>
      <w:r>
        <w:rPr>
          <w:rStyle w:val="StringTok"/>
        </w:rPr>
        <w:t>"A3349873A"</w:t>
      </w:r>
      <w:r>
        <w:rPr>
          <w:rStyle w:val="NormalTok"/>
        </w:rPr>
        <w:t xml:space="preserve">], </w:t>
      </w:r>
      <w:r>
        <w:rPr>
          <w:rStyle w:val="DataTyp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3EA31E7C" w14:textId="77777777" w:rsidR="00372A99" w:rsidRDefault="007970E7">
      <w:pPr>
        <w:pStyle w:val="Compact"/>
        <w:numPr>
          <w:ilvl w:val="0"/>
          <w:numId w:val="32"/>
        </w:numPr>
      </w:pPr>
      <w:r>
        <w:t>Explore your chosen retail time series u</w:t>
      </w:r>
      <w:r>
        <w:t xml:space="preserve">sing the following functions: </w:t>
      </w:r>
      <w:r>
        <w:rPr>
          <w:rStyle w:val="VerbatimChar"/>
        </w:rPr>
        <w:t>autoplot()</w:t>
      </w:r>
      <w:r>
        <w:t xml:space="preserve">, </w:t>
      </w:r>
      <w:r>
        <w:rPr>
          <w:rStyle w:val="VerbatimChar"/>
        </w:rPr>
        <w:t>ggseasonplot()</w:t>
      </w:r>
      <w:r>
        <w:t xml:space="preserve">, </w:t>
      </w:r>
      <w:r>
        <w:rPr>
          <w:rStyle w:val="VerbatimChar"/>
        </w:rPr>
        <w:t>ggsubseriesplot()</w:t>
      </w:r>
      <w:r>
        <w:t xml:space="preserve">, </w:t>
      </w:r>
      <w:r>
        <w:rPr>
          <w:rStyle w:val="VerbatimChar"/>
        </w:rPr>
        <w:t>gglagplot()</w:t>
      </w:r>
      <w:r>
        <w:t xml:space="preserve">, </w:t>
      </w:r>
      <w:r>
        <w:rPr>
          <w:rStyle w:val="VerbatimChar"/>
        </w:rPr>
        <w:t>ggAcf()</w:t>
      </w:r>
      <w:r>
        <w:t>.</w:t>
      </w:r>
    </w:p>
    <w:p w14:paraId="12D547B4" w14:textId="77777777" w:rsidR="00372A99" w:rsidRDefault="007970E7">
      <w:pPr>
        <w:pStyle w:val="SourceCode"/>
      </w:pPr>
      <w:r>
        <w:rPr>
          <w:rStyle w:val="CommentTok"/>
        </w:rPr>
        <w:t>#test</w:t>
      </w:r>
    </w:p>
    <w:sectPr w:rsidR="00372A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7DE49" w14:textId="77777777" w:rsidR="007970E7" w:rsidRDefault="007970E7">
      <w:pPr>
        <w:spacing w:before="0" w:after="0" w:line="240" w:lineRule="auto"/>
      </w:pPr>
      <w:r>
        <w:separator/>
      </w:r>
    </w:p>
  </w:endnote>
  <w:endnote w:type="continuationSeparator" w:id="0">
    <w:p w14:paraId="33A9BA19" w14:textId="77777777" w:rsidR="007970E7" w:rsidRDefault="007970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F7F7B" w14:textId="77777777" w:rsidR="007970E7" w:rsidRDefault="007970E7">
      <w:r>
        <w:separator/>
      </w:r>
    </w:p>
  </w:footnote>
  <w:footnote w:type="continuationSeparator" w:id="0">
    <w:p w14:paraId="2EF3DE2F" w14:textId="77777777" w:rsidR="007970E7" w:rsidRDefault="0079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30D0093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72709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CD2DE"/>
    <w:multiLevelType w:val="multilevel"/>
    <w:tmpl w:val="9106F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E39EB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02AE11D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BB426BC"/>
    <w:multiLevelType w:val="hybridMultilevel"/>
    <w:tmpl w:val="4732D998"/>
    <w:lvl w:ilvl="0" w:tplc="765C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9A54137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4"/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6"/>
  </w:num>
  <w:num w:numId="28">
    <w:abstractNumId w:val="4"/>
  </w:num>
  <w:num w:numId="2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2A99"/>
    <w:rsid w:val="004E29B3"/>
    <w:rsid w:val="00590D07"/>
    <w:rsid w:val="00784D58"/>
    <w:rsid w:val="007970E7"/>
    <w:rsid w:val="008D6863"/>
    <w:rsid w:val="00A64D4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336"/>
  <w15:docId w15:val="{BC29DA24-FB10-4E55-BC06-B28CEE62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723"/>
  </w:style>
  <w:style w:type="paragraph" w:styleId="Heading1">
    <w:name w:val="heading 1"/>
    <w:basedOn w:val="Normal"/>
    <w:next w:val="Normal"/>
    <w:link w:val="Heading1Char"/>
    <w:uiPriority w:val="9"/>
    <w:qFormat/>
    <w:rsid w:val="00A90723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723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23"/>
    <w:pP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723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723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723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0723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07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07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90723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90723"/>
    <w:rPr>
      <w:b/>
      <w:bCs/>
      <w:color w:val="31479E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1479E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1479E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1479E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E67C8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0723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1479E" w:themeColor="accent1" w:themeShade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90723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0723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90723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90723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907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90723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90723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907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723"/>
    <w:rPr>
      <w:b/>
      <w:bCs/>
    </w:rPr>
  </w:style>
  <w:style w:type="character" w:styleId="Emphasis">
    <w:name w:val="Emphasis"/>
    <w:uiPriority w:val="20"/>
    <w:qFormat/>
    <w:rsid w:val="00A90723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A907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3E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07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7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23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23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A90723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A90723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A90723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A90723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A9072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624 - Group 2 HW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624 - Group 2 HW</dc:title>
  <dc:creator>Juliann McEachern</dc:creator>
  <cp:keywords/>
  <cp:lastModifiedBy>Juliann McEachern</cp:lastModifiedBy>
  <cp:revision>2</cp:revision>
  <dcterms:created xsi:type="dcterms:W3CDTF">2019-09-06T15:18:00Z</dcterms:created>
  <dcterms:modified xsi:type="dcterms:W3CDTF">2019-09-06T15:18:00Z</dcterms:modified>
</cp:coreProperties>
</file>