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77308389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 xml:space="preserve">Entrega de avance </w:t>
            </w:r>
            <w:r w:rsidR="0032405D">
              <w:rPr>
                <w:rFonts w:ascii="Arial" w:hAnsi="Arial" w:cs="Arial"/>
              </w:rPr>
              <w:t>6</w:t>
            </w:r>
            <w:r w:rsidRPr="00D6151D">
              <w:rPr>
                <w:rFonts w:ascii="Arial" w:hAnsi="Arial" w:cs="Arial"/>
              </w:rPr>
              <w:t xml:space="preserve">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791CF389" w:rsidR="00EF74DB" w:rsidRPr="007B5F67" w:rsidRDefault="007A7845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34FA">
              <w:rPr>
                <w:rFonts w:ascii="Arial" w:hAnsi="Arial" w:cs="Arial"/>
              </w:rPr>
              <w:t>/</w:t>
            </w:r>
            <w:r w:rsidR="000C324B">
              <w:rPr>
                <w:rFonts w:ascii="Arial" w:hAnsi="Arial" w:cs="Arial"/>
              </w:rPr>
              <w:t>0</w:t>
            </w:r>
            <w:r w:rsidR="00BC308D">
              <w:rPr>
                <w:rFonts w:ascii="Arial" w:hAnsi="Arial" w:cs="Arial"/>
              </w:rPr>
              <w:t>6</w:t>
            </w:r>
            <w:r w:rsidR="000C324B">
              <w:rPr>
                <w:rFonts w:ascii="Arial" w:hAnsi="Arial" w:cs="Arial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2B9EA347" w:rsidR="000C324B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libros al 100%.</w:t>
      </w:r>
    </w:p>
    <w:p w14:paraId="4D794556" w14:textId="6BE42CFC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7FEAABA3" w14:textId="3271DF26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Inicio de Sesión al 100%.</w:t>
      </w:r>
    </w:p>
    <w:p w14:paraId="558A9024" w14:textId="7185B6F1" w:rsidR="003134FA" w:rsidRDefault="003134F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implementó el </w:t>
      </w:r>
      <w:r w:rsidR="00BC308D">
        <w:rPr>
          <w:rFonts w:ascii="Arial" w:hAnsi="Arial" w:cs="Arial"/>
          <w:i/>
          <w:color w:val="000000" w:themeColor="text1"/>
        </w:rPr>
        <w:t>módulo</w:t>
      </w:r>
      <w:r>
        <w:rPr>
          <w:rFonts w:ascii="Arial" w:hAnsi="Arial" w:cs="Arial"/>
          <w:i/>
          <w:color w:val="000000" w:themeColor="text1"/>
        </w:rPr>
        <w:t xml:space="preserve"> de Prestamos al 100%</w:t>
      </w:r>
      <w:r w:rsidR="007A7845">
        <w:rPr>
          <w:rFonts w:ascii="Arial" w:hAnsi="Arial" w:cs="Arial"/>
          <w:i/>
          <w:color w:val="000000" w:themeColor="text1"/>
        </w:rPr>
        <w:t>.</w:t>
      </w:r>
    </w:p>
    <w:p w14:paraId="19FA5B92" w14:textId="31C8372F" w:rsidR="00BC308D" w:rsidRDefault="00BC308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 xml:space="preserve">Se implementó el </w:t>
      </w:r>
      <w:r w:rsidR="007A7845">
        <w:rPr>
          <w:rFonts w:ascii="Arial" w:hAnsi="Arial" w:cs="Arial"/>
          <w:i/>
          <w:color w:val="000000" w:themeColor="text1"/>
        </w:rPr>
        <w:t>módulo</w:t>
      </w:r>
      <w:r>
        <w:rPr>
          <w:rFonts w:ascii="Arial" w:hAnsi="Arial" w:cs="Arial"/>
          <w:i/>
          <w:color w:val="000000" w:themeColor="text1"/>
        </w:rPr>
        <w:t xml:space="preserve"> de Gestión y Control de Multas al 100%</w:t>
      </w:r>
      <w:r w:rsidR="007A7845">
        <w:rPr>
          <w:rFonts w:ascii="Arial" w:hAnsi="Arial" w:cs="Arial"/>
          <w:i/>
          <w:color w:val="000000" w:themeColor="text1"/>
        </w:rPr>
        <w:t>.</w:t>
      </w:r>
    </w:p>
    <w:p w14:paraId="68F9D4D2" w14:textId="6836BBD3" w:rsidR="007A7845" w:rsidRDefault="007A7845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Cubículos al 100%.</w:t>
      </w:r>
    </w:p>
    <w:p w14:paraId="58DCFBEC" w14:textId="74E201CE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la mejora y el avance del Articulo del Proyecto.</w:t>
      </w:r>
    </w:p>
    <w:p w14:paraId="1D6C4183" w14:textId="326CB0B9" w:rsidR="0097732A" w:rsidRPr="00F0642C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avanzó con el documento detallado del software. Está en un </w:t>
      </w:r>
      <w:r w:rsidR="00BC308D">
        <w:rPr>
          <w:rFonts w:ascii="Arial" w:hAnsi="Arial" w:cs="Arial"/>
          <w:i/>
          <w:color w:val="000000" w:themeColor="text1"/>
        </w:rPr>
        <w:t>7</w:t>
      </w:r>
      <w:r w:rsidR="007A7845">
        <w:rPr>
          <w:rFonts w:ascii="Arial" w:hAnsi="Arial" w:cs="Arial"/>
          <w:i/>
          <w:color w:val="000000" w:themeColor="text1"/>
        </w:rPr>
        <w:t>5</w:t>
      </w:r>
      <w:r>
        <w:rPr>
          <w:rFonts w:ascii="Arial" w:hAnsi="Arial" w:cs="Arial"/>
          <w:i/>
          <w:color w:val="000000" w:themeColor="text1"/>
        </w:rPr>
        <w:t>%.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6037B8C9" w:rsidR="00F0642C" w:rsidRDefault="00BE2BFD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 w:rsidRPr="000C324B">
        <w:rPr>
          <w:rFonts w:ascii="Arial" w:hAnsi="Arial" w:cs="Arial"/>
          <w:b/>
          <w:noProof/>
          <w:color w:val="000000"/>
        </w:rPr>
        <w:drawing>
          <wp:inline distT="0" distB="0" distL="0" distR="0" wp14:anchorId="54B8D0EF" wp14:editId="68F2EDE2">
            <wp:extent cx="5400040" cy="31453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ABF3" w14:textId="77777777" w:rsidR="00625FFA" w:rsidRDefault="00625FFA" w:rsidP="00E45455">
      <w:pPr>
        <w:spacing w:after="0" w:line="240" w:lineRule="auto"/>
      </w:pPr>
      <w:r>
        <w:separator/>
      </w:r>
    </w:p>
  </w:endnote>
  <w:endnote w:type="continuationSeparator" w:id="0">
    <w:p w14:paraId="04CBB97F" w14:textId="77777777" w:rsidR="00625FFA" w:rsidRDefault="00625FF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B3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4BE0" w14:textId="77777777" w:rsidR="00625FFA" w:rsidRDefault="00625FFA" w:rsidP="00E45455">
      <w:pPr>
        <w:spacing w:after="0" w:line="240" w:lineRule="auto"/>
      </w:pPr>
      <w:r>
        <w:separator/>
      </w:r>
    </w:p>
  </w:footnote>
  <w:footnote w:type="continuationSeparator" w:id="0">
    <w:p w14:paraId="4B568E4A" w14:textId="77777777" w:rsidR="00625FFA" w:rsidRDefault="00625FF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2AE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18D4B008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050AC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134FA"/>
    <w:rsid w:val="0032405D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14F31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25FFA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A7845"/>
    <w:rsid w:val="007B5F67"/>
    <w:rsid w:val="007B7F5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95DFD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C308D"/>
    <w:rsid w:val="00BC37CA"/>
    <w:rsid w:val="00BC673A"/>
    <w:rsid w:val="00BD2C9A"/>
    <w:rsid w:val="00BD7DED"/>
    <w:rsid w:val="00BE2B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7</cp:revision>
  <dcterms:created xsi:type="dcterms:W3CDTF">2025-06-06T19:44:00Z</dcterms:created>
  <dcterms:modified xsi:type="dcterms:W3CDTF">2025-06-16T02:13:00Z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