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r>
                              <w:rPr>
                                <w:rFonts w:ascii="Wingdings" w:hAnsi="Wingdings" w:cs="Wingdings"/>
                                <w:b/>
                                <w:bCs/>
                              </w:rPr>
                              <w:t></w:t>
                            </w:r>
                            <w:r>
                              <w:rPr>
                                <w:b/>
                                <w:bCs/>
                              </w:rPr>
                              <w:t xml:space="preserve">  </w:t>
                            </w:r>
                            <w:r>
                              <w:t xml:space="preserve">Basic  </w:t>
                            </w:r>
                            <w:r w:rsidRPr="00A53752">
                              <w:rPr>
                                <w:rFonts w:ascii="Wingdings" w:hAnsi="Wingdings" w:cs="Wingdings"/>
                                <w:b/>
                                <w:bCs/>
                              </w:rPr>
                              <w:t></w:t>
                            </w:r>
                            <w:r>
                              <w:rPr>
                                <w:b/>
                                <w:bCs/>
                              </w:rPr>
                              <w:t xml:space="preserve">  </w:t>
                            </w:r>
                            <w:r>
                              <w:t xml:space="preserve">Intermediate  </w:t>
                            </w:r>
                            <w:r w:rsidRPr="00A53752">
                              <w:rPr>
                                <w:rFonts w:ascii="Wingdings" w:hAnsi="Wingdings" w:cs="Wingdings"/>
                                <w:b/>
                                <w:bCs/>
                                <w:color w:val="FF0000"/>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r>
                        <w:rPr>
                          <w:rFonts w:ascii="Wingdings" w:hAnsi="Wingdings" w:cs="Wingdings"/>
                          <w:b/>
                          <w:bCs/>
                        </w:rPr>
                        <w:t></w:t>
                      </w:r>
                      <w:r>
                        <w:rPr>
                          <w:b/>
                          <w:bCs/>
                        </w:rPr>
                        <w:t xml:space="preserve">  </w:t>
                      </w:r>
                      <w:r>
                        <w:t xml:space="preserve">Basic  </w:t>
                      </w:r>
                      <w:r w:rsidRPr="00A53752">
                        <w:rPr>
                          <w:rFonts w:ascii="Wingdings" w:hAnsi="Wingdings" w:cs="Wingdings"/>
                          <w:b/>
                          <w:bCs/>
                        </w:rPr>
                        <w:t></w:t>
                      </w:r>
                      <w:r>
                        <w:rPr>
                          <w:b/>
                          <w:bCs/>
                        </w:rPr>
                        <w:t xml:space="preserve">  </w:t>
                      </w:r>
                      <w:r>
                        <w:t xml:space="preserve">Intermediate  </w:t>
                      </w:r>
                      <w:r w:rsidRPr="00A53752">
                        <w:rPr>
                          <w:rFonts w:ascii="Wingdings" w:hAnsi="Wingdings" w:cs="Wingdings"/>
                          <w:b/>
                          <w:bCs/>
                          <w:color w:val="FF0000"/>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4372F2DD" w14:textId="7B0DC779" w:rsidR="00A53752" w:rsidRDefault="00A53752" w:rsidP="00A53752">
            <w:r>
              <w:t>1. Downloading material——The novel "The Gift of the Magi"</w:t>
            </w:r>
            <w:r>
              <w:rPr>
                <w:rFonts w:ascii="宋体" w:eastAsia="宋体" w:hAnsi="宋体" w:hint="eastAsia"/>
                <w:lang w:eastAsia="zh-CN"/>
              </w:rPr>
              <w:t>.</w:t>
            </w:r>
          </w:p>
          <w:p w14:paraId="2BDBD17E" w14:textId="5AAA5B07" w:rsidR="00A53752" w:rsidRDefault="00A53752" w:rsidP="00A53752">
            <w:r>
              <w:t>2. Photos about character, important gifts which putting forward in the article.</w:t>
            </w:r>
          </w:p>
          <w:p w14:paraId="24B8F2F0" w14:textId="2B009402" w:rsidR="00D04BC3" w:rsidRPr="008A2C35" w:rsidRDefault="00A53752" w:rsidP="00A53752">
            <w:r>
              <w:t>3. Paper exercise about the article.</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5D48DA73" w14:textId="77777777" w:rsidR="00A53752" w:rsidRDefault="00A53752" w:rsidP="00A53752">
            <w:r>
              <w:t>1. Read the text well and break down the article levels.</w:t>
            </w:r>
          </w:p>
          <w:p w14:paraId="4EF15CD2" w14:textId="77777777" w:rsidR="00A53752" w:rsidRDefault="00A53752" w:rsidP="00A53752">
            <w:r>
              <w:t>2. Develop skills in identifying main ideas and understanding vocabulary in context.</w:t>
            </w:r>
          </w:p>
          <w:p w14:paraId="1C82C579" w14:textId="77777777" w:rsidR="00A53752" w:rsidRDefault="00A53752" w:rsidP="00A53752">
            <w:r>
              <w:t>3. Discuss the deep meaning about the article and share own opinions.</w:t>
            </w:r>
          </w:p>
          <w:p w14:paraId="1494E360" w14:textId="756DBB11" w:rsidR="00762855" w:rsidRPr="008A2C35" w:rsidRDefault="00A53752" w:rsidP="008A2C35">
            <w:r>
              <w:t>4. Write a short passage about the theme——What gifts will you choose for celebrating Christmas to your friends and the reason?</w:t>
            </w:r>
          </w:p>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1DEA10EC" w14:textId="55BC483E" w:rsidR="003823A9" w:rsidRDefault="003823A9" w:rsidP="003823A9">
            <w:r>
              <w:t xml:space="preserve">1. </w:t>
            </w:r>
            <w:r w:rsidR="00B5234F">
              <w:t xml:space="preserve">Warm-up: (discussion) </w:t>
            </w:r>
            <w:r>
              <w:t>have</w:t>
            </w:r>
            <w:r w:rsidR="00B5234F">
              <w:t xml:space="preserve"> students discuss what is the best gift you want at Christmas and have you ever get a gift which touch</w:t>
            </w:r>
            <w:r w:rsidR="00250C1E" w:rsidRPr="00250C1E">
              <w:rPr>
                <w:rFonts w:hint="eastAsia"/>
              </w:rPr>
              <w:t>e</w:t>
            </w:r>
            <w:r w:rsidR="00B5234F">
              <w:t>s you a lot?</w:t>
            </w:r>
            <w:r>
              <w:t xml:space="preserve"> </w:t>
            </w:r>
          </w:p>
          <w:p w14:paraId="332C5AF9" w14:textId="77777777" w:rsidR="003823A9" w:rsidRDefault="003823A9" w:rsidP="003823A9"/>
          <w:p w14:paraId="2F64FD7C" w14:textId="538CD1D5" w:rsidR="00B5234F" w:rsidRDefault="003823A9" w:rsidP="00B5234F">
            <w:r>
              <w:t>2. Warm-up</w:t>
            </w:r>
            <w:r w:rsidRPr="003823A9">
              <w:t>: (discussion)</w:t>
            </w:r>
            <w:r>
              <w:t>And if you want to give a present to the most important person, maybe your parents, or your boy/girl friend, which will you choose and why?</w:t>
            </w:r>
          </w:p>
          <w:p w14:paraId="16C337C3" w14:textId="7A8FB1CF" w:rsidR="00806E13" w:rsidRPr="008A2C35" w:rsidRDefault="00806E13" w:rsidP="003823A9">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9B551E" w:rsidRDefault="00D04BC3">
            <w:pPr>
              <w:spacing w:line="120" w:lineRule="exact"/>
              <w:rPr>
                <w:highlight w:val="red"/>
              </w:rPr>
            </w:pPr>
          </w:p>
          <w:p w14:paraId="33A22DBE" w14:textId="77777777" w:rsidR="00D04BC3" w:rsidRPr="009B551E" w:rsidRDefault="00D04BC3">
            <w:pPr>
              <w:pStyle w:val="Level1"/>
              <w:tabs>
                <w:tab w:val="left" w:pos="-1440"/>
              </w:tabs>
              <w:spacing w:after="58"/>
              <w:jc w:val="center"/>
              <w:rPr>
                <w:highlight w:val="red"/>
              </w:rPr>
            </w:pPr>
            <w:r w:rsidRPr="00543CC5">
              <w:t xml:space="preserve"> </w:t>
            </w:r>
            <w:r w:rsidRPr="00BB1A60">
              <w:rPr>
                <w:rFonts w:ascii="Wingdings" w:hAnsi="Wingdings"/>
                <w:b/>
                <w:bCs/>
                <w:highlight w:val="red"/>
              </w:rPr>
              <w:t></w:t>
            </w:r>
            <w:r w:rsidR="006E0EAF" w:rsidRPr="00BB1A60">
              <w:rPr>
                <w:b/>
                <w:bCs/>
                <w:highlight w:val="red"/>
              </w:rPr>
              <w:t xml:space="preserve">  </w:t>
            </w:r>
            <w:r w:rsidR="006E0EAF" w:rsidRPr="00BB1A60">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BB1A60">
              <w:rPr>
                <w:rFonts w:ascii="Wingdings" w:hAnsi="Wingdings"/>
                <w:b/>
                <w:bCs/>
              </w:rPr>
              <w:t></w:t>
            </w:r>
            <w:r w:rsidR="006E0EAF" w:rsidRPr="00BB1A60">
              <w:rPr>
                <w:b/>
                <w:bCs/>
              </w:rPr>
              <w:t xml:space="preserve">  </w:t>
            </w:r>
            <w:r w:rsidR="006E0EAF" w:rsidRPr="00BB1A60">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r w:rsidR="00935661" w:rsidRPr="00BB1A60">
              <w:rPr>
                <w:rFonts w:ascii="Wingdings" w:hAnsi="Wingdings"/>
                <w:b/>
                <w:bCs/>
                <w:highlight w:val="red"/>
              </w:rPr>
              <w:t></w:t>
            </w:r>
            <w:r w:rsidR="006E0EAF" w:rsidRPr="00BB1A60">
              <w:rPr>
                <w:b/>
                <w:bCs/>
                <w:highlight w:val="red"/>
              </w:rPr>
              <w:t xml:space="preserve">  </w:t>
            </w:r>
            <w:r w:rsidRPr="00BB1A60">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9B551E" w:rsidRDefault="00D04BC3">
            <w:pPr>
              <w:spacing w:line="120" w:lineRule="exact"/>
              <w:rPr>
                <w:highlight w:val="red"/>
              </w:rPr>
            </w:pPr>
          </w:p>
          <w:p w14:paraId="220D2C09" w14:textId="73742314" w:rsidR="00D04BC3" w:rsidRPr="009B551E" w:rsidRDefault="00D04BC3">
            <w:pPr>
              <w:pStyle w:val="Level1"/>
              <w:tabs>
                <w:tab w:val="left" w:pos="-1440"/>
              </w:tabs>
              <w:spacing w:after="58"/>
              <w:jc w:val="center"/>
              <w:rPr>
                <w:highlight w:val="red"/>
              </w:rPr>
            </w:pPr>
            <w:r w:rsidRPr="00543CC5">
              <w:t xml:space="preserve"> </w:t>
            </w:r>
            <w:r w:rsidR="00935661" w:rsidRPr="00BB1A60">
              <w:rPr>
                <w:rFonts w:ascii="Wingdings" w:hAnsi="Wingdings"/>
                <w:b/>
                <w:bCs/>
                <w:highlight w:val="red"/>
              </w:rPr>
              <w:t></w:t>
            </w:r>
            <w:r w:rsidR="006E0EAF" w:rsidRPr="00BB1A60">
              <w:rPr>
                <w:b/>
                <w:bCs/>
                <w:highlight w:val="red"/>
              </w:rPr>
              <w:t xml:space="preserve">  </w:t>
            </w:r>
            <w:r w:rsidRPr="00BB1A60">
              <w:rPr>
                <w:highlight w:val="red"/>
              </w:rPr>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77777777" w:rsidR="00D04BC3" w:rsidRPr="008A2C35" w:rsidRDefault="00D04BC3"/>
          <w:p w14:paraId="377CF76A" w14:textId="46EA6848" w:rsidR="003823A9" w:rsidRDefault="00BB1A60" w:rsidP="003823A9">
            <w:r w:rsidRPr="00BB1A60">
              <w:t>The dialogue between the two main characters in the article was written into text, and the teacher decorated the two corners for interpretation, and recorded the content on the blackboard when interpreting the more important words (conducive to the full text understanding).</w:t>
            </w:r>
          </w:p>
          <w:p w14:paraId="170DB013" w14:textId="77777777" w:rsidR="00D04BC3" w:rsidRPr="008A2C35" w:rsidRDefault="00D04BC3" w:rsidP="00BB1A60"/>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E20196">
              <w:rPr>
                <w:rFonts w:ascii="Wingdings" w:hAnsi="Wingdings"/>
                <w:b/>
                <w:bCs/>
              </w:rPr>
              <w:t></w:t>
            </w:r>
            <w:r w:rsidR="006E0EAF" w:rsidRPr="00E20196">
              <w:rPr>
                <w:b/>
                <w:bCs/>
              </w:rPr>
              <w:t xml:space="preserve">  </w:t>
            </w:r>
            <w:r w:rsidR="006E0EAF" w:rsidRPr="00E20196">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E20196">
              <w:rPr>
                <w:rFonts w:ascii="Wingdings" w:hAnsi="Wingdings"/>
                <w:b/>
                <w:bCs/>
                <w:highlight w:val="red"/>
              </w:rPr>
              <w:t></w:t>
            </w:r>
            <w:r w:rsidR="006E0EAF" w:rsidRPr="00E20196">
              <w:rPr>
                <w:b/>
                <w:bCs/>
                <w:highlight w:val="red"/>
              </w:rPr>
              <w:t xml:space="preserve">  </w:t>
            </w:r>
            <w:r w:rsidR="006E0EAF" w:rsidRPr="00E20196">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655B8E">
              <w:rPr>
                <w:rFonts w:ascii="Wingdings" w:hAnsi="Wingdings"/>
                <w:b/>
                <w:bCs/>
                <w:highlight w:val="red"/>
              </w:rPr>
              <w:t></w:t>
            </w:r>
            <w:r w:rsidR="006E0EAF" w:rsidRPr="00655B8E">
              <w:rPr>
                <w:b/>
                <w:bCs/>
                <w:highlight w:val="red"/>
              </w:rPr>
              <w:t xml:space="preserve">  </w:t>
            </w:r>
            <w:r w:rsidRPr="00655B8E">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E75458">
              <w:rPr>
                <w:rFonts w:ascii="Wingdings" w:hAnsi="Wingdings"/>
                <w:b/>
                <w:bCs/>
                <w:highlight w:val="red"/>
              </w:rPr>
              <w:t></w:t>
            </w:r>
            <w:r w:rsidR="006E0EAF" w:rsidRPr="00E75458">
              <w:rPr>
                <w:b/>
                <w:bCs/>
                <w:highlight w:val="red"/>
              </w:rPr>
              <w:t xml:space="preserve">  </w:t>
            </w:r>
            <w:r w:rsidRPr="00E75458">
              <w:rPr>
                <w:highlight w:val="red"/>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FB40D07" w:rsidR="00762855" w:rsidRDefault="00762855" w:rsidP="008A2C35"/>
          <w:p w14:paraId="477E2D68" w14:textId="656EBAA6" w:rsidR="00BB1A60" w:rsidRPr="00BB1A60" w:rsidRDefault="00BB1A60" w:rsidP="00BB1A60">
            <w:pPr>
              <w:rPr>
                <w:rFonts w:eastAsia="宋体"/>
                <w:lang w:eastAsia="zh-CN"/>
              </w:rPr>
            </w:pPr>
            <w:r w:rsidRPr="00BB1A60">
              <w:rPr>
                <w:rFonts w:eastAsia="宋体" w:hint="eastAsia"/>
                <w:lang w:eastAsia="zh-CN"/>
              </w:rPr>
              <w:t>1</w:t>
            </w:r>
            <w:r w:rsidRPr="00BB1A60">
              <w:rPr>
                <w:rFonts w:eastAsia="宋体"/>
                <w:lang w:eastAsia="zh-CN"/>
              </w:rPr>
              <w:t>.</w:t>
            </w:r>
            <w:r>
              <w:rPr>
                <w:rFonts w:eastAsia="宋体"/>
                <w:lang w:eastAsia="zh-CN"/>
              </w:rPr>
              <w:t xml:space="preserve"> </w:t>
            </w:r>
            <w:r>
              <w:rPr>
                <w:rFonts w:eastAsia="宋体"/>
                <w:lang w:eastAsia="zh-CN"/>
              </w:rPr>
              <w:t>Have the students perform with the partner in the same way as the teacher. They can change the way to express same meaning of the article’s content. It will help them understand the article better.</w:t>
            </w:r>
          </w:p>
          <w:p w14:paraId="338F2E0B" w14:textId="77777777" w:rsidR="00BB1A60" w:rsidRDefault="00BB1A60" w:rsidP="008A2C35">
            <w:pPr>
              <w:rPr>
                <w:rFonts w:eastAsia="宋体"/>
                <w:lang w:eastAsia="zh-CN"/>
              </w:rPr>
            </w:pPr>
          </w:p>
          <w:p w14:paraId="7FE53EB5" w14:textId="5DEC47F8" w:rsidR="0089122D" w:rsidRDefault="00BB1A60" w:rsidP="008A2C35">
            <w:r>
              <w:rPr>
                <w:rFonts w:eastAsia="宋体" w:hint="eastAsia"/>
                <w:lang w:eastAsia="zh-CN"/>
              </w:rPr>
              <w:t>2</w:t>
            </w:r>
            <w:r>
              <w:rPr>
                <w:rFonts w:eastAsia="宋体"/>
                <w:lang w:eastAsia="zh-CN"/>
              </w:rPr>
              <w:t xml:space="preserve">. Guide the students to write about a short passage about his/her dream </w:t>
            </w:r>
            <w:r w:rsidR="00655B8E">
              <w:rPr>
                <w:rFonts w:eastAsia="宋体"/>
                <w:lang w:eastAsia="zh-CN"/>
              </w:rPr>
              <w:t>presents be gifted by his/her parents or friends.</w:t>
            </w:r>
            <w:r>
              <w:rPr>
                <w:rFonts w:eastAsia="宋体"/>
                <w:lang w:eastAsia="zh-CN"/>
              </w:rPr>
              <w:t xml:space="preserve"> </w:t>
            </w:r>
            <w:r w:rsidR="00655B8E">
              <w:rPr>
                <w:rFonts w:eastAsia="宋体"/>
                <w:lang w:eastAsia="zh-CN"/>
              </w:rPr>
              <w:t>T</w:t>
            </w:r>
            <w:r>
              <w:rPr>
                <w:rFonts w:eastAsia="宋体"/>
                <w:lang w:eastAsia="zh-CN"/>
              </w:rPr>
              <w:t>hey need to create a story plot to explain c</w:t>
            </w:r>
            <w:r w:rsidRPr="00BB1A60">
              <w:rPr>
                <w:rFonts w:eastAsia="宋体"/>
                <w:lang w:eastAsia="zh-CN"/>
              </w:rPr>
              <w:t>auses and consequences of getting gifts</w:t>
            </w:r>
            <w:r w:rsidR="00655B8E">
              <w:rPr>
                <w:rFonts w:eastAsia="宋体"/>
                <w:lang w:eastAsia="zh-CN"/>
              </w:rPr>
              <w:t xml:space="preserve"> and show their feelings.</w:t>
            </w:r>
          </w:p>
          <w:p w14:paraId="17C95163" w14:textId="77777777" w:rsidR="00762855" w:rsidRPr="008A2C35" w:rsidRDefault="00762855" w:rsidP="0089122D"/>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r w:rsidR="00935661" w:rsidRPr="00655B8E">
              <w:rPr>
                <w:rFonts w:ascii="Wingdings" w:hAnsi="Wingdings"/>
                <w:b/>
                <w:bCs/>
                <w:highlight w:val="red"/>
              </w:rPr>
              <w:t></w:t>
            </w:r>
            <w:r w:rsidR="006E0EAF" w:rsidRPr="00655B8E">
              <w:rPr>
                <w:b/>
                <w:bCs/>
                <w:highlight w:val="red"/>
              </w:rPr>
              <w:t xml:space="preserve">  </w:t>
            </w:r>
            <w:r w:rsidRPr="00655B8E">
              <w:rPr>
                <w:highlight w:val="red"/>
              </w:rPr>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5B0429E0" w14:textId="6512CC98" w:rsidR="006E0EAF" w:rsidRPr="008A2C35" w:rsidRDefault="00655B8E" w:rsidP="00655B8E">
            <w:r>
              <w:t xml:space="preserve">1. Present their own passages about the dream gift with classmates, they can choose two ways: a. </w:t>
            </w:r>
            <w:r w:rsidRPr="00655B8E">
              <w:t>Invite a classmate to complete a sitcom based on the content of the article</w:t>
            </w:r>
            <w:r>
              <w:t xml:space="preserve"> (just like the model); b. </w:t>
            </w:r>
            <w:r w:rsidRPr="00655B8E">
              <w:t>Tell a lively story from the podium</w:t>
            </w:r>
            <w:r>
              <w:t xml:space="preserve"> about the passage on their own.</w:t>
            </w:r>
          </w:p>
          <w:p w14:paraId="49C75622" w14:textId="77777777" w:rsidR="006E0EAF" w:rsidRPr="008A2C35" w:rsidRDefault="006E0EAF" w:rsidP="008A2C35"/>
          <w:p w14:paraId="7F40356F" w14:textId="77777777" w:rsidR="006E0EAF" w:rsidRPr="008A2C35" w:rsidRDefault="006E0EAF" w:rsidP="008A2C35"/>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r w:rsidR="00935661" w:rsidRPr="00655B8E">
              <w:rPr>
                <w:rFonts w:ascii="Wingdings" w:hAnsi="Wingdings"/>
                <w:b/>
                <w:bCs/>
              </w:rPr>
              <w:t></w:t>
            </w:r>
            <w:r w:rsidRPr="00655B8E">
              <w:rPr>
                <w:b/>
                <w:bCs/>
              </w:rPr>
              <w:t xml:space="preserve">  </w:t>
            </w:r>
            <w:r w:rsidRPr="00655B8E">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r w:rsidR="00935661" w:rsidRPr="00655B8E">
              <w:rPr>
                <w:rFonts w:ascii="Wingdings" w:hAnsi="Wingdings"/>
                <w:b/>
                <w:bCs/>
                <w:highlight w:val="red"/>
              </w:rPr>
              <w:t></w:t>
            </w:r>
            <w:r w:rsidRPr="00655B8E">
              <w:rPr>
                <w:b/>
                <w:bCs/>
                <w:highlight w:val="red"/>
              </w:rPr>
              <w:t xml:space="preserve">  </w:t>
            </w:r>
            <w:r w:rsidRPr="00655B8E">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655B8E">
              <w:rPr>
                <w:rFonts w:ascii="Wingdings" w:hAnsi="Wingdings"/>
                <w:b/>
                <w:bCs/>
                <w:highlight w:val="red"/>
              </w:rPr>
              <w:t></w:t>
            </w:r>
            <w:r w:rsidRPr="00655B8E">
              <w:rPr>
                <w:b/>
                <w:bCs/>
                <w:highlight w:val="red"/>
              </w:rPr>
              <w:t xml:space="preserve">  </w:t>
            </w:r>
            <w:r w:rsidRPr="00655B8E">
              <w:rPr>
                <w:highlight w:val="red"/>
              </w:rPr>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151E97B2" w14:textId="087AED31" w:rsidR="006E0EAF" w:rsidRPr="008A2C35" w:rsidRDefault="00FE5EFB" w:rsidP="008A2C35">
            <w:r w:rsidRPr="00655B8E">
              <w:t xml:space="preserve">Talk with </w:t>
            </w:r>
            <w:r w:rsidR="00655B8E" w:rsidRPr="00655B8E">
              <w:t xml:space="preserve">your </w:t>
            </w:r>
            <w:r w:rsidRPr="00655B8E">
              <w:t xml:space="preserve">parents or friends </w:t>
            </w:r>
            <w:r w:rsidR="00655B8E">
              <w:t>about the passage your written, a</w:t>
            </w:r>
            <w:r w:rsidR="00655B8E" w:rsidRPr="00655B8E">
              <w:t xml:space="preserve">sk them for reviews and where </w:t>
            </w:r>
            <w:r w:rsidR="00655B8E">
              <w:t>it</w:t>
            </w:r>
            <w:r w:rsidR="00655B8E" w:rsidRPr="00655B8E">
              <w:t xml:space="preserve"> can change</w:t>
            </w:r>
            <w:r w:rsidR="00655B8E">
              <w:t xml:space="preserve">. Then improve your work </w:t>
            </w:r>
            <w:r w:rsidR="00717365">
              <w:t>depend on</w:t>
            </w:r>
            <w:r w:rsidR="00655B8E">
              <w:t xml:space="preserve"> the recomm</w:t>
            </w:r>
            <w:r w:rsidR="00717365">
              <w:t>e</w:t>
            </w:r>
            <w:r w:rsidR="00655B8E">
              <w:t>nd</w:t>
            </w:r>
            <w:r w:rsidR="00717365">
              <w:t>, and hand over to the teacher for the next class. The teacher will also give his recommend about the passage.</w:t>
            </w:r>
            <w:bookmarkStart w:id="0" w:name="_GoBack"/>
            <w:bookmarkEnd w:id="0"/>
          </w:p>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06E3D" w14:textId="77777777" w:rsidR="00BE14A9" w:rsidRDefault="00BE14A9" w:rsidP="006E0EAF">
      <w:r>
        <w:separator/>
      </w:r>
    </w:p>
  </w:endnote>
  <w:endnote w:type="continuationSeparator" w:id="0">
    <w:p w14:paraId="244142FA" w14:textId="77777777" w:rsidR="00BE14A9" w:rsidRDefault="00BE14A9"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2E590" w14:textId="77777777" w:rsidR="00BE14A9" w:rsidRDefault="00BE14A9" w:rsidP="006E0EAF">
      <w:r>
        <w:separator/>
      </w:r>
    </w:p>
  </w:footnote>
  <w:footnote w:type="continuationSeparator" w:id="0">
    <w:p w14:paraId="4E7169AB" w14:textId="77777777" w:rsidR="00BE14A9" w:rsidRDefault="00BE14A9"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36360241"/>
    <w:multiLevelType w:val="hybridMultilevel"/>
    <w:tmpl w:val="5DFE575A"/>
    <w:lvl w:ilvl="0" w:tplc="3398C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217275"/>
    <w:multiLevelType w:val="hybridMultilevel"/>
    <w:tmpl w:val="17488EE4"/>
    <w:lvl w:ilvl="0" w:tplc="22B2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CC22B1"/>
    <w:multiLevelType w:val="hybridMultilevel"/>
    <w:tmpl w:val="E2462AC2"/>
    <w:lvl w:ilvl="0" w:tplc="FF982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95397"/>
    <w:rsid w:val="000C6E41"/>
    <w:rsid w:val="000C7F51"/>
    <w:rsid w:val="00250C1E"/>
    <w:rsid w:val="002C704B"/>
    <w:rsid w:val="00337143"/>
    <w:rsid w:val="003823A9"/>
    <w:rsid w:val="003B41E5"/>
    <w:rsid w:val="00543CC5"/>
    <w:rsid w:val="005E5827"/>
    <w:rsid w:val="00655B8E"/>
    <w:rsid w:val="006C6281"/>
    <w:rsid w:val="006E0EAF"/>
    <w:rsid w:val="00717365"/>
    <w:rsid w:val="00725E7E"/>
    <w:rsid w:val="00762855"/>
    <w:rsid w:val="007C1DE1"/>
    <w:rsid w:val="00803CC6"/>
    <w:rsid w:val="00806E13"/>
    <w:rsid w:val="008075D8"/>
    <w:rsid w:val="00811093"/>
    <w:rsid w:val="008529EE"/>
    <w:rsid w:val="0089122D"/>
    <w:rsid w:val="008A2C35"/>
    <w:rsid w:val="00935661"/>
    <w:rsid w:val="009B551E"/>
    <w:rsid w:val="009D7E54"/>
    <w:rsid w:val="009E2144"/>
    <w:rsid w:val="00A53752"/>
    <w:rsid w:val="00B417D4"/>
    <w:rsid w:val="00B5234F"/>
    <w:rsid w:val="00BB1A60"/>
    <w:rsid w:val="00BE14A9"/>
    <w:rsid w:val="00C01298"/>
    <w:rsid w:val="00D04BC3"/>
    <w:rsid w:val="00D23166"/>
    <w:rsid w:val="00D95BA1"/>
    <w:rsid w:val="00DE2512"/>
    <w:rsid w:val="00E0494C"/>
    <w:rsid w:val="00E14728"/>
    <w:rsid w:val="00E20196"/>
    <w:rsid w:val="00E61D68"/>
    <w:rsid w:val="00E75458"/>
    <w:rsid w:val="00F27564"/>
    <w:rsid w:val="00FD374E"/>
    <w:rsid w:val="00FE5E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391285EE-37C9-4CDE-B708-38EEA28D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3823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12</cp:revision>
  <cp:lastPrinted>2015-12-10T16:28:00Z</cp:lastPrinted>
  <dcterms:created xsi:type="dcterms:W3CDTF">2016-04-26T00:01:00Z</dcterms:created>
  <dcterms:modified xsi:type="dcterms:W3CDTF">2019-12-09T17:08:00Z</dcterms:modified>
</cp:coreProperties>
</file>