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ABF53F2" w14:textId="77777777" w:rsidR="00BE59ED" w:rsidRPr="00BE59ED" w:rsidRDefault="00BE59ED" w:rsidP="008B6524">
      <w:pPr>
        <w:pStyle w:val="Author"/>
        <w:spacing w:before="5pt" w:beforeAutospacing="1" w:after="5pt" w:afterAutospacing="1"/>
        <w:rPr>
          <w:rFonts w:eastAsia="MS Mincho"/>
          <w:b/>
          <w:bCs/>
          <w:kern w:val="48"/>
          <w:sz w:val="36"/>
          <w:szCs w:val="36"/>
        </w:rPr>
      </w:pPr>
    </w:p>
    <w:p w14:paraId="1EA6B6B1" w14:textId="7CBB78D1" w:rsidR="00BE59ED" w:rsidRPr="00BE59ED" w:rsidRDefault="00BE59ED" w:rsidP="00BE59ED">
      <w:pPr>
        <w:pStyle w:val="Author"/>
        <w:spacing w:before="5pt" w:beforeAutospacing="1" w:after="5pt" w:afterAutospacing="1"/>
        <w:rPr>
          <w:rFonts w:eastAsia="MS Mincho"/>
          <w:b/>
          <w:bCs/>
          <w:kern w:val="48"/>
          <w:sz w:val="36"/>
          <w:szCs w:val="36"/>
        </w:rPr>
      </w:pPr>
      <w:r w:rsidRPr="00BE59ED">
        <w:rPr>
          <w:rFonts w:eastAsia="MS Mincho"/>
          <w:b/>
          <w:bCs/>
          <w:kern w:val="48"/>
          <w:sz w:val="36"/>
          <w:szCs w:val="36"/>
        </w:rPr>
        <w:t>A Supervised Machine Learning Framework for Predicting the Social Relevance of Mental Health Issues Using Survey and Social Media Analytics</w:t>
      </w:r>
    </w:p>
    <w:p w14:paraId="1F960E65" w14:textId="6DF43074" w:rsidR="0088438C" w:rsidRPr="00CA4392" w:rsidRDefault="0088438C" w:rsidP="0088438C">
      <w:pPr>
        <w:pStyle w:val="Author"/>
        <w:spacing w:before="5pt" w:beforeAutospacing="1" w:after="5pt" w:afterAutospacing="1" w:line="6pt" w:lineRule="auto"/>
        <w:jc w:val="both"/>
        <w:rPr>
          <w:sz w:val="16"/>
          <w:szCs w:val="16"/>
        </w:rPr>
        <w:sectPr w:rsidR="0088438C" w:rsidRPr="00CA4392" w:rsidSect="003B4E04">
          <w:footerReference w:type="first" r:id="rId8"/>
          <w:pgSz w:w="595.30pt" w:h="841.90pt" w:code="9"/>
          <w:pgMar w:top="27pt" w:right="44.65pt" w:bottom="72pt" w:left="44.65pt" w:header="36pt" w:footer="36pt" w:gutter="0pt"/>
          <w:cols w:space="36pt"/>
          <w:titlePg/>
          <w:docGrid w:linePitch="360"/>
        </w:sectPr>
      </w:pPr>
      <w:r>
        <w:rPr>
          <w:sz w:val="16"/>
          <w:szCs w:val="16"/>
        </w:rPr>
        <w:t>\</w:t>
      </w:r>
    </w:p>
    <w:p w14:paraId="03DC1883" w14:textId="77777777" w:rsidR="00BE59ED" w:rsidRPr="00815384" w:rsidRDefault="00BE59ED" w:rsidP="0088438C">
      <w:pPr>
        <w:pStyle w:val="Author"/>
        <w:spacing w:before="0pt" w:after="0pt"/>
        <w:rPr>
          <w:sz w:val="18"/>
          <w:szCs w:val="18"/>
        </w:rPr>
      </w:pPr>
      <w:r w:rsidRPr="00815384">
        <w:rPr>
          <w:sz w:val="18"/>
          <w:szCs w:val="18"/>
        </w:rPr>
        <w:t>Jericho Nheil C. Colina</w:t>
      </w:r>
    </w:p>
    <w:p w14:paraId="2DA517C8" w14:textId="77777777" w:rsidR="00BE59ED" w:rsidRPr="00815384" w:rsidRDefault="00BE59ED" w:rsidP="0088438C">
      <w:pPr>
        <w:pStyle w:val="Author"/>
        <w:spacing w:before="0pt" w:after="0pt"/>
        <w:rPr>
          <w:i/>
          <w:sz w:val="18"/>
          <w:szCs w:val="18"/>
        </w:rPr>
      </w:pPr>
      <w:r w:rsidRPr="00815384">
        <w:rPr>
          <w:i/>
          <w:spacing w:val="-4"/>
          <w:sz w:val="18"/>
          <w:szCs w:val="18"/>
        </w:rPr>
        <w:t>College</w:t>
      </w:r>
      <w:r w:rsidRPr="00815384">
        <w:rPr>
          <w:i/>
          <w:spacing w:val="-13"/>
          <w:sz w:val="18"/>
          <w:szCs w:val="18"/>
        </w:rPr>
        <w:t xml:space="preserve"> </w:t>
      </w:r>
      <w:r w:rsidRPr="00815384">
        <w:rPr>
          <w:i/>
          <w:spacing w:val="-4"/>
          <w:sz w:val="18"/>
          <w:szCs w:val="18"/>
        </w:rPr>
        <w:t>of Computer</w:t>
      </w:r>
      <w:r w:rsidRPr="00815384">
        <w:rPr>
          <w:i/>
          <w:spacing w:val="-6"/>
          <w:sz w:val="18"/>
          <w:szCs w:val="18"/>
        </w:rPr>
        <w:t xml:space="preserve"> </w:t>
      </w:r>
      <w:r w:rsidRPr="00815384">
        <w:rPr>
          <w:i/>
          <w:spacing w:val="-4"/>
          <w:sz w:val="18"/>
          <w:szCs w:val="18"/>
        </w:rPr>
        <w:t>Studies</w:t>
      </w:r>
      <w:r w:rsidRPr="00815384">
        <w:rPr>
          <w:i/>
          <w:spacing w:val="-12"/>
          <w:sz w:val="18"/>
          <w:szCs w:val="18"/>
        </w:rPr>
        <w:t xml:space="preserve"> </w:t>
      </w:r>
      <w:r w:rsidRPr="00815384">
        <w:rPr>
          <w:i/>
          <w:spacing w:val="-4"/>
          <w:sz w:val="18"/>
          <w:szCs w:val="18"/>
        </w:rPr>
        <w:t xml:space="preserve">and </w:t>
      </w:r>
      <w:r w:rsidRPr="00815384">
        <w:rPr>
          <w:i/>
          <w:sz w:val="18"/>
          <w:szCs w:val="18"/>
        </w:rPr>
        <w:t xml:space="preserve">Multimedia Arts, FEU Institute of Technology </w:t>
      </w:r>
    </w:p>
    <w:p w14:paraId="318E245B" w14:textId="77777777" w:rsidR="00BE59ED" w:rsidRPr="0088438C" w:rsidRDefault="00BE59ED" w:rsidP="0088438C">
      <w:pPr>
        <w:rPr>
          <w:sz w:val="18"/>
          <w:szCs w:val="18"/>
        </w:rPr>
      </w:pPr>
      <w:r w:rsidRPr="0088438C">
        <w:rPr>
          <w:sz w:val="18"/>
          <w:szCs w:val="18"/>
        </w:rPr>
        <w:t>Manila, Philippines</w:t>
      </w:r>
    </w:p>
    <w:p w14:paraId="23A1A765" w14:textId="6ADA8775" w:rsidR="0088438C" w:rsidRPr="0088438C" w:rsidRDefault="0088438C" w:rsidP="0088438C">
      <w:pPr>
        <w:pStyle w:val="Author"/>
        <w:spacing w:before="0pt" w:after="0pt"/>
        <w:rPr>
          <w:sz w:val="18"/>
          <w:szCs w:val="18"/>
        </w:rPr>
      </w:pPr>
      <w:hyperlink r:id="rId9" w:history="1">
        <w:r w:rsidRPr="0088438C">
          <w:rPr>
            <w:rStyle w:val="Hyperlink"/>
            <w:color w:val="auto"/>
            <w:sz w:val="18"/>
            <w:szCs w:val="18"/>
            <w:u w:val="none"/>
          </w:rPr>
          <w:t>jccolina@fit.edu.ph</w:t>
        </w:r>
      </w:hyperlink>
    </w:p>
    <w:p w14:paraId="6C7E543F" w14:textId="77777777" w:rsidR="0088438C" w:rsidRPr="0088438C" w:rsidRDefault="0088438C" w:rsidP="0088438C">
      <w:pPr>
        <w:pStyle w:val="Author"/>
        <w:spacing w:before="0pt" w:after="0pt"/>
        <w:rPr>
          <w:sz w:val="18"/>
          <w:szCs w:val="18"/>
        </w:rPr>
      </w:pPr>
    </w:p>
    <w:p w14:paraId="6610B5AB" w14:textId="77777777" w:rsidR="0088438C" w:rsidRDefault="00BE59ED" w:rsidP="0088438C">
      <w:pPr>
        <w:pStyle w:val="Author"/>
        <w:spacing w:before="0pt" w:after="0pt"/>
        <w:rPr>
          <w:sz w:val="18"/>
          <w:szCs w:val="18"/>
        </w:rPr>
      </w:pPr>
      <w:r w:rsidRPr="0088438C">
        <w:rPr>
          <w:sz w:val="18"/>
          <w:szCs w:val="18"/>
        </w:rPr>
        <w:t>Francis Lance Mathew M.</w:t>
      </w:r>
      <w:r w:rsidR="0088438C" w:rsidRPr="0088438C">
        <w:rPr>
          <w:sz w:val="18"/>
          <w:szCs w:val="18"/>
        </w:rPr>
        <w:t xml:space="preserve"> Dar</w:t>
      </w:r>
    </w:p>
    <w:p w14:paraId="5723C021" w14:textId="4496BE56" w:rsidR="00BE59ED" w:rsidRPr="0088438C" w:rsidRDefault="00BE59ED" w:rsidP="0088438C">
      <w:pPr>
        <w:pStyle w:val="Author"/>
        <w:spacing w:before="0pt" w:after="0pt"/>
        <w:rPr>
          <w:i/>
          <w:sz w:val="18"/>
          <w:szCs w:val="18"/>
        </w:rPr>
      </w:pPr>
      <w:r w:rsidRPr="0088438C">
        <w:rPr>
          <w:i/>
          <w:spacing w:val="-4"/>
          <w:sz w:val="18"/>
          <w:szCs w:val="18"/>
        </w:rPr>
        <w:t>College</w:t>
      </w:r>
      <w:r w:rsidRPr="0088438C">
        <w:rPr>
          <w:i/>
          <w:spacing w:val="-13"/>
          <w:sz w:val="18"/>
          <w:szCs w:val="18"/>
        </w:rPr>
        <w:t xml:space="preserve"> </w:t>
      </w:r>
      <w:r w:rsidRPr="0088438C">
        <w:rPr>
          <w:i/>
          <w:spacing w:val="-4"/>
          <w:sz w:val="18"/>
          <w:szCs w:val="18"/>
        </w:rPr>
        <w:t>of Computer</w:t>
      </w:r>
      <w:r w:rsidRPr="0088438C">
        <w:rPr>
          <w:i/>
          <w:spacing w:val="-6"/>
          <w:sz w:val="18"/>
          <w:szCs w:val="18"/>
        </w:rPr>
        <w:t xml:space="preserve"> </w:t>
      </w:r>
      <w:r w:rsidRPr="0088438C">
        <w:rPr>
          <w:i/>
          <w:spacing w:val="-4"/>
          <w:sz w:val="18"/>
          <w:szCs w:val="18"/>
        </w:rPr>
        <w:t>Studies</w:t>
      </w:r>
      <w:r w:rsidRPr="0088438C">
        <w:rPr>
          <w:i/>
          <w:spacing w:val="-12"/>
          <w:sz w:val="18"/>
          <w:szCs w:val="18"/>
        </w:rPr>
        <w:t xml:space="preserve"> </w:t>
      </w:r>
      <w:r w:rsidRPr="0088438C">
        <w:rPr>
          <w:i/>
          <w:spacing w:val="-4"/>
          <w:sz w:val="18"/>
          <w:szCs w:val="18"/>
        </w:rPr>
        <w:t xml:space="preserve">and </w:t>
      </w:r>
      <w:r w:rsidRPr="0088438C">
        <w:rPr>
          <w:i/>
          <w:sz w:val="18"/>
          <w:szCs w:val="18"/>
        </w:rPr>
        <w:t xml:space="preserve">Multimedia Arts, FEU Institute of Technology </w:t>
      </w:r>
    </w:p>
    <w:p w14:paraId="118E95CC" w14:textId="77777777" w:rsidR="00BE59ED" w:rsidRPr="0088438C" w:rsidRDefault="00BE59ED" w:rsidP="0088438C">
      <w:pPr>
        <w:pStyle w:val="Author"/>
        <w:spacing w:before="0pt" w:after="0pt"/>
        <w:rPr>
          <w:sz w:val="18"/>
          <w:szCs w:val="18"/>
        </w:rPr>
      </w:pPr>
      <w:r w:rsidRPr="0088438C">
        <w:rPr>
          <w:sz w:val="18"/>
          <w:szCs w:val="18"/>
        </w:rPr>
        <w:t>Manila, Philippines</w:t>
      </w:r>
    </w:p>
    <w:p w14:paraId="3F740078" w14:textId="29DF84D9" w:rsidR="0088438C" w:rsidRPr="0088438C" w:rsidRDefault="0088438C" w:rsidP="0088438C">
      <w:pPr>
        <w:rPr>
          <w:sz w:val="18"/>
          <w:szCs w:val="18"/>
        </w:rPr>
      </w:pPr>
      <w:hyperlink r:id="rId10" w:history="1">
        <w:r w:rsidRPr="0088438C">
          <w:rPr>
            <w:rStyle w:val="Hyperlink"/>
            <w:color w:val="auto"/>
            <w:sz w:val="18"/>
            <w:szCs w:val="18"/>
            <w:u w:val="none"/>
          </w:rPr>
          <w:t>fmdar</w:t>
        </w:r>
        <w:r w:rsidRPr="0088438C">
          <w:rPr>
            <w:rStyle w:val="Hyperlink"/>
            <w:color w:val="auto"/>
            <w:sz w:val="18"/>
            <w:szCs w:val="18"/>
            <w:u w:val="none"/>
          </w:rPr>
          <w:t>@fit.edu.p</w:t>
        </w:r>
        <w:r w:rsidRPr="0088438C">
          <w:rPr>
            <w:rStyle w:val="Hyperlink"/>
            <w:color w:val="auto"/>
            <w:sz w:val="18"/>
            <w:szCs w:val="18"/>
            <w:u w:val="none"/>
          </w:rPr>
          <w:t>h</w:t>
        </w:r>
      </w:hyperlink>
    </w:p>
    <w:p w14:paraId="16FA1890" w14:textId="77777777" w:rsidR="0088438C" w:rsidRPr="0088438C" w:rsidRDefault="0088438C" w:rsidP="0088438C">
      <w:pPr>
        <w:rPr>
          <w:sz w:val="18"/>
          <w:szCs w:val="18"/>
        </w:rPr>
      </w:pPr>
    </w:p>
    <w:p w14:paraId="6510689A" w14:textId="7EF84EF5" w:rsidR="00BE59ED" w:rsidRPr="0088438C" w:rsidRDefault="00BE59ED" w:rsidP="0088438C">
      <w:pPr>
        <w:rPr>
          <w:sz w:val="18"/>
          <w:szCs w:val="18"/>
        </w:rPr>
      </w:pPr>
      <w:r w:rsidRPr="0088438C">
        <w:rPr>
          <w:sz w:val="18"/>
          <w:szCs w:val="18"/>
        </w:rPr>
        <w:t xml:space="preserve">Godwin Aldrich M. Ablao </w:t>
      </w:r>
    </w:p>
    <w:p w14:paraId="4189C8AB" w14:textId="77777777" w:rsidR="00BE59ED" w:rsidRPr="0088438C" w:rsidRDefault="00BE59ED" w:rsidP="0088438C">
      <w:pPr>
        <w:pStyle w:val="Author"/>
        <w:spacing w:before="0pt" w:after="0pt"/>
        <w:rPr>
          <w:i/>
          <w:sz w:val="18"/>
          <w:szCs w:val="18"/>
        </w:rPr>
      </w:pPr>
      <w:r w:rsidRPr="0088438C">
        <w:rPr>
          <w:i/>
          <w:spacing w:val="-4"/>
          <w:sz w:val="18"/>
          <w:szCs w:val="18"/>
        </w:rPr>
        <w:t>College</w:t>
      </w:r>
      <w:r w:rsidRPr="0088438C">
        <w:rPr>
          <w:i/>
          <w:spacing w:val="-13"/>
          <w:sz w:val="18"/>
          <w:szCs w:val="18"/>
        </w:rPr>
        <w:t xml:space="preserve"> </w:t>
      </w:r>
      <w:r w:rsidRPr="0088438C">
        <w:rPr>
          <w:i/>
          <w:spacing w:val="-4"/>
          <w:sz w:val="18"/>
          <w:szCs w:val="18"/>
        </w:rPr>
        <w:t>of Computer</w:t>
      </w:r>
      <w:r w:rsidRPr="0088438C">
        <w:rPr>
          <w:i/>
          <w:spacing w:val="-6"/>
          <w:sz w:val="18"/>
          <w:szCs w:val="18"/>
        </w:rPr>
        <w:t xml:space="preserve"> </w:t>
      </w:r>
      <w:r w:rsidRPr="0088438C">
        <w:rPr>
          <w:i/>
          <w:spacing w:val="-4"/>
          <w:sz w:val="18"/>
          <w:szCs w:val="18"/>
        </w:rPr>
        <w:t>Studies</w:t>
      </w:r>
      <w:r w:rsidRPr="0088438C">
        <w:rPr>
          <w:i/>
          <w:spacing w:val="-12"/>
          <w:sz w:val="18"/>
          <w:szCs w:val="18"/>
        </w:rPr>
        <w:t xml:space="preserve"> </w:t>
      </w:r>
      <w:r w:rsidRPr="0088438C">
        <w:rPr>
          <w:i/>
          <w:spacing w:val="-4"/>
          <w:sz w:val="18"/>
          <w:szCs w:val="18"/>
        </w:rPr>
        <w:t xml:space="preserve">and </w:t>
      </w:r>
      <w:r w:rsidRPr="0088438C">
        <w:rPr>
          <w:i/>
          <w:sz w:val="18"/>
          <w:szCs w:val="18"/>
        </w:rPr>
        <w:t xml:space="preserve">Multimedia Arts, FEU Institute of Technology </w:t>
      </w:r>
    </w:p>
    <w:p w14:paraId="5DE4111A" w14:textId="77777777" w:rsidR="00BE59ED" w:rsidRPr="0088438C" w:rsidRDefault="00BE59ED" w:rsidP="0088438C">
      <w:pPr>
        <w:rPr>
          <w:sz w:val="18"/>
          <w:szCs w:val="18"/>
        </w:rPr>
      </w:pPr>
      <w:r w:rsidRPr="0088438C">
        <w:rPr>
          <w:sz w:val="18"/>
          <w:szCs w:val="18"/>
        </w:rPr>
        <w:t>Manila, Philippines</w:t>
      </w:r>
    </w:p>
    <w:p w14:paraId="1EC0E970" w14:textId="69C82821" w:rsidR="0088438C" w:rsidRPr="0088438C" w:rsidRDefault="00BE59ED" w:rsidP="0088438C">
      <w:pPr>
        <w:rPr>
          <w:sz w:val="18"/>
          <w:szCs w:val="18"/>
        </w:rPr>
      </w:pPr>
      <w:hyperlink r:id="rId11" w:history="1">
        <w:r w:rsidRPr="0088438C">
          <w:rPr>
            <w:rStyle w:val="Hyperlink"/>
            <w:color w:val="auto"/>
            <w:sz w:val="18"/>
            <w:szCs w:val="18"/>
            <w:u w:val="none"/>
          </w:rPr>
          <w:t>gmablao@fit.edu.ph</w:t>
        </w:r>
      </w:hyperlink>
    </w:p>
    <w:p w14:paraId="6F7FE711" w14:textId="14BD854E" w:rsidR="009F1D79" w:rsidRPr="0088438C" w:rsidRDefault="009F1D79" w:rsidP="0088438C">
      <w:pPr>
        <w:rPr>
          <w:sz w:val="18"/>
          <w:szCs w:val="18"/>
        </w:rPr>
      </w:pPr>
    </w:p>
    <w:p w14:paraId="04AC33B7" w14:textId="135091EA" w:rsidR="0088438C" w:rsidRPr="0088438C" w:rsidRDefault="0088438C" w:rsidP="0088438C">
      <w:pPr>
        <w:rPr>
          <w:sz w:val="18"/>
          <w:szCs w:val="18"/>
        </w:rPr>
      </w:pPr>
      <w:r w:rsidRPr="0088438C">
        <w:rPr>
          <w:sz w:val="18"/>
          <w:szCs w:val="18"/>
        </w:rPr>
        <w:t>Dale Warren G. Hurst</w:t>
      </w:r>
    </w:p>
    <w:p w14:paraId="4D358EAE" w14:textId="77777777" w:rsidR="0088438C" w:rsidRPr="0088438C" w:rsidRDefault="0088438C" w:rsidP="0088438C">
      <w:pPr>
        <w:pStyle w:val="Author"/>
        <w:spacing w:before="0pt" w:after="0pt"/>
        <w:rPr>
          <w:i/>
          <w:sz w:val="18"/>
          <w:szCs w:val="18"/>
        </w:rPr>
      </w:pPr>
      <w:r w:rsidRPr="0088438C">
        <w:rPr>
          <w:i/>
          <w:spacing w:val="-4"/>
          <w:sz w:val="18"/>
          <w:szCs w:val="18"/>
        </w:rPr>
        <w:t>College</w:t>
      </w:r>
      <w:r w:rsidRPr="0088438C">
        <w:rPr>
          <w:i/>
          <w:spacing w:val="-13"/>
          <w:sz w:val="18"/>
          <w:szCs w:val="18"/>
        </w:rPr>
        <w:t xml:space="preserve"> </w:t>
      </w:r>
      <w:r w:rsidRPr="0088438C">
        <w:rPr>
          <w:i/>
          <w:spacing w:val="-4"/>
          <w:sz w:val="18"/>
          <w:szCs w:val="18"/>
        </w:rPr>
        <w:t>of Computer</w:t>
      </w:r>
      <w:r w:rsidRPr="0088438C">
        <w:rPr>
          <w:i/>
          <w:spacing w:val="-6"/>
          <w:sz w:val="18"/>
          <w:szCs w:val="18"/>
        </w:rPr>
        <w:t xml:space="preserve"> </w:t>
      </w:r>
      <w:r w:rsidRPr="0088438C">
        <w:rPr>
          <w:i/>
          <w:spacing w:val="-4"/>
          <w:sz w:val="18"/>
          <w:szCs w:val="18"/>
        </w:rPr>
        <w:t>Studies</w:t>
      </w:r>
      <w:r w:rsidRPr="0088438C">
        <w:rPr>
          <w:i/>
          <w:spacing w:val="-12"/>
          <w:sz w:val="18"/>
          <w:szCs w:val="18"/>
        </w:rPr>
        <w:t xml:space="preserve"> </w:t>
      </w:r>
      <w:r w:rsidRPr="0088438C">
        <w:rPr>
          <w:i/>
          <w:spacing w:val="-4"/>
          <w:sz w:val="18"/>
          <w:szCs w:val="18"/>
        </w:rPr>
        <w:t xml:space="preserve">and </w:t>
      </w:r>
      <w:r w:rsidRPr="0088438C">
        <w:rPr>
          <w:i/>
          <w:sz w:val="18"/>
          <w:szCs w:val="18"/>
        </w:rPr>
        <w:t xml:space="preserve">Multimedia Arts, FEU Institute of Technology </w:t>
      </w:r>
    </w:p>
    <w:p w14:paraId="1AAF9509" w14:textId="77777777" w:rsidR="0088438C" w:rsidRPr="0088438C" w:rsidRDefault="0088438C" w:rsidP="0088438C">
      <w:pPr>
        <w:rPr>
          <w:sz w:val="18"/>
          <w:szCs w:val="18"/>
        </w:rPr>
      </w:pPr>
      <w:r w:rsidRPr="0088438C">
        <w:rPr>
          <w:sz w:val="18"/>
          <w:szCs w:val="18"/>
        </w:rPr>
        <w:t>Manila, Philippines</w:t>
      </w:r>
    </w:p>
    <w:p w14:paraId="6656137E" w14:textId="5F13B0FD" w:rsidR="0088438C" w:rsidRPr="0088438C" w:rsidRDefault="0088438C" w:rsidP="0088438C">
      <w:pPr>
        <w:rPr>
          <w:sz w:val="18"/>
          <w:szCs w:val="18"/>
        </w:rPr>
        <w:sectPr w:rsidR="0088438C" w:rsidRPr="0088438C" w:rsidSect="0088438C">
          <w:type w:val="continuous"/>
          <w:pgSz w:w="595.30pt" w:h="841.90pt" w:code="9"/>
          <w:pgMar w:top="22.50pt" w:right="44.65pt" w:bottom="72pt" w:left="44.65pt" w:header="36pt" w:footer="36pt" w:gutter="0pt"/>
          <w:cols w:num="4" w:space="8.50pt"/>
          <w:docGrid w:linePitch="360"/>
        </w:sectPr>
      </w:pPr>
      <w:hyperlink r:id="rId12" w:history="1">
        <w:r w:rsidRPr="0088438C">
          <w:rPr>
            <w:rStyle w:val="Hyperlink"/>
            <w:color w:val="auto"/>
            <w:sz w:val="18"/>
            <w:szCs w:val="18"/>
            <w:u w:val="none"/>
          </w:rPr>
          <w:t>dghurst</w:t>
        </w:r>
        <w:r w:rsidRPr="0088438C">
          <w:rPr>
            <w:rStyle w:val="Hyperlink"/>
            <w:color w:val="auto"/>
            <w:sz w:val="18"/>
            <w:szCs w:val="18"/>
            <w:u w:val="none"/>
          </w:rPr>
          <w:t>@fit.edu.ph</w:t>
        </w:r>
      </w:hyperlink>
    </w:p>
    <w:p w14:paraId="0F533CA5" w14:textId="77777777" w:rsidR="0088438C" w:rsidRDefault="0088438C" w:rsidP="0088438C">
      <w:pPr>
        <w:jc w:val="both"/>
        <w:sectPr w:rsidR="0088438C" w:rsidSect="0088438C">
          <w:type w:val="continuous"/>
          <w:pgSz w:w="595.30pt" w:h="841.90pt" w:code="9"/>
          <w:pgMar w:top="22.50pt" w:right="44.65pt" w:bottom="72pt" w:left="44.65pt" w:header="36pt" w:footer="36pt" w:gutter="0pt"/>
          <w:cols w:space="36pt"/>
          <w:docGrid w:linePitch="360"/>
        </w:sectPr>
      </w:pPr>
    </w:p>
    <w:p w14:paraId="40FA2D84" w14:textId="77777777" w:rsidR="004D72B5" w:rsidRDefault="009303D9" w:rsidP="0088438C">
      <w:pPr>
        <w:pStyle w:val="Abstract"/>
        <w:ind w:firstLine="0p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9306CF6" w:rsidR="009303D9" w:rsidRPr="004D72B5" w:rsidRDefault="004D72B5" w:rsidP="00972203">
      <w:pPr>
        <w:pStyle w:val="Keywords"/>
      </w:pPr>
      <w:r w:rsidRPr="004D72B5">
        <w:t>Keywords—</w:t>
      </w:r>
      <w:r w:rsidR="0088438C">
        <w:t xml:space="preserve"> mental health awareness, </w:t>
      </w:r>
    </w:p>
    <w:p w14:paraId="1A521F3C" w14:textId="07911DC2" w:rsidR="009303D9" w:rsidRPr="00D632BE" w:rsidRDefault="009303D9" w:rsidP="006B6B66">
      <w:pPr>
        <w:pStyle w:val="Heading1"/>
      </w:pPr>
      <w:r w:rsidRPr="00D632BE">
        <w:t>Introduction</w:t>
      </w:r>
    </w:p>
    <w:p w14:paraId="10C16A78" w14:textId="77777777" w:rsidR="002744E7" w:rsidRDefault="002744E7" w:rsidP="002744E7">
      <w:pPr>
        <w:jc w:val="both"/>
      </w:pPr>
      <w:r>
        <w:t xml:space="preserve">Mental health issues remain a pervasive global </w:t>
      </w:r>
      <w:r w:rsidRPr="002744E7">
        <w:t>public health concern, with increasing prevalence among adolescents and young adults. Effective recognition, understanding, and appropriate response to mental health disorders are critical for improving outcomes and reducing stigma. Mental health literacy (MHL)—defined as the knowledge and beliefs about mental disorders which aid their recognition, management, and prevention—plays a foundational role in promoting early detection, facilitating help-seeking behavior, and reducing social discrimination [5], [6], [7]. Validated measures such as the Mental Health Literacy Questionnaire (</w:t>
      </w:r>
      <w:proofErr w:type="spellStart"/>
      <w:r w:rsidRPr="002744E7">
        <w:t>MHLq</w:t>
      </w:r>
      <w:proofErr w:type="spellEnd"/>
      <w:r w:rsidRPr="002744E7">
        <w:t>) and its short form (</w:t>
      </w:r>
      <w:proofErr w:type="spellStart"/>
      <w:r w:rsidRPr="002744E7">
        <w:t>MHLq</w:t>
      </w:r>
      <w:r w:rsidRPr="002744E7">
        <w:noBreakHyphen/>
        <w:t>SVa</w:t>
      </w:r>
      <w:proofErr w:type="spellEnd"/>
      <w:r w:rsidRPr="002744E7">
        <w:t>) have demonstrated psychometric reliability across diverse populations, providing robust tools for quantifying mental health awareness and attitudes [8], [9], [10].</w:t>
      </w:r>
    </w:p>
    <w:p w14:paraId="7369924E" w14:textId="77777777" w:rsidR="002744E7" w:rsidRPr="002744E7" w:rsidRDefault="002744E7" w:rsidP="002744E7">
      <w:pPr>
        <w:jc w:val="both"/>
      </w:pPr>
    </w:p>
    <w:p w14:paraId="671E2860" w14:textId="5656DCB3" w:rsidR="002744E7" w:rsidRPr="002744E7" w:rsidRDefault="002744E7" w:rsidP="002744E7">
      <w:pPr>
        <w:jc w:val="both"/>
      </w:pPr>
      <w:r w:rsidRPr="002744E7">
        <w:t xml:space="preserve">Simultaneously, social media has become a dominant channel for accessing, sharing, and engaging with health information, including content related to mental wellbeing. Social platforms can both empower users by facilitating peer connection and educational </w:t>
      </w:r>
      <w:r w:rsidR="00AC0B2A" w:rsidRPr="002744E7">
        <w:t>dissemination and</w:t>
      </w:r>
      <w:r w:rsidRPr="002744E7">
        <w:t xml:space="preserve"> pose risks by spreading misinformation or promoting maladaptive beliefs [11], [12]. Empirical studies show that social media engagement correlates with mental health indicators such as depression and anxiety, but these effects are moderated by digital literacy and individual knowledge [13], [14]. Qualitative work also highlights challenges adolescents face in discerning credible mental health content online, underscoring the need for integrating digital mental health literacy into research and interventions [15].</w:t>
      </w:r>
    </w:p>
    <w:p w14:paraId="0AFFE037" w14:textId="29E77DDD" w:rsidR="002744E7" w:rsidRPr="002744E7" w:rsidRDefault="002744E7" w:rsidP="002744E7">
      <w:pPr>
        <w:jc w:val="both"/>
      </w:pPr>
      <w:r w:rsidRPr="002744E7">
        <w:t xml:space="preserve">The interplay between mental health literacy and social media use has emerged as an important area of inquiry. Problematic social media use can exacerbate depressive and anxiety symptoms among individuals with lower mental health literacy, suggesting a synergistic risk effect [16], [17]. Social media </w:t>
      </w:r>
      <w:r w:rsidR="00AC0B2A" w:rsidRPr="002744E7">
        <w:t xml:space="preserve">behaviors, </w:t>
      </w:r>
      <w:r w:rsidRPr="002744E7">
        <w:t xml:space="preserve">including exposure frequency, engagement with content, and perceived credibility—significantly </w:t>
      </w:r>
      <w:r w:rsidRPr="002744E7">
        <w:t>influence users’ understanding and help-seeking intentions [18], [19]. Furthermore, studies demonstrate that higher eHealth literacy and MHL can mitigate negative psychological outcomes while improving users’ interpretation of online mental health information [20], [21].</w:t>
      </w:r>
    </w:p>
    <w:p w14:paraId="154962B1" w14:textId="77777777" w:rsidR="002744E7" w:rsidRDefault="002744E7" w:rsidP="002744E7">
      <w:pPr>
        <w:jc w:val="both"/>
      </w:pPr>
      <w:r w:rsidRPr="002744E7">
        <w:t xml:space="preserve">Given these dynamics, validated instruments capturing both mental health literacy and social media engagement behaviors are critical for holistic assessment. The Social Media Use and Mental Health Questionnaire (Hegazi et al., 2022) </w:t>
      </w:r>
      <w:proofErr w:type="gramStart"/>
      <w:r w:rsidRPr="002744E7">
        <w:t>offers</w:t>
      </w:r>
      <w:proofErr w:type="gramEnd"/>
      <w:r w:rsidRPr="002744E7">
        <w:t xml:space="preserve"> a reliable structure to evaluate engagement, attitudes, and stigma toward mental health content on digital platforms, while the </w:t>
      </w:r>
      <w:proofErr w:type="spellStart"/>
      <w:r w:rsidRPr="002744E7">
        <w:t>MHLq</w:t>
      </w:r>
      <w:proofErr w:type="spellEnd"/>
      <w:r w:rsidRPr="002744E7">
        <w:t xml:space="preserve"> provides comprehensive measures across key literacy subdomains [8], [10]. The integration of these instruments allows researchers to quantify both individual literacy and online contextual exposure, forming the basis for predictive analyses using machine learning (ML).</w:t>
      </w:r>
    </w:p>
    <w:p w14:paraId="2CD44379" w14:textId="77777777" w:rsidR="002744E7" w:rsidRPr="002744E7" w:rsidRDefault="002744E7" w:rsidP="002744E7">
      <w:pPr>
        <w:jc w:val="both"/>
      </w:pPr>
    </w:p>
    <w:p w14:paraId="3B5BE96E" w14:textId="77777777" w:rsidR="002744E7" w:rsidRDefault="002744E7" w:rsidP="002744E7">
      <w:pPr>
        <w:jc w:val="both"/>
      </w:pPr>
      <w:r w:rsidRPr="002744E7">
        <w:t xml:space="preserve">Despite these advancements, prior studies often treat MHL and social media behaviors in isolation, lacking methodological integration that could enable predictive modeling of mental health relevance. There is a clear research gap in connecting validated literacy measures with behavioral social media analytics to classify the perceived social relevance of mental health issues. To address this, the present study aims first to bridge the gap by integrating survey-derived mental health literacy scores using the </w:t>
      </w:r>
      <w:proofErr w:type="spellStart"/>
      <w:r w:rsidRPr="002744E7">
        <w:t>MHLq</w:t>
      </w:r>
      <w:proofErr w:type="spellEnd"/>
      <w:r w:rsidRPr="002744E7">
        <w:t xml:space="preserve"> and social media engagement data using the Hegazi questionnaire into a unified dataset suitable for supervised ML analysis. Second, it seeks to predict the social relevance of mental health issues by categorizing individuals into Low, Moderate, or High relevance groups based on both literacy and engagement patterns. Third, the study leverages feature extraction from social media posts, including sentiment analysis, keyword frequency, and engagement metrics such as likes, shares, and comments, to supplement survey data and enrich model inputs. Finally, it demonstrates the potential of ML frameworks in synthesizing </w:t>
      </w:r>
      <w:proofErr w:type="gramStart"/>
      <w:r w:rsidRPr="002744E7">
        <w:t>survey</w:t>
      </w:r>
      <w:proofErr w:type="gramEnd"/>
      <w:r w:rsidRPr="002744E7">
        <w:t xml:space="preserve"> and digital behavioral data for public health applications, providing actionable insights to inform awareness campaigns, reduce stigma, and optimize mental health communication strategies.</w:t>
      </w:r>
    </w:p>
    <w:p w14:paraId="187442A4" w14:textId="77777777" w:rsidR="002744E7" w:rsidRPr="002744E7" w:rsidRDefault="002744E7" w:rsidP="002744E7">
      <w:pPr>
        <w:jc w:val="both"/>
      </w:pPr>
    </w:p>
    <w:p w14:paraId="5B84FB04" w14:textId="7B7B281A" w:rsidR="009303D9" w:rsidRPr="005B520E" w:rsidRDefault="002744E7" w:rsidP="002744E7">
      <w:pPr>
        <w:jc w:val="both"/>
      </w:pPr>
      <w:r w:rsidRPr="002744E7">
        <w:t xml:space="preserve">Accordingly, this study proposes a supervised ML framework that integrates validated measures of mental health literacy and social media behavior to predict the social </w:t>
      </w:r>
      <w:r w:rsidRPr="002744E7">
        <w:lastRenderedPageBreak/>
        <w:t>relevance of mental health issues. By combining MHL subscales, survey-based social media engagement metrics, and computational social media features, the framework provides a robust analytical approach for classifying individuals and identifying patterns in digital mental health awareness. The expected output is a predictive model capable of categorizing users into Low, Moderate, or High social relevance, which can inform evidence-based interventions and support public health efforts in digital contexts.</w:t>
      </w:r>
    </w:p>
    <w:p w14:paraId="179EA777" w14:textId="6152C8E7" w:rsidR="009303D9" w:rsidRPr="006B6B66" w:rsidRDefault="005C10AC" w:rsidP="006B6B66">
      <w:pPr>
        <w:pStyle w:val="Heading1"/>
      </w:pPr>
      <w:r>
        <w:t>Review of related literature</w:t>
      </w:r>
    </w:p>
    <w:p w14:paraId="38F2841E" w14:textId="77777777" w:rsidR="005C10AC" w:rsidRDefault="005C10AC" w:rsidP="005C10AC">
      <w:pPr>
        <w:jc w:val="both"/>
      </w:pPr>
      <w:r w:rsidRPr="005C10AC">
        <w:t>Research on mental health literacy (MHL) demonstrates that lower literacy is associated with higher rates of depression and anxiety, and that improving literacy supports help-seeking and reduces stigma [17], [18]. Population-based surveys indicate that sociodemographic factors such as education, age, and urban residence influence literacy levels and mental health outcomes [19], [20]. Among adolescents, low digital health literacy hinders access to credible online mental health information, emphasizing the need for interventions that integrate digital guidance and educational resources [21], [22]. Participatory digital tools, including co-created social media resources, have been shown to effectively enhance MHL among youth populations [23], [24]. Systematic reviews highlight that social media campaigns can improve knowledge and attitudes toward mental health, particularly in younger, socially active populations [25].</w:t>
      </w:r>
    </w:p>
    <w:p w14:paraId="5B513081" w14:textId="77777777" w:rsidR="005C10AC" w:rsidRPr="005C10AC" w:rsidRDefault="005C10AC" w:rsidP="005C10AC">
      <w:pPr>
        <w:jc w:val="both"/>
      </w:pPr>
    </w:p>
    <w:p w14:paraId="4AC34159" w14:textId="77777777" w:rsidR="005C10AC" w:rsidRDefault="005C10AC" w:rsidP="005C10AC">
      <w:pPr>
        <w:jc w:val="both"/>
      </w:pPr>
      <w:r w:rsidRPr="005C10AC">
        <w:t>Social media engagement has a complex relationship with mental health outcomes. Systematic reviews show that excessive social media use is correlated with anxiety, depression, low self-esteem, and sleep disturbances, though the magnitude varies across studies [26], [27]. Exposure to misleading mental health content is associated with increased psychological distress, while engagement with reliable content promotes better awareness and help-seeking [28], [29]. Adolescents demonstrate preferences for short, visually oriented mental health information from credible sources, and interventions that combine MHL with digital literacy enhance understanding and engagement [21], [30].</w:t>
      </w:r>
    </w:p>
    <w:p w14:paraId="32A9D0BB" w14:textId="77777777" w:rsidR="005C10AC" w:rsidRPr="005C10AC" w:rsidRDefault="005C10AC" w:rsidP="005C10AC">
      <w:pPr>
        <w:jc w:val="both"/>
      </w:pPr>
    </w:p>
    <w:p w14:paraId="3FAED3FD" w14:textId="77777777" w:rsidR="005C10AC" w:rsidRDefault="005C10AC" w:rsidP="005C10AC">
      <w:pPr>
        <w:jc w:val="both"/>
      </w:pPr>
      <w:r w:rsidRPr="005C10AC">
        <w:t xml:space="preserve">The Social Media Use and Mental Health Questionnaire </w:t>
      </w:r>
      <w:proofErr w:type="gramStart"/>
      <w:r w:rsidRPr="005C10AC">
        <w:t>provides</w:t>
      </w:r>
      <w:proofErr w:type="gramEnd"/>
      <w:r w:rsidRPr="005C10AC">
        <w:t xml:space="preserve"> a validated measure of attitudes, engagement, and stigma related to mental health content on digital platforms [22]. The </w:t>
      </w:r>
      <w:proofErr w:type="spellStart"/>
      <w:r w:rsidRPr="005C10AC">
        <w:t>MHLq</w:t>
      </w:r>
      <w:proofErr w:type="spellEnd"/>
      <w:r w:rsidRPr="005C10AC">
        <w:t xml:space="preserve"> measures knowledge, self-help skills, stigma, and help-seeking subdomains, allowing a comprehensive assessment of literacy [17], [18]. Combining these instruments enables analysis of both personal literacy and online contextual exposure, supporting advanced predictive modeling. Machine learning approaches applied to social media data have successfully identified indicators of depression, anxiety, and suicidal ideation, demonstrating the feasibility of integrating psychometric and computational data [31], [32]. Studies on transformer-based and large language models confirm that automated methods can detect psychological states in social media text, though careful attention to ethical and methodological considerations is required [33], [34].</w:t>
      </w:r>
    </w:p>
    <w:p w14:paraId="60C547CE" w14:textId="77777777" w:rsidR="005C10AC" w:rsidRPr="005C10AC" w:rsidRDefault="005C10AC" w:rsidP="005C10AC">
      <w:pPr>
        <w:jc w:val="both"/>
      </w:pPr>
    </w:p>
    <w:p w14:paraId="310776E4" w14:textId="77777777" w:rsidR="005C10AC" w:rsidRDefault="005C10AC" w:rsidP="005C10AC">
      <w:pPr>
        <w:jc w:val="both"/>
      </w:pPr>
      <w:r w:rsidRPr="005C10AC">
        <w:t xml:space="preserve">Collectively, these studies confirm that mental health literacy and social media behavior are interrelated and that their </w:t>
      </w:r>
      <w:r w:rsidRPr="005C10AC">
        <w:t>combined assessment is critical for understanding mental health outcomes, help-seeking behavior, and the social relevance of mental health issues. These findings support the development of a supervised machine learning framework that integrates survey-based literacy measures and computational social media analytics to predict social relevance and inform public health interventions.</w:t>
      </w:r>
    </w:p>
    <w:p w14:paraId="484E74EA" w14:textId="77777777" w:rsidR="005C10AC" w:rsidRDefault="005C10AC" w:rsidP="005C10AC">
      <w:pPr>
        <w:jc w:val="both"/>
      </w:pPr>
    </w:p>
    <w:p w14:paraId="54A596FA" w14:textId="52CC6D8E" w:rsidR="005C10AC" w:rsidRPr="005C10AC" w:rsidRDefault="005C10AC" w:rsidP="005C10AC">
      <w:pPr>
        <w:jc w:val="both"/>
        <w:rPr>
          <w:i/>
          <w:iCs/>
        </w:rPr>
      </w:pPr>
      <w:r w:rsidRPr="005C10AC">
        <w:rPr>
          <w:i/>
          <w:iCs/>
        </w:rPr>
        <w:t>Conceptual Framework</w:t>
      </w:r>
    </w:p>
    <w:p w14:paraId="057ADB3A" w14:textId="77777777" w:rsidR="005C10AC" w:rsidRDefault="005C10AC" w:rsidP="005C10AC">
      <w:pPr>
        <w:jc w:val="both"/>
      </w:pPr>
    </w:p>
    <w:p w14:paraId="70BFD1C8" w14:textId="40D6128E" w:rsidR="005C10AC" w:rsidRDefault="005C10AC" w:rsidP="005C10AC">
      <w:pPr>
        <w:jc w:val="both"/>
        <w:rPr>
          <w:lang w:val="en-PH"/>
        </w:rPr>
      </w:pPr>
      <w:r w:rsidRPr="005C10AC">
        <w:rPr>
          <w:lang w:val="en-PH"/>
        </w:rPr>
        <w:drawing>
          <wp:inline distT="0" distB="0" distL="0" distR="0" wp14:anchorId="2F0F15B0" wp14:editId="0793C585">
            <wp:extent cx="3089910" cy="1123950"/>
            <wp:effectExtent l="0" t="0" r="0" b="0"/>
            <wp:docPr id="86674950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123950"/>
                    </a:xfrm>
                    <a:prstGeom prst="rect">
                      <a:avLst/>
                    </a:prstGeom>
                    <a:noFill/>
                    <a:ln>
                      <a:noFill/>
                    </a:ln>
                  </pic:spPr>
                </pic:pic>
              </a:graphicData>
            </a:graphic>
          </wp:inline>
        </w:drawing>
      </w:r>
    </w:p>
    <w:p w14:paraId="664ED82A" w14:textId="77777777" w:rsidR="00AC0B2A" w:rsidRDefault="00AC0B2A" w:rsidP="005C10AC">
      <w:pPr>
        <w:jc w:val="both"/>
        <w:rPr>
          <w:lang w:val="en-PH"/>
        </w:rPr>
      </w:pPr>
    </w:p>
    <w:p w14:paraId="1B82D858" w14:textId="03ED6E6F" w:rsidR="005C10AC" w:rsidRPr="00AC0B2A" w:rsidRDefault="00AC0B2A" w:rsidP="005C10AC">
      <w:pPr>
        <w:jc w:val="both"/>
        <w:rPr>
          <w:lang w:val="en-PH"/>
        </w:rPr>
      </w:pPr>
      <w:r w:rsidRPr="00AC0B2A">
        <w:rPr>
          <w:lang w:val="en-PH"/>
        </w:rPr>
        <w:t>The conceptual framework of this study illustrates how Mental Health Literacy (MHLq) and Social Media Engagement &amp; Analytics interact to predict the social relevance of mental health issues. MHLq captures knowledge, attitudes, stigma, and help-seeking behaviors, while social media analytics measure user interactions with mental health content, including sentiment, engagement, and keyword frequency. By integrating these inputs into a supervised machine learning model, the framework identifies patterns that classify individuals or populations into Low, Moderate, or High social relevance, providing actionable insights for targeted mental health awareness and digital intervention strategies.</w:t>
      </w:r>
    </w:p>
    <w:p w14:paraId="17F150FC" w14:textId="42770314" w:rsidR="009303D9" w:rsidRDefault="00AC0B2A" w:rsidP="006B6B66">
      <w:pPr>
        <w:pStyle w:val="Heading1"/>
      </w:pPr>
      <w:r>
        <w:t>Materials and methods</w:t>
      </w:r>
    </w:p>
    <w:p w14:paraId="4CD2BF82" w14:textId="0CE7E3CE" w:rsidR="00AC0B2A" w:rsidRPr="00AC0B2A" w:rsidRDefault="00AC0B2A" w:rsidP="00AC0B2A">
      <w:pPr>
        <w:pStyle w:val="Heading2"/>
        <w:rPr>
          <w:lang w:val="en-PH"/>
        </w:rPr>
      </w:pPr>
      <w:r w:rsidRPr="00AC0B2A">
        <w:rPr>
          <w:lang w:val="en-PH"/>
        </w:rPr>
        <w:t>Survey Development</w:t>
      </w:r>
    </w:p>
    <w:p w14:paraId="6DFE9D02" w14:textId="77777777" w:rsidR="00AC0B2A" w:rsidRPr="00AC0B2A" w:rsidRDefault="00AC0B2A" w:rsidP="00AC0B2A">
      <w:pPr>
        <w:ind w:firstLine="14.40pt"/>
        <w:jc w:val="both"/>
        <w:rPr>
          <w:lang w:val="en-PH"/>
        </w:rPr>
      </w:pPr>
      <w:r w:rsidRPr="00AC0B2A">
        <w:rPr>
          <w:lang w:val="en-PH"/>
        </w:rPr>
        <w:t>The survey used in this study integrates two validated instruments: the Mental Health Literacy Questionnaire (MHLq) [17], [18] and the Social Media Use and Mental Health Questionnaire [22]. The MHLq assesses four subdomains: Knowledge, Help-Seeking, Stigma, and Self-Help, while the social media questionnaire measures frequency of exposure, engagement, attitudes, and perceived credibility of online mental health content. The combined survey employs a 5-point Likert scale for all items to ensure consistency and comparability. Demographic variables such as age, gender, educational attainment, and occupation were also included to contextualize literacy and social media behaviors.</w:t>
      </w:r>
    </w:p>
    <w:p w14:paraId="26AAEC6C" w14:textId="79585C7A" w:rsidR="00AC0B2A" w:rsidRPr="00AC0B2A" w:rsidRDefault="00AC0B2A" w:rsidP="00AC0B2A">
      <w:pPr>
        <w:pStyle w:val="Heading2"/>
        <w:rPr>
          <w:lang w:val="en-PH"/>
        </w:rPr>
      </w:pPr>
      <w:r w:rsidRPr="00AC0B2A">
        <w:rPr>
          <w:lang w:val="en-PH"/>
        </w:rPr>
        <w:t>Data Collection</w:t>
      </w:r>
    </w:p>
    <w:p w14:paraId="7D46F5FC" w14:textId="2242EF70" w:rsidR="00AC0B2A" w:rsidRDefault="00AC0B2A" w:rsidP="00AC0B2A">
      <w:pPr>
        <w:ind w:firstLine="14.40pt"/>
        <w:jc w:val="both"/>
        <w:rPr>
          <w:lang w:val="en-PH"/>
        </w:rPr>
      </w:pPr>
      <w:r w:rsidRPr="00AC0B2A">
        <w:rPr>
          <w:lang w:val="en-PH"/>
        </w:rPr>
        <w:t>Data will be collected from participants through an online Google Forms survey, distributed via social media platforms and academic networks to reach a diverse sample. Participation is voluntary, and responses are confidential. Informed consent is obtained prior to survey completion. The study targets young adults and adults aged 18–35, aligning with populations that demonstrate high social media usage and varying levels of mental health literacy.</w:t>
      </w:r>
    </w:p>
    <w:p w14:paraId="3E1FA337" w14:textId="77777777" w:rsidR="00E009DC" w:rsidRDefault="00E009DC" w:rsidP="00AC0B2A">
      <w:pPr>
        <w:ind w:firstLine="14.40pt"/>
        <w:jc w:val="both"/>
        <w:rPr>
          <w:lang w:val="en-PH"/>
        </w:rPr>
      </w:pPr>
    </w:p>
    <w:p w14:paraId="50C9F2D7" w14:textId="77777777" w:rsidR="00E009DC" w:rsidRDefault="00E009DC" w:rsidP="00AC0B2A">
      <w:pPr>
        <w:ind w:firstLine="14.40pt"/>
        <w:jc w:val="both"/>
        <w:rPr>
          <w:lang w:val="en-PH"/>
        </w:rPr>
      </w:pPr>
    </w:p>
    <w:p w14:paraId="432C1819" w14:textId="77777777" w:rsidR="00E009DC" w:rsidRDefault="00E009DC" w:rsidP="00AC0B2A">
      <w:pPr>
        <w:ind w:firstLine="14.40pt"/>
        <w:jc w:val="both"/>
        <w:rPr>
          <w:lang w:val="en-PH"/>
        </w:rPr>
      </w:pPr>
    </w:p>
    <w:p w14:paraId="2868850E" w14:textId="77777777" w:rsidR="00E009DC" w:rsidRDefault="00E009DC" w:rsidP="00E009DC">
      <w:pPr>
        <w:jc w:val="both"/>
        <w:rPr>
          <w:lang w:val="en-PH"/>
        </w:rPr>
      </w:pPr>
    </w:p>
    <w:tbl>
      <w:tblPr>
        <w:tblStyle w:val="TableGrid"/>
        <w:tblW w:w="0pt" w:type="auto"/>
        <w:tblLook w:firstRow="1" w:lastRow="0" w:firstColumn="1" w:lastColumn="0" w:noHBand="0" w:noVBand="1"/>
      </w:tblPr>
      <w:tblGrid>
        <w:gridCol w:w="1214"/>
        <w:gridCol w:w="1214"/>
        <w:gridCol w:w="1214"/>
        <w:gridCol w:w="1214"/>
      </w:tblGrid>
      <w:tr w:rsidR="00E009DC" w14:paraId="6F2BCD07" w14:textId="77777777" w:rsidTr="00E009DC">
        <w:tc>
          <w:tcPr>
            <w:tcW w:w="60.70pt" w:type="dxa"/>
          </w:tcPr>
          <w:p w14:paraId="415A875F" w14:textId="11EAA9C0" w:rsidR="00E009DC" w:rsidRDefault="00E009DC" w:rsidP="00E009DC">
            <w:pPr>
              <w:jc w:val="both"/>
              <w:rPr>
                <w:lang w:val="en-PH"/>
              </w:rPr>
            </w:pPr>
            <w:r>
              <w:rPr>
                <w:lang w:val="en-PH"/>
              </w:rPr>
              <w:lastRenderedPageBreak/>
              <w:t>Attribute</w:t>
            </w:r>
          </w:p>
        </w:tc>
        <w:tc>
          <w:tcPr>
            <w:tcW w:w="60.70pt" w:type="dxa"/>
          </w:tcPr>
          <w:p w14:paraId="49080DA5" w14:textId="250C036E" w:rsidR="00E009DC" w:rsidRDefault="00E009DC" w:rsidP="00E009DC">
            <w:pPr>
              <w:jc w:val="both"/>
              <w:rPr>
                <w:lang w:val="en-PH"/>
              </w:rPr>
            </w:pPr>
            <w:r>
              <w:rPr>
                <w:lang w:val="en-PH"/>
              </w:rPr>
              <w:t>Category</w:t>
            </w:r>
          </w:p>
        </w:tc>
        <w:tc>
          <w:tcPr>
            <w:tcW w:w="60.70pt" w:type="dxa"/>
          </w:tcPr>
          <w:p w14:paraId="55004D61" w14:textId="606A86EF" w:rsidR="00E009DC" w:rsidRDefault="00E009DC" w:rsidP="00E009DC">
            <w:pPr>
              <w:jc w:val="both"/>
              <w:rPr>
                <w:lang w:val="en-PH"/>
              </w:rPr>
            </w:pPr>
            <w:r>
              <w:rPr>
                <w:lang w:val="en-PH"/>
              </w:rPr>
              <w:t>Frequency</w:t>
            </w:r>
          </w:p>
        </w:tc>
        <w:tc>
          <w:tcPr>
            <w:tcW w:w="60.70pt" w:type="dxa"/>
          </w:tcPr>
          <w:p w14:paraId="07A5654C" w14:textId="2F1E63CF" w:rsidR="00E009DC" w:rsidRDefault="00E009DC" w:rsidP="00E009DC">
            <w:pPr>
              <w:jc w:val="both"/>
              <w:rPr>
                <w:lang w:val="en-PH"/>
              </w:rPr>
            </w:pPr>
            <w:r>
              <w:rPr>
                <w:lang w:val="en-PH"/>
              </w:rPr>
              <w:t>Percentage</w:t>
            </w:r>
          </w:p>
        </w:tc>
      </w:tr>
      <w:tr w:rsidR="00E009DC" w14:paraId="1D6C0318" w14:textId="77777777" w:rsidTr="00E009DC">
        <w:tc>
          <w:tcPr>
            <w:tcW w:w="60.70pt" w:type="dxa"/>
          </w:tcPr>
          <w:p w14:paraId="7E657D20" w14:textId="32F397FC" w:rsidR="00E009DC" w:rsidRDefault="00E009DC" w:rsidP="00E009DC">
            <w:pPr>
              <w:jc w:val="both"/>
              <w:rPr>
                <w:lang w:val="en-PH"/>
              </w:rPr>
            </w:pPr>
            <w:r>
              <w:rPr>
                <w:lang w:val="en-PH"/>
              </w:rPr>
              <w:t>Age</w:t>
            </w:r>
          </w:p>
        </w:tc>
        <w:tc>
          <w:tcPr>
            <w:tcW w:w="60.70pt" w:type="dxa"/>
          </w:tcPr>
          <w:p w14:paraId="167E30EF" w14:textId="77777777" w:rsidR="00E009DC" w:rsidRDefault="00E009DC" w:rsidP="00E009DC">
            <w:pPr>
              <w:jc w:val="both"/>
              <w:rPr>
                <w:lang w:val="en-PH"/>
              </w:rPr>
            </w:pPr>
          </w:p>
        </w:tc>
        <w:tc>
          <w:tcPr>
            <w:tcW w:w="60.70pt" w:type="dxa"/>
          </w:tcPr>
          <w:p w14:paraId="0228017E" w14:textId="77777777" w:rsidR="00E009DC" w:rsidRDefault="00E009DC" w:rsidP="00E009DC">
            <w:pPr>
              <w:jc w:val="both"/>
              <w:rPr>
                <w:lang w:val="en-PH"/>
              </w:rPr>
            </w:pPr>
          </w:p>
        </w:tc>
        <w:tc>
          <w:tcPr>
            <w:tcW w:w="60.70pt" w:type="dxa"/>
          </w:tcPr>
          <w:p w14:paraId="53CDE8E2" w14:textId="77777777" w:rsidR="00E009DC" w:rsidRDefault="00E009DC" w:rsidP="00E009DC">
            <w:pPr>
              <w:jc w:val="both"/>
              <w:rPr>
                <w:lang w:val="en-PH"/>
              </w:rPr>
            </w:pPr>
          </w:p>
        </w:tc>
      </w:tr>
      <w:tr w:rsidR="00E009DC" w14:paraId="64C70357" w14:textId="77777777" w:rsidTr="00E009DC">
        <w:tc>
          <w:tcPr>
            <w:tcW w:w="60.70pt" w:type="dxa"/>
          </w:tcPr>
          <w:p w14:paraId="53BF63CB" w14:textId="79277074" w:rsidR="00E009DC" w:rsidRDefault="00E009DC" w:rsidP="00E009DC">
            <w:pPr>
              <w:jc w:val="both"/>
              <w:rPr>
                <w:lang w:val="en-PH"/>
              </w:rPr>
            </w:pPr>
            <w:r>
              <w:rPr>
                <w:lang w:val="en-PH"/>
              </w:rPr>
              <w:t>Gender</w:t>
            </w:r>
          </w:p>
        </w:tc>
        <w:tc>
          <w:tcPr>
            <w:tcW w:w="60.70pt" w:type="dxa"/>
          </w:tcPr>
          <w:p w14:paraId="706445CC" w14:textId="77777777" w:rsidR="00E009DC" w:rsidRDefault="00E009DC" w:rsidP="00E009DC">
            <w:pPr>
              <w:jc w:val="both"/>
              <w:rPr>
                <w:lang w:val="en-PH"/>
              </w:rPr>
            </w:pPr>
          </w:p>
        </w:tc>
        <w:tc>
          <w:tcPr>
            <w:tcW w:w="60.70pt" w:type="dxa"/>
          </w:tcPr>
          <w:p w14:paraId="51D6A842" w14:textId="77777777" w:rsidR="00E009DC" w:rsidRDefault="00E009DC" w:rsidP="00E009DC">
            <w:pPr>
              <w:jc w:val="both"/>
              <w:rPr>
                <w:lang w:val="en-PH"/>
              </w:rPr>
            </w:pPr>
          </w:p>
        </w:tc>
        <w:tc>
          <w:tcPr>
            <w:tcW w:w="60.70pt" w:type="dxa"/>
          </w:tcPr>
          <w:p w14:paraId="3301BD46" w14:textId="77777777" w:rsidR="00E009DC" w:rsidRDefault="00E009DC" w:rsidP="00E009DC">
            <w:pPr>
              <w:jc w:val="both"/>
              <w:rPr>
                <w:lang w:val="en-PH"/>
              </w:rPr>
            </w:pPr>
          </w:p>
        </w:tc>
      </w:tr>
      <w:tr w:rsidR="00E009DC" w14:paraId="1A10980D" w14:textId="77777777" w:rsidTr="00E009DC">
        <w:tc>
          <w:tcPr>
            <w:tcW w:w="60.70pt" w:type="dxa"/>
          </w:tcPr>
          <w:p w14:paraId="41D80370" w14:textId="6307E3E6" w:rsidR="00E009DC" w:rsidRDefault="00E009DC" w:rsidP="00E009DC">
            <w:pPr>
              <w:jc w:val="both"/>
              <w:rPr>
                <w:lang w:val="en-PH"/>
              </w:rPr>
            </w:pPr>
            <w:r>
              <w:rPr>
                <w:lang w:val="en-PH"/>
              </w:rPr>
              <w:t>Education</w:t>
            </w:r>
          </w:p>
        </w:tc>
        <w:tc>
          <w:tcPr>
            <w:tcW w:w="60.70pt" w:type="dxa"/>
          </w:tcPr>
          <w:p w14:paraId="1708A992" w14:textId="77777777" w:rsidR="00E009DC" w:rsidRDefault="00E009DC" w:rsidP="00E009DC">
            <w:pPr>
              <w:jc w:val="both"/>
              <w:rPr>
                <w:lang w:val="en-PH"/>
              </w:rPr>
            </w:pPr>
          </w:p>
        </w:tc>
        <w:tc>
          <w:tcPr>
            <w:tcW w:w="60.70pt" w:type="dxa"/>
          </w:tcPr>
          <w:p w14:paraId="425DFD43" w14:textId="77777777" w:rsidR="00E009DC" w:rsidRDefault="00E009DC" w:rsidP="00E009DC">
            <w:pPr>
              <w:jc w:val="both"/>
              <w:rPr>
                <w:lang w:val="en-PH"/>
              </w:rPr>
            </w:pPr>
          </w:p>
        </w:tc>
        <w:tc>
          <w:tcPr>
            <w:tcW w:w="60.70pt" w:type="dxa"/>
          </w:tcPr>
          <w:p w14:paraId="2AC9C829" w14:textId="77777777" w:rsidR="00E009DC" w:rsidRDefault="00E009DC" w:rsidP="00E009DC">
            <w:pPr>
              <w:jc w:val="both"/>
              <w:rPr>
                <w:lang w:val="en-PH"/>
              </w:rPr>
            </w:pPr>
          </w:p>
        </w:tc>
      </w:tr>
      <w:tr w:rsidR="00E009DC" w14:paraId="5AB52763" w14:textId="77777777" w:rsidTr="00E009DC">
        <w:tc>
          <w:tcPr>
            <w:tcW w:w="60.70pt" w:type="dxa"/>
          </w:tcPr>
          <w:p w14:paraId="09A5E552" w14:textId="77777777" w:rsidR="00E009DC" w:rsidRDefault="00E009DC" w:rsidP="00E009DC">
            <w:pPr>
              <w:jc w:val="both"/>
              <w:rPr>
                <w:lang w:val="en-PH"/>
              </w:rPr>
            </w:pPr>
          </w:p>
        </w:tc>
        <w:tc>
          <w:tcPr>
            <w:tcW w:w="60.70pt" w:type="dxa"/>
          </w:tcPr>
          <w:p w14:paraId="3C5B2FEA" w14:textId="77777777" w:rsidR="00E009DC" w:rsidRDefault="00E009DC" w:rsidP="00E009DC">
            <w:pPr>
              <w:jc w:val="both"/>
              <w:rPr>
                <w:lang w:val="en-PH"/>
              </w:rPr>
            </w:pPr>
          </w:p>
        </w:tc>
        <w:tc>
          <w:tcPr>
            <w:tcW w:w="60.70pt" w:type="dxa"/>
          </w:tcPr>
          <w:p w14:paraId="1149F588" w14:textId="77777777" w:rsidR="00E009DC" w:rsidRDefault="00E009DC" w:rsidP="00E009DC">
            <w:pPr>
              <w:jc w:val="both"/>
              <w:rPr>
                <w:lang w:val="en-PH"/>
              </w:rPr>
            </w:pPr>
          </w:p>
        </w:tc>
        <w:tc>
          <w:tcPr>
            <w:tcW w:w="60.70pt" w:type="dxa"/>
          </w:tcPr>
          <w:p w14:paraId="5D5D2DDC" w14:textId="77777777" w:rsidR="00E009DC" w:rsidRDefault="00E009DC" w:rsidP="00E009DC">
            <w:pPr>
              <w:jc w:val="both"/>
              <w:rPr>
                <w:lang w:val="en-PH"/>
              </w:rPr>
            </w:pPr>
          </w:p>
        </w:tc>
      </w:tr>
      <w:tr w:rsidR="00E009DC" w14:paraId="3C0BFCE4" w14:textId="77777777" w:rsidTr="00E009DC">
        <w:tc>
          <w:tcPr>
            <w:tcW w:w="60.70pt" w:type="dxa"/>
          </w:tcPr>
          <w:p w14:paraId="72B4F254" w14:textId="77777777" w:rsidR="00E009DC" w:rsidRDefault="00E009DC" w:rsidP="00E009DC">
            <w:pPr>
              <w:jc w:val="both"/>
              <w:rPr>
                <w:lang w:val="en-PH"/>
              </w:rPr>
            </w:pPr>
          </w:p>
        </w:tc>
        <w:tc>
          <w:tcPr>
            <w:tcW w:w="60.70pt" w:type="dxa"/>
          </w:tcPr>
          <w:p w14:paraId="22C179E7" w14:textId="77777777" w:rsidR="00E009DC" w:rsidRDefault="00E009DC" w:rsidP="00E009DC">
            <w:pPr>
              <w:jc w:val="both"/>
              <w:rPr>
                <w:lang w:val="en-PH"/>
              </w:rPr>
            </w:pPr>
          </w:p>
        </w:tc>
        <w:tc>
          <w:tcPr>
            <w:tcW w:w="60.70pt" w:type="dxa"/>
          </w:tcPr>
          <w:p w14:paraId="736E5048" w14:textId="77777777" w:rsidR="00E009DC" w:rsidRDefault="00E009DC" w:rsidP="00E009DC">
            <w:pPr>
              <w:jc w:val="both"/>
              <w:rPr>
                <w:lang w:val="en-PH"/>
              </w:rPr>
            </w:pPr>
          </w:p>
        </w:tc>
        <w:tc>
          <w:tcPr>
            <w:tcW w:w="60.70pt" w:type="dxa"/>
          </w:tcPr>
          <w:p w14:paraId="6A0AD14A" w14:textId="77777777" w:rsidR="00E009DC" w:rsidRDefault="00E009DC" w:rsidP="00E009DC">
            <w:pPr>
              <w:jc w:val="both"/>
              <w:rPr>
                <w:lang w:val="en-PH"/>
              </w:rPr>
            </w:pPr>
          </w:p>
        </w:tc>
      </w:tr>
    </w:tbl>
    <w:p w14:paraId="428D1DA8" w14:textId="77777777" w:rsidR="00E009DC" w:rsidRPr="00AC0B2A" w:rsidRDefault="00E009DC" w:rsidP="00E009DC">
      <w:pPr>
        <w:jc w:val="both"/>
        <w:rPr>
          <w:lang w:val="en-PH"/>
        </w:rPr>
      </w:pPr>
    </w:p>
    <w:p w14:paraId="68A2120F" w14:textId="5038AF33" w:rsidR="00AC0B2A" w:rsidRDefault="00AC0B2A" w:rsidP="00AC0B2A">
      <w:pPr>
        <w:pStyle w:val="Heading2"/>
        <w:rPr>
          <w:lang w:val="en-PH"/>
        </w:rPr>
      </w:pPr>
      <w:r w:rsidRPr="00AC0B2A">
        <w:rPr>
          <w:lang w:val="en-PH"/>
        </w:rPr>
        <w:t>Data Preprocessing</w:t>
      </w:r>
    </w:p>
    <w:p w14:paraId="3E5DE2BD" w14:textId="36C6CBBE" w:rsidR="00AC0B2A" w:rsidRPr="00AC0B2A" w:rsidRDefault="00AC0B2A" w:rsidP="00AC0B2A">
      <w:pPr>
        <w:ind w:firstLine="14.40pt"/>
        <w:jc w:val="both"/>
        <w:rPr>
          <w:lang w:val="en-PH"/>
        </w:rPr>
      </w:pPr>
      <w:r w:rsidRPr="00AC0B2A">
        <w:rPr>
          <w:lang w:val="en-PH"/>
        </w:rPr>
        <w:t xml:space="preserve">Survey responses and social media features will be cleaned and prepared for analysis. Missing or incomplete responses will be removed. Categorical variables, such as demographic data, will be encoded using one-hot encoding, and Likert-scale responses will be normalized. Social media text data will undergo preprocessing steps including tokenization, </w:t>
      </w:r>
      <w:r w:rsidRPr="00AC0B2A">
        <w:rPr>
          <w:lang w:val="en-PH"/>
        </w:rPr>
        <w:t>stop word</w:t>
      </w:r>
      <w:r w:rsidRPr="00AC0B2A">
        <w:rPr>
          <w:lang w:val="en-PH"/>
        </w:rPr>
        <w:t xml:space="preserve"> removal, and sentiment scoring. Keyword frequency and engagement metrics (likes, shares, comments) will be extracted to form numerical features suitable for machine learning input.</w:t>
      </w:r>
    </w:p>
    <w:p w14:paraId="6E632B0C" w14:textId="29323363" w:rsidR="00AC0B2A" w:rsidRDefault="00AC0B2A" w:rsidP="00AC0B2A">
      <w:pPr>
        <w:pStyle w:val="Heading2"/>
        <w:rPr>
          <w:lang w:val="en-PH"/>
        </w:rPr>
      </w:pPr>
      <w:r w:rsidRPr="00AC0B2A">
        <w:rPr>
          <w:lang w:val="en-PH"/>
        </w:rPr>
        <w:t>Model Development</w:t>
      </w:r>
    </w:p>
    <w:p w14:paraId="6D775395" w14:textId="77777777" w:rsidR="00AC0B2A" w:rsidRPr="00AC0B2A" w:rsidRDefault="00AC0B2A" w:rsidP="00AC0B2A">
      <w:pPr>
        <w:ind w:firstLine="14.40pt"/>
        <w:jc w:val="both"/>
        <w:rPr>
          <w:lang w:val="en-PH"/>
        </w:rPr>
      </w:pPr>
      <w:r w:rsidRPr="00AC0B2A">
        <w:rPr>
          <w:lang w:val="en-PH"/>
        </w:rPr>
        <w:t>A supervised machine learning framework will be developed to predict the social relevance of mental health issues. Input features include the MHLq subscale scores, demographic variables, and social media engagement metrics. Candidate models may include Random Forest, Gradient Boosting, and Support Vector Machines (SVM), with hyperparameters optimized using cross-validation. The model will learn patterns from the integrated dataset to classify participants into Low, Moderate, or High social relevance categories.</w:t>
      </w:r>
    </w:p>
    <w:p w14:paraId="15CE6E72" w14:textId="7F5C352A" w:rsidR="00AC0B2A" w:rsidRDefault="00AC0B2A" w:rsidP="00AC0B2A">
      <w:pPr>
        <w:pStyle w:val="Heading2"/>
        <w:rPr>
          <w:lang w:val="en-PH"/>
        </w:rPr>
      </w:pPr>
      <w:r w:rsidRPr="00AC0B2A">
        <w:rPr>
          <w:lang w:val="en-PH"/>
        </w:rPr>
        <w:t>Performance Evaluation</w:t>
      </w:r>
    </w:p>
    <w:p w14:paraId="11B7243F" w14:textId="6D3464DB" w:rsidR="00AC0B2A" w:rsidRPr="00AC0B2A" w:rsidRDefault="00AC0B2A" w:rsidP="00AC0B2A">
      <w:pPr>
        <w:ind w:firstLine="14.40pt"/>
        <w:jc w:val="both"/>
        <w:rPr>
          <w:lang w:val="en-PH"/>
        </w:rPr>
      </w:pPr>
      <w:r w:rsidRPr="00AC0B2A">
        <w:rPr>
          <w:lang w:val="en-PH"/>
        </w:rPr>
        <w:t>Model performance will be evaluated using standard classification metrics: accuracy, precision, recall, F1-score, and area under the receiver operating characteristic curve (AUC-ROC). Additionally, feature importance analysis will be performed to identify which literacy subdomains or social media behaviors contribute most to predicted social relevance. Cross-validation will be used to ensure the generalizability and robustness of the model across unseen data.</w:t>
      </w:r>
    </w:p>
    <w:p w14:paraId="39D7A7EF" w14:textId="07E09CF6" w:rsidR="00575BCA" w:rsidRDefault="00E009DC" w:rsidP="00CF7A82">
      <w:pPr>
        <w:pStyle w:val="Heading1"/>
      </w:pPr>
      <w:r>
        <w:t>Results and discussion</w:t>
      </w:r>
    </w:p>
    <w:p w14:paraId="18357E38" w14:textId="104ED367" w:rsidR="00CF7A82" w:rsidRDefault="00CF7A82" w:rsidP="00CF7A82">
      <w:pPr>
        <w:pStyle w:val="Heading1"/>
      </w:pPr>
      <w:r>
        <w:t>Conclusion</w:t>
      </w:r>
    </w:p>
    <w:p w14:paraId="745C6903" w14:textId="77777777" w:rsidR="00CF7A82" w:rsidRPr="00CF7A82" w:rsidRDefault="00CF7A82" w:rsidP="00CF7A82"/>
    <w:p w14:paraId="21523B97" w14:textId="77777777" w:rsidR="009303D9" w:rsidRDefault="009303D9" w:rsidP="00A059B3">
      <w:pPr>
        <w:pStyle w:val="Heading5"/>
      </w:pPr>
      <w:r w:rsidRPr="005B520E">
        <w:t>References</w:t>
      </w:r>
    </w:p>
    <w:p w14:paraId="4A4FC1FE" w14:textId="77777777" w:rsidR="002744E7" w:rsidRPr="002744E7" w:rsidRDefault="002744E7" w:rsidP="002744E7">
      <w:pPr>
        <w:pStyle w:val="references"/>
      </w:pPr>
      <w:r w:rsidRPr="002744E7">
        <w:t xml:space="preserve">M. Boixadós, </w:t>
      </w:r>
      <w:r w:rsidRPr="002744E7">
        <w:rPr>
          <w:rStyle w:val="Emphasis"/>
        </w:rPr>
        <w:t>Mental health literacy on social media among secondary school students in Barcelona</w:t>
      </w:r>
      <w:r w:rsidRPr="002744E7">
        <w:t>. Journal of Mental Health Promotion, 2026. https://doi.org/10.1016/j.mhp.2026.200490</w:t>
      </w:r>
    </w:p>
    <w:p w14:paraId="70D20BD5" w14:textId="77777777" w:rsidR="002744E7" w:rsidRPr="002744E7" w:rsidRDefault="002744E7" w:rsidP="002744E7">
      <w:pPr>
        <w:pStyle w:val="references"/>
      </w:pPr>
      <w:r w:rsidRPr="002744E7">
        <w:t xml:space="preserve">M. K. Lepojevic, </w:t>
      </w:r>
      <w:r w:rsidRPr="002744E7">
        <w:rPr>
          <w:rStyle w:val="Emphasis"/>
        </w:rPr>
        <w:t>Short Form of Mental Health Literacy Questionnaire for Adults</w:t>
      </w:r>
      <w:r w:rsidRPr="002744E7">
        <w:t xml:space="preserve">, 2024. </w:t>
      </w:r>
      <w:hyperlink r:id="rId14" w:tgtFrame="_new" w:history="1">
        <w:r w:rsidRPr="002744E7">
          <w:rPr>
            <w:rStyle w:val="Hyperlink"/>
            <w:color w:val="auto"/>
            <w:u w:val="none"/>
          </w:rPr>
          <w:t>https://pmc.ncbi.nlm.nih.gov/articles/PMC11437545/</w:t>
        </w:r>
      </w:hyperlink>
    </w:p>
    <w:p w14:paraId="451CCD0F" w14:textId="77777777" w:rsidR="002744E7" w:rsidRPr="002744E7" w:rsidRDefault="002744E7" w:rsidP="002744E7">
      <w:pPr>
        <w:pStyle w:val="references"/>
      </w:pPr>
      <w:r w:rsidRPr="002744E7">
        <w:t xml:space="preserve">N. R. Y. Amer, </w:t>
      </w:r>
      <w:r w:rsidRPr="002744E7">
        <w:rPr>
          <w:rStyle w:val="Emphasis"/>
        </w:rPr>
        <w:t>The effectiveness of mental health literacy digital awareness campaigns</w:t>
      </w:r>
      <w:r w:rsidRPr="002744E7">
        <w:t xml:space="preserve">, Digital Health, 2025. </w:t>
      </w:r>
      <w:hyperlink r:id="rId15" w:tgtFrame="_new" w:history="1">
        <w:r w:rsidRPr="002744E7">
          <w:rPr>
            <w:rStyle w:val="Hyperlink"/>
            <w:color w:val="auto"/>
            <w:u w:val="none"/>
          </w:rPr>
          <w:t>https://pmc.ncbi.nlm.nih.gov/articles/PMC12583867/</w:t>
        </w:r>
      </w:hyperlink>
    </w:p>
    <w:p w14:paraId="7CF39AD4" w14:textId="77777777" w:rsidR="002744E7" w:rsidRPr="002744E7" w:rsidRDefault="002744E7" w:rsidP="002744E7">
      <w:pPr>
        <w:pStyle w:val="references"/>
      </w:pPr>
      <w:r w:rsidRPr="002744E7">
        <w:t>C. D’Aniello</w:t>
      </w:r>
      <w:r w:rsidRPr="002744E7">
        <w:noBreakHyphen/>
        <w:t xml:space="preserve">Heyda, </w:t>
      </w:r>
      <w:r w:rsidRPr="002744E7">
        <w:rPr>
          <w:rStyle w:val="Emphasis"/>
        </w:rPr>
        <w:t>A preliminary study of mental health literacy among college students</w:t>
      </w:r>
      <w:r w:rsidRPr="002744E7">
        <w:t xml:space="preserve">, Cogent Psychology, 2025. </w:t>
      </w:r>
      <w:hyperlink r:id="rId16" w:tgtFrame="_new" w:history="1">
        <w:r w:rsidRPr="002744E7">
          <w:rPr>
            <w:rStyle w:val="Hyperlink"/>
            <w:color w:val="auto"/>
            <w:u w:val="none"/>
          </w:rPr>
          <w:t>https://www.tandfonline.com/doi/full/10.1080/23311908.2025.2480421</w:t>
        </w:r>
      </w:hyperlink>
    </w:p>
    <w:p w14:paraId="2887A3D0" w14:textId="77777777" w:rsidR="002744E7" w:rsidRPr="002744E7" w:rsidRDefault="002744E7" w:rsidP="002744E7">
      <w:pPr>
        <w:pStyle w:val="references"/>
      </w:pPr>
      <w:r w:rsidRPr="002744E7">
        <w:t xml:space="preserve">C. Liang, </w:t>
      </w:r>
      <w:r w:rsidRPr="002744E7">
        <w:rPr>
          <w:rStyle w:val="Emphasis"/>
        </w:rPr>
        <w:t>Meta-analysis of the effects of mental health literacy interventions</w:t>
      </w:r>
      <w:r w:rsidRPr="002744E7">
        <w:t xml:space="preserve">, Frontiers in Psychology, 2025. </w:t>
      </w:r>
      <w:hyperlink r:id="rId17" w:tgtFrame="_new" w:history="1">
        <w:r w:rsidRPr="002744E7">
          <w:rPr>
            <w:rStyle w:val="Hyperlink"/>
            <w:color w:val="auto"/>
            <w:u w:val="none"/>
          </w:rPr>
          <w:t>https://www.frontiersin.org/articles/10.3389/fpsyg.2025.1700220/full</w:t>
        </w:r>
      </w:hyperlink>
    </w:p>
    <w:p w14:paraId="76A43282" w14:textId="77777777" w:rsidR="002744E7" w:rsidRPr="002744E7" w:rsidRDefault="002744E7" w:rsidP="002744E7">
      <w:pPr>
        <w:pStyle w:val="references"/>
      </w:pPr>
      <w:r w:rsidRPr="002744E7">
        <w:t xml:space="preserve">E. Esen, </w:t>
      </w:r>
      <w:r w:rsidRPr="002744E7">
        <w:rPr>
          <w:rStyle w:val="Emphasis"/>
        </w:rPr>
        <w:t>Mental Health Literacy Questionnaire</w:t>
      </w:r>
      <w:r w:rsidRPr="002744E7">
        <w:rPr>
          <w:rStyle w:val="Emphasis"/>
        </w:rPr>
        <w:noBreakHyphen/>
        <w:t>Short Version (MHLq</w:t>
      </w:r>
      <w:r w:rsidRPr="002744E7">
        <w:rPr>
          <w:rStyle w:val="Emphasis"/>
        </w:rPr>
        <w:noBreakHyphen/>
        <w:t>SVa) adaptation</w:t>
      </w:r>
      <w:r w:rsidRPr="002744E7">
        <w:t xml:space="preserve">, Psikiyatride Güncel Yaklaşımlar, 2025. </w:t>
      </w:r>
      <w:hyperlink r:id="rId18" w:tgtFrame="_new" w:history="1">
        <w:r w:rsidRPr="002744E7">
          <w:rPr>
            <w:rStyle w:val="Hyperlink"/>
            <w:color w:val="auto"/>
            <w:u w:val="none"/>
          </w:rPr>
          <w:t>https://dergipark.org.tr/en/download/article-file/4806918</w:t>
        </w:r>
      </w:hyperlink>
    </w:p>
    <w:p w14:paraId="14329E2A" w14:textId="77777777" w:rsidR="002744E7" w:rsidRPr="002744E7" w:rsidRDefault="002744E7" w:rsidP="002744E7">
      <w:pPr>
        <w:pStyle w:val="references"/>
      </w:pPr>
      <w:r w:rsidRPr="002744E7">
        <w:t xml:space="preserve">S. Paudel, </w:t>
      </w:r>
      <w:r w:rsidRPr="002744E7">
        <w:rPr>
          <w:rStyle w:val="Emphasis"/>
        </w:rPr>
        <w:t>Development and validation of the Mental Health Literacy Assessment Scale</w:t>
      </w:r>
      <w:r w:rsidRPr="002744E7">
        <w:t xml:space="preserve">, 2025. </w:t>
      </w:r>
      <w:hyperlink r:id="rId19" w:tgtFrame="_new" w:history="1">
        <w:r w:rsidRPr="002744E7">
          <w:rPr>
            <w:rStyle w:val="Hyperlink"/>
            <w:color w:val="auto"/>
            <w:u w:val="none"/>
          </w:rPr>
          <w:t>https://journals.sagepub.com/doi/10.1177/20503121251341423</w:t>
        </w:r>
      </w:hyperlink>
    </w:p>
    <w:p w14:paraId="74EA6B53" w14:textId="77777777" w:rsidR="002744E7" w:rsidRPr="002744E7" w:rsidRDefault="002744E7" w:rsidP="002744E7">
      <w:pPr>
        <w:pStyle w:val="references"/>
      </w:pPr>
      <w:r w:rsidRPr="002744E7">
        <w:t xml:space="preserve">NZ Alrashdi, </w:t>
      </w:r>
      <w:r w:rsidRPr="002744E7">
        <w:rPr>
          <w:rStyle w:val="Emphasis"/>
        </w:rPr>
        <w:t>Exploring mental health literacy and associated factors</w:t>
      </w:r>
      <w:r w:rsidRPr="002744E7">
        <w:t>, Frontiers in Public Health, 2025. https://www.frontiersin.org/articles/10.3389/fpubh.2025.1564013/full</w:t>
      </w:r>
    </w:p>
    <w:p w14:paraId="60244696" w14:textId="77777777" w:rsidR="002744E7" w:rsidRPr="002744E7" w:rsidRDefault="002744E7" w:rsidP="002744E7">
      <w:pPr>
        <w:pStyle w:val="references"/>
      </w:pPr>
      <w:r w:rsidRPr="002744E7">
        <w:t xml:space="preserve">Hegazi, O., </w:t>
      </w:r>
      <w:r w:rsidRPr="002744E7">
        <w:rPr>
          <w:rStyle w:val="Emphasis"/>
        </w:rPr>
        <w:t>Development, Validation, and Utilization of a Social Media Use and Mental Health Questionnaire</w:t>
      </w:r>
      <w:r w:rsidRPr="002744E7">
        <w:t xml:space="preserve">, International Journal of Environmental Research and Public Health, 2022. </w:t>
      </w:r>
      <w:hyperlink r:id="rId20" w:tgtFrame="_new" w:history="1">
        <w:r w:rsidRPr="002744E7">
          <w:rPr>
            <w:rStyle w:val="Hyperlink"/>
            <w:color w:val="auto"/>
            <w:u w:val="none"/>
          </w:rPr>
          <w:t>https://pubmed.ncbi.nlm.nih.gov/36498139/</w:t>
        </w:r>
      </w:hyperlink>
    </w:p>
    <w:p w14:paraId="6AB4D702" w14:textId="77777777" w:rsidR="002744E7" w:rsidRPr="002744E7" w:rsidRDefault="002744E7" w:rsidP="002744E7">
      <w:pPr>
        <w:pStyle w:val="references"/>
      </w:pPr>
      <w:r w:rsidRPr="002744E7">
        <w:rPr>
          <w:rStyle w:val="Emphasis"/>
        </w:rPr>
        <w:t>Engagement With and Use of Health Information on Social Media</w:t>
      </w:r>
      <w:r w:rsidRPr="002744E7">
        <w:t xml:space="preserve">, Journal of Medical Internet Research, 2025. </w:t>
      </w:r>
      <w:hyperlink r:id="rId21" w:tgtFrame="_new" w:history="1">
        <w:r w:rsidRPr="002744E7">
          <w:rPr>
            <w:rStyle w:val="Hyperlink"/>
            <w:color w:val="auto"/>
            <w:u w:val="none"/>
          </w:rPr>
          <w:t>https://www.jmir.org/2025/1/e59387</w:t>
        </w:r>
      </w:hyperlink>
    </w:p>
    <w:p w14:paraId="36A964DC" w14:textId="77777777" w:rsidR="002744E7" w:rsidRPr="002744E7" w:rsidRDefault="002744E7" w:rsidP="002744E7">
      <w:pPr>
        <w:pStyle w:val="references"/>
      </w:pPr>
      <w:r w:rsidRPr="002744E7">
        <w:t>B. Paul &amp; S. Headley</w:t>
      </w:r>
      <w:r w:rsidRPr="002744E7">
        <w:noBreakHyphen/>
        <w:t xml:space="preserve">Johnson, </w:t>
      </w:r>
      <w:r w:rsidRPr="002744E7">
        <w:rPr>
          <w:rStyle w:val="Emphasis"/>
        </w:rPr>
        <w:t>The impact of social media on health behaviors: A systematic review</w:t>
      </w:r>
      <w:r w:rsidRPr="002744E7">
        <w:t xml:space="preserve">, Healthcare, 2025. </w:t>
      </w:r>
      <w:hyperlink r:id="rId22" w:tgtFrame="_new" w:history="1">
        <w:r w:rsidRPr="002744E7">
          <w:rPr>
            <w:rStyle w:val="Hyperlink"/>
            <w:color w:val="auto"/>
            <w:u w:val="none"/>
          </w:rPr>
          <w:t>https://www.mdpi.com/2227-9032/13/21/2763</w:t>
        </w:r>
      </w:hyperlink>
    </w:p>
    <w:p w14:paraId="1B8F0C70" w14:textId="77777777" w:rsidR="002744E7" w:rsidRPr="002744E7" w:rsidRDefault="002744E7" w:rsidP="002744E7">
      <w:pPr>
        <w:pStyle w:val="references"/>
      </w:pPr>
      <w:r w:rsidRPr="002744E7">
        <w:rPr>
          <w:rStyle w:val="Emphasis"/>
        </w:rPr>
        <w:t>Attitudes towards mental health professionals in social media: infodemiology study</w:t>
      </w:r>
      <w:r w:rsidRPr="002744E7">
        <w:t xml:space="preserve">, British Journal of Psychiatry, 2025. </w:t>
      </w:r>
      <w:hyperlink r:id="rId23" w:tgtFrame="_new" w:history="1">
        <w:r w:rsidRPr="002744E7">
          <w:rPr>
            <w:rStyle w:val="Hyperlink"/>
            <w:color w:val="auto"/>
            <w:u w:val="none"/>
          </w:rPr>
          <w:t>https://pubmed.ncbi.nlm.nih.gov/39763415/</w:t>
        </w:r>
      </w:hyperlink>
    </w:p>
    <w:p w14:paraId="59DCE739" w14:textId="77777777" w:rsidR="002744E7" w:rsidRPr="002744E7" w:rsidRDefault="002744E7" w:rsidP="002744E7">
      <w:pPr>
        <w:pStyle w:val="references"/>
      </w:pPr>
      <w:r w:rsidRPr="002744E7">
        <w:t xml:space="preserve">Multiple authors, </w:t>
      </w:r>
      <w:r w:rsidRPr="002744E7">
        <w:rPr>
          <w:rStyle w:val="Emphasis"/>
        </w:rPr>
        <w:t>Pew Research on teens, social media, and mental health</w:t>
      </w:r>
      <w:r w:rsidRPr="002744E7">
        <w:t xml:space="preserve">, Pew Research Center, 2025. </w:t>
      </w:r>
      <w:hyperlink r:id="rId24" w:tgtFrame="_new" w:history="1">
        <w:r w:rsidRPr="002744E7">
          <w:rPr>
            <w:rStyle w:val="Hyperlink"/>
            <w:color w:val="auto"/>
            <w:u w:val="none"/>
          </w:rPr>
          <w:t>https://www.pewresearch.org/internet/2025/04/22/teens-social-media-and-mental-health/</w:t>
        </w:r>
      </w:hyperlink>
    </w:p>
    <w:p w14:paraId="0A9F5AF0" w14:textId="77777777" w:rsidR="002744E7" w:rsidRPr="002744E7" w:rsidRDefault="002744E7" w:rsidP="002744E7">
      <w:pPr>
        <w:pStyle w:val="references"/>
      </w:pPr>
      <w:r w:rsidRPr="002744E7">
        <w:t xml:space="preserve">Y. Xu &amp; Z. Chen, </w:t>
      </w:r>
      <w:r w:rsidRPr="002744E7">
        <w:rPr>
          <w:rStyle w:val="Emphasis"/>
        </w:rPr>
        <w:t>The Interactive Effects of eHealth and Mental Health Literacy on Social Media Addiction and Stress</w:t>
      </w:r>
      <w:r w:rsidRPr="002744E7">
        <w:t xml:space="preserve">, Journal of Medical Internet Research, 2025. </w:t>
      </w:r>
      <w:hyperlink r:id="rId25" w:tgtFrame="_new" w:history="1">
        <w:r w:rsidRPr="002744E7">
          <w:rPr>
            <w:rStyle w:val="Hyperlink"/>
            <w:color w:val="auto"/>
            <w:u w:val="none"/>
          </w:rPr>
          <w:t>https://www.jmir.org/2025/1/e81741</w:t>
        </w:r>
      </w:hyperlink>
    </w:p>
    <w:p w14:paraId="1E706BE0" w14:textId="77777777" w:rsidR="002744E7" w:rsidRPr="002744E7" w:rsidRDefault="002744E7" w:rsidP="002744E7">
      <w:pPr>
        <w:pStyle w:val="references"/>
      </w:pPr>
      <w:r w:rsidRPr="002744E7">
        <w:t xml:space="preserve">Z. Jiayuan et al., </w:t>
      </w:r>
      <w:r w:rsidRPr="002744E7">
        <w:rPr>
          <w:rStyle w:val="Emphasis"/>
        </w:rPr>
        <w:t>Problematic media use, mental health literacy, and interaction in depression</w:t>
      </w:r>
      <w:r w:rsidRPr="002744E7">
        <w:t xml:space="preserve">, BMC Nursing, 2025. </w:t>
      </w:r>
      <w:hyperlink r:id="rId26" w:tgtFrame="_new" w:history="1">
        <w:r w:rsidRPr="002744E7">
          <w:rPr>
            <w:rStyle w:val="Hyperlink"/>
            <w:color w:val="auto"/>
            <w:u w:val="none"/>
          </w:rPr>
          <w:t>https://link.springer.com/article/10.1186/s12912-025-02827-1</w:t>
        </w:r>
      </w:hyperlink>
    </w:p>
    <w:p w14:paraId="59E73D2D" w14:textId="77777777" w:rsidR="002744E7" w:rsidRPr="002744E7" w:rsidRDefault="002744E7" w:rsidP="002744E7">
      <w:pPr>
        <w:pStyle w:val="references"/>
      </w:pPr>
      <w:r w:rsidRPr="002744E7">
        <w:t xml:space="preserve">S. Arora et al., </w:t>
      </w:r>
      <w:r w:rsidRPr="002744E7">
        <w:rPr>
          <w:rStyle w:val="Emphasis"/>
        </w:rPr>
        <w:t>Examining the Mental Health Impact of Misinformation on Social Media</w:t>
      </w:r>
      <w:r w:rsidRPr="002744E7">
        <w:t xml:space="preserve">, 2025. </w:t>
      </w:r>
      <w:hyperlink r:id="rId27" w:tgtFrame="_new" w:history="1">
        <w:r w:rsidRPr="002744E7">
          <w:rPr>
            <w:rStyle w:val="Hyperlink"/>
            <w:color w:val="auto"/>
            <w:u w:val="none"/>
          </w:rPr>
          <w:t>https://arxiv.org/abs/2503.02333</w:t>
        </w:r>
      </w:hyperlink>
    </w:p>
    <w:p w14:paraId="7CAE3F1F" w14:textId="77777777" w:rsidR="00E009DC" w:rsidRPr="00E009DC" w:rsidRDefault="00E009DC" w:rsidP="00E009DC">
      <w:pPr>
        <w:pStyle w:val="references"/>
      </w:pPr>
      <w:r>
        <w:t>Zhong, S.</w:t>
      </w:r>
      <w:r>
        <w:noBreakHyphen/>
        <w:t>L., Wang, S.</w:t>
      </w:r>
      <w:r>
        <w:noBreakHyphen/>
        <w:t>B., Ding, K.</w:t>
      </w:r>
      <w:r>
        <w:noBreakHyphen/>
        <w:t>R., Tan, W.</w:t>
      </w:r>
      <w:r>
        <w:noBreakHyphen/>
        <w:t>Y., &amp; Zhou, L. (2024). Low mental health literacy is associated with depression and anxiety among adults: A population</w:t>
      </w:r>
      <w:r>
        <w:noBreakHyphen/>
        <w:t xml:space="preserve">based survey of 16,715 adults in </w:t>
      </w:r>
      <w:r w:rsidRPr="00E009DC">
        <w:t xml:space="preserve">China. </w:t>
      </w:r>
      <w:r w:rsidRPr="00E009DC">
        <w:rPr>
          <w:rStyle w:val="Emphasis"/>
        </w:rPr>
        <w:t>BMC Public Health, 24</w:t>
      </w:r>
      <w:r w:rsidRPr="00E009DC">
        <w:t>, 2721. https://doi.org/10.1186/s12889-024-20020-y</w:t>
      </w:r>
    </w:p>
    <w:p w14:paraId="43B891E8" w14:textId="77777777" w:rsidR="00E009DC" w:rsidRPr="00E009DC" w:rsidRDefault="00E009DC" w:rsidP="00E009DC">
      <w:pPr>
        <w:pStyle w:val="references"/>
      </w:pPr>
      <w:r w:rsidRPr="00E009DC">
        <w:t>Baklola, M., Terra, M., Taha, A., Elnemr, M., Yaseen, M., Maher, A., Buzaid, A. H., Alenazi, R., Osman Mohamed, S. A., Abdelhady, D., &amp; El</w:t>
      </w:r>
      <w:r w:rsidRPr="00E009DC">
        <w:noBreakHyphen/>
        <w:t>Gilany, A. H. (2024). Mental health literacy and help</w:t>
      </w:r>
      <w:r w:rsidRPr="00E009DC">
        <w:noBreakHyphen/>
        <w:t xml:space="preserve">seeking behaviour among Egyptian undergraduates. </w:t>
      </w:r>
      <w:r w:rsidRPr="00E009DC">
        <w:rPr>
          <w:rStyle w:val="Emphasis"/>
        </w:rPr>
        <w:t>BMC Psychiatry, 24</w:t>
      </w:r>
      <w:r w:rsidRPr="00E009DC">
        <w:t xml:space="preserve">, 202. </w:t>
      </w:r>
      <w:hyperlink r:id="rId28" w:tgtFrame="_new" w:history="1">
        <w:r w:rsidRPr="00E009DC">
          <w:rPr>
            <w:rStyle w:val="Hyperlink"/>
            <w:color w:val="auto"/>
            <w:u w:val="none"/>
          </w:rPr>
          <w:t>https://doi.org/10.1186/s12888-024-05620-7</w:t>
        </w:r>
      </w:hyperlink>
    </w:p>
    <w:p w14:paraId="1AC23EAF" w14:textId="77777777" w:rsidR="00E009DC" w:rsidRPr="00E009DC" w:rsidRDefault="00E009DC" w:rsidP="00E009DC">
      <w:pPr>
        <w:pStyle w:val="references"/>
      </w:pPr>
      <w:r w:rsidRPr="00E009DC">
        <w:t xml:space="preserve">Teixeira, A. I., Martins, S., Lima, S., Pinto, F., Morgado, T., &amp; Valentim, O. (2025). A mixed methods approach to understanding mental health literacy among university health students. </w:t>
      </w:r>
      <w:r w:rsidRPr="00E009DC">
        <w:rPr>
          <w:rStyle w:val="Emphasis"/>
        </w:rPr>
        <w:t>Healthcare, 13</w:t>
      </w:r>
      <w:r w:rsidRPr="00E009DC">
        <w:t>(7), 724. https://doi.org/10.3390/healthcare13070724</w:t>
      </w:r>
    </w:p>
    <w:p w14:paraId="28EB8B67" w14:textId="77777777" w:rsidR="00E009DC" w:rsidRPr="00E009DC" w:rsidRDefault="00E009DC" w:rsidP="00E009DC">
      <w:pPr>
        <w:pStyle w:val="references"/>
      </w:pPr>
      <w:r w:rsidRPr="00E009DC">
        <w:t>Hu, Q., Chen, R., Xu, Y., et al. (2026). Mental health literacy as a mediator between parental and adolescent depression and anxiety in a Chinese resource</w:t>
      </w:r>
      <w:r w:rsidRPr="00E009DC">
        <w:noBreakHyphen/>
        <w:t xml:space="preserve">poor region. </w:t>
      </w:r>
      <w:r w:rsidRPr="00E009DC">
        <w:rPr>
          <w:rStyle w:val="Emphasis"/>
        </w:rPr>
        <w:t>BMC Psychology, 14</w:t>
      </w:r>
      <w:r w:rsidRPr="00E009DC">
        <w:t>, 195. https://doi.org/10.1186/s40359-025-03797-4</w:t>
      </w:r>
    </w:p>
    <w:p w14:paraId="6F4FC15C" w14:textId="77777777" w:rsidR="00E009DC" w:rsidRPr="00E009DC" w:rsidRDefault="00E009DC" w:rsidP="00E009DC">
      <w:pPr>
        <w:pStyle w:val="references"/>
      </w:pPr>
      <w:r w:rsidRPr="00E009DC">
        <w:t>Zhong, S.</w:t>
      </w:r>
      <w:r w:rsidRPr="00E009DC">
        <w:noBreakHyphen/>
        <w:t xml:space="preserve">L., Xu, Y., &amp; Zhang, Y. (2025). Adolescents’ digital health literacy and online mental health content use in urban China. </w:t>
      </w:r>
      <w:r w:rsidRPr="00E009DC">
        <w:rPr>
          <w:rStyle w:val="Emphasis"/>
        </w:rPr>
        <w:t>Journal of Adolescent Health, 77</w:t>
      </w:r>
      <w:r w:rsidRPr="00E009DC">
        <w:t>(4), 541–550. https://doi.org/10.1016/j.jadohealth.2025.02.015</w:t>
      </w:r>
    </w:p>
    <w:p w14:paraId="61B9E98B" w14:textId="77777777" w:rsidR="00E009DC" w:rsidRPr="00E009DC" w:rsidRDefault="00E009DC" w:rsidP="00E009DC">
      <w:pPr>
        <w:pStyle w:val="references"/>
      </w:pPr>
      <w:r w:rsidRPr="00E009DC">
        <w:t xml:space="preserve">Alalalmeh, S., Alfaresi, A., Dashtinezhad, S., Bahada, A., Shahwan, M., Jairoun, A. A., Babalola, T. K., &amp; Yasin, H. (2022). Development, validation, and utilization of a social media use and mental health questionnaire. </w:t>
      </w:r>
      <w:r w:rsidRPr="00E009DC">
        <w:rPr>
          <w:rStyle w:val="Emphasis"/>
        </w:rPr>
        <w:t>International Journal of Environmental Research and Public Health, 19</w:t>
      </w:r>
      <w:r w:rsidRPr="00E009DC">
        <w:t xml:space="preserve">(23), 16063. </w:t>
      </w:r>
      <w:hyperlink r:id="rId29" w:tgtFrame="_new" w:history="1">
        <w:r w:rsidRPr="00E009DC">
          <w:rPr>
            <w:rStyle w:val="Hyperlink"/>
            <w:color w:val="auto"/>
            <w:u w:val="none"/>
          </w:rPr>
          <w:t>https://doi.org/10.3390/ijerph192316063</w:t>
        </w:r>
      </w:hyperlink>
    </w:p>
    <w:p w14:paraId="344174E7" w14:textId="77777777" w:rsidR="00E009DC" w:rsidRPr="00E009DC" w:rsidRDefault="00E009DC" w:rsidP="00E009DC">
      <w:pPr>
        <w:pStyle w:val="references"/>
      </w:pPr>
      <w:r w:rsidRPr="00E009DC">
        <w:t xml:space="preserve">Cormier, E., Park, H., &amp; Schluck, G. (2022). College students’ eMental health literacy and risk of diagnosis with mental health disorders. </w:t>
      </w:r>
      <w:r w:rsidRPr="00E009DC">
        <w:rPr>
          <w:rStyle w:val="Emphasis"/>
        </w:rPr>
        <w:t>Healthcare, 10</w:t>
      </w:r>
      <w:r w:rsidRPr="00E009DC">
        <w:t xml:space="preserve">(12), 2406. </w:t>
      </w:r>
      <w:hyperlink r:id="rId30" w:tgtFrame="_new" w:history="1">
        <w:r w:rsidRPr="00E009DC">
          <w:rPr>
            <w:rStyle w:val="Hyperlink"/>
            <w:color w:val="auto"/>
            <w:u w:val="none"/>
          </w:rPr>
          <w:t>https://doi.org/10.3390/healthcare10122406</w:t>
        </w:r>
      </w:hyperlink>
    </w:p>
    <w:p w14:paraId="4E2EA1FA" w14:textId="77777777" w:rsidR="00E009DC" w:rsidRPr="00E009DC" w:rsidRDefault="00E009DC" w:rsidP="00E009DC">
      <w:pPr>
        <w:pStyle w:val="references"/>
      </w:pPr>
      <w:r w:rsidRPr="00E009DC">
        <w:t xml:space="preserve">Teixeira, A. I., Martins, S., &amp; others (2025). Frontiers in educational intervention based on social media on mental health literacy of high school students. </w:t>
      </w:r>
      <w:r w:rsidRPr="00E009DC">
        <w:rPr>
          <w:rStyle w:val="Emphasis"/>
        </w:rPr>
        <w:t>Frontiers in Psychology</w:t>
      </w:r>
      <w:r w:rsidRPr="00E009DC">
        <w:t>. https://doi.org/10.3389/fpsyg.2024.1377760</w:t>
      </w:r>
    </w:p>
    <w:p w14:paraId="6E08C869" w14:textId="77777777" w:rsidR="00E009DC" w:rsidRPr="00E009DC" w:rsidRDefault="00E009DC" w:rsidP="00E009DC">
      <w:pPr>
        <w:pStyle w:val="references"/>
      </w:pPr>
      <w:r w:rsidRPr="00E009DC">
        <w:t xml:space="preserve">Yani, D. I., Wong, J. C. M., Pikkarainen, M., Chua, J. Y. X., Wong, H. C., &amp; Goh, Y. S. S. (2025). Factors associated with mental health literacy, depression, and anxiety amongst Indonesian adolescents. </w:t>
      </w:r>
      <w:r w:rsidRPr="00E009DC">
        <w:rPr>
          <w:rStyle w:val="Emphasis"/>
        </w:rPr>
        <w:t>Journal of Advanced Nursing, 81</w:t>
      </w:r>
      <w:r w:rsidRPr="00E009DC">
        <w:t>(9), 5937–5962. https://doi.org/10.1111/jan.16742</w:t>
      </w:r>
    </w:p>
    <w:p w14:paraId="61FD671E" w14:textId="77777777" w:rsidR="00E009DC" w:rsidRPr="00E009DC" w:rsidRDefault="00E009DC" w:rsidP="00E009DC">
      <w:pPr>
        <w:pStyle w:val="references"/>
      </w:pPr>
      <w:r w:rsidRPr="00E009DC">
        <w:lastRenderedPageBreak/>
        <w:t>Paul, B., &amp; Headley</w:t>
      </w:r>
      <w:r w:rsidRPr="00E009DC">
        <w:noBreakHyphen/>
        <w:t xml:space="preserve">Johnson, S. (2025). The impact of social media on health behaviors: A systematic review. </w:t>
      </w:r>
      <w:r w:rsidRPr="00E009DC">
        <w:rPr>
          <w:rStyle w:val="Emphasis"/>
        </w:rPr>
        <w:t>Healthcare, 13</w:t>
      </w:r>
      <w:r w:rsidRPr="00E009DC">
        <w:t xml:space="preserve">(21), 2763. </w:t>
      </w:r>
      <w:hyperlink r:id="rId31" w:tgtFrame="_new" w:history="1">
        <w:r w:rsidRPr="00E009DC">
          <w:rPr>
            <w:rStyle w:val="Hyperlink"/>
            <w:color w:val="auto"/>
            <w:u w:val="none"/>
          </w:rPr>
          <w:t>https://doi.org/10.3390/healthcare13212763</w:t>
        </w:r>
      </w:hyperlink>
    </w:p>
    <w:p w14:paraId="5169D738" w14:textId="77777777" w:rsidR="00E009DC" w:rsidRPr="00E009DC" w:rsidRDefault="00E009DC" w:rsidP="00E009DC">
      <w:pPr>
        <w:pStyle w:val="references"/>
      </w:pPr>
      <w:r w:rsidRPr="00E009DC">
        <w:t xml:space="preserve">Bhuiyan, M. A., Ferdous, M., Hossain, M., &amp; Rahman, M. (2024). Social media usage and its impact on mental health among university students in Bangladesh. </w:t>
      </w:r>
      <w:r w:rsidRPr="00E009DC">
        <w:rPr>
          <w:rStyle w:val="Emphasis"/>
        </w:rPr>
        <w:t>BMC Public Health, 24</w:t>
      </w:r>
      <w:r w:rsidRPr="00E009DC">
        <w:t>, 1820. https://doi.org/10.1186/s12889-024-1820</w:t>
      </w:r>
    </w:p>
    <w:p w14:paraId="647259B5" w14:textId="77777777" w:rsidR="00E009DC" w:rsidRPr="00E009DC" w:rsidRDefault="00E009DC" w:rsidP="00E009DC">
      <w:pPr>
        <w:pStyle w:val="references"/>
      </w:pPr>
      <w:r w:rsidRPr="00E009DC">
        <w:t xml:space="preserve">Ge, Z., Hu, N., Li, D., Wang, Y., Qi, S., Xu, Y., Shi, H., &amp; Zhang, J. (2025). A survey of large language models in mental health disorder detection on social media. </w:t>
      </w:r>
      <w:r w:rsidRPr="00E009DC">
        <w:rPr>
          <w:rStyle w:val="Emphasis"/>
        </w:rPr>
        <w:t>ArXiv Preprint</w:t>
      </w:r>
      <w:r w:rsidRPr="00E009DC">
        <w:t xml:space="preserve">. </w:t>
      </w:r>
      <w:hyperlink r:id="rId32" w:tgtFrame="_new" w:history="1">
        <w:r w:rsidRPr="00E009DC">
          <w:rPr>
            <w:rStyle w:val="Hyperlink"/>
            <w:color w:val="auto"/>
            <w:u w:val="none"/>
          </w:rPr>
          <w:t>https://arxiv.org/abs/2504.02800</w:t>
        </w:r>
      </w:hyperlink>
    </w:p>
    <w:p w14:paraId="11E850D8" w14:textId="77777777" w:rsidR="00E009DC" w:rsidRPr="00E009DC" w:rsidRDefault="00E009DC" w:rsidP="00E009DC">
      <w:pPr>
        <w:pStyle w:val="references"/>
      </w:pPr>
      <w:r w:rsidRPr="00E009DC">
        <w:t xml:space="preserve">Zhao, J., Nie, L., Pang, M., Wang, J., Zhou, Y., Chen, R., Liu, H., Xu, X., &amp; Kong, F. (2024). Association between social capital, mental health, and digital health literacy among university students in China. </w:t>
      </w:r>
      <w:r w:rsidRPr="00E009DC">
        <w:rPr>
          <w:rStyle w:val="Emphasis"/>
        </w:rPr>
        <w:t>BMC Public Health, 24</w:t>
      </w:r>
      <w:r w:rsidRPr="00E009DC">
        <w:t>, 19672. https://doi.org/10.1186/s12889-024-19672-7</w:t>
      </w:r>
    </w:p>
    <w:p w14:paraId="18722B03" w14:textId="77777777" w:rsidR="00E009DC" w:rsidRPr="00E009DC" w:rsidRDefault="00E009DC" w:rsidP="00E009DC">
      <w:pPr>
        <w:pStyle w:val="references"/>
      </w:pPr>
      <w:r w:rsidRPr="00E009DC">
        <w:rPr>
          <w:rStyle w:val="Emphasis"/>
        </w:rPr>
        <w:t>Large-scale digital phenotyping: Identifying depression and anxiety indicators in a general UK population with over 10,000 participants</w:t>
      </w:r>
      <w:r w:rsidRPr="00E009DC">
        <w:t xml:space="preserve">. (2024). </w:t>
      </w:r>
      <w:r w:rsidRPr="00E009DC">
        <w:rPr>
          <w:rStyle w:val="Emphasis"/>
        </w:rPr>
        <w:t>ArXiv Preprint</w:t>
      </w:r>
      <w:r w:rsidRPr="00E009DC">
        <w:t xml:space="preserve">. </w:t>
      </w:r>
      <w:hyperlink r:id="rId33" w:tgtFrame="_new" w:history="1">
        <w:r w:rsidRPr="00E009DC">
          <w:rPr>
            <w:rStyle w:val="Hyperlink"/>
            <w:color w:val="auto"/>
            <w:u w:val="none"/>
          </w:rPr>
          <w:t>https://arxiv.org/abs/2409.16339</w:t>
        </w:r>
      </w:hyperlink>
    </w:p>
    <w:p w14:paraId="6EE8E2EF" w14:textId="77777777" w:rsidR="00E009DC" w:rsidRPr="00E009DC" w:rsidRDefault="00E009DC" w:rsidP="00E009DC">
      <w:pPr>
        <w:pStyle w:val="references"/>
      </w:pPr>
      <w:r w:rsidRPr="00E009DC">
        <w:t>Paul, D., &amp; Headley</w:t>
      </w:r>
      <w:r w:rsidRPr="00E009DC">
        <w:noBreakHyphen/>
        <w:t xml:space="preserve">Johnson, S. (2025). Detection of psychological states on social media using transformer models: A systematic review. </w:t>
      </w:r>
      <w:r w:rsidRPr="00E009DC">
        <w:rPr>
          <w:rStyle w:val="Emphasis"/>
        </w:rPr>
        <w:t>Journal of Medical Internet Research, 27</w:t>
      </w:r>
      <w:r w:rsidRPr="00E009DC">
        <w:t xml:space="preserve">, e59387. </w:t>
      </w:r>
      <w:hyperlink r:id="rId34" w:tgtFrame="_new" w:history="1">
        <w:r w:rsidRPr="00E009DC">
          <w:rPr>
            <w:rStyle w:val="Hyperlink"/>
            <w:color w:val="auto"/>
            <w:u w:val="none"/>
          </w:rPr>
          <w:t>https://doi.org/10.2196/59387</w:t>
        </w:r>
      </w:hyperlink>
    </w:p>
    <w:p w14:paraId="7756EAA6" w14:textId="77777777" w:rsidR="00E009DC" w:rsidRPr="00E009DC" w:rsidRDefault="00E009DC" w:rsidP="00E009DC">
      <w:pPr>
        <w:pStyle w:val="references"/>
      </w:pPr>
      <w:r w:rsidRPr="00E009DC">
        <w:t xml:space="preserve">Suwanwong, Y., &amp; Lerttrakarnnon, P. (2024). Participatory social media resources for mental health literacy in adolescents: Effectiveness and engagement analysis. </w:t>
      </w:r>
      <w:r w:rsidRPr="00E009DC">
        <w:rPr>
          <w:rStyle w:val="Emphasis"/>
        </w:rPr>
        <w:t>Frontiers in Psychology, 15</w:t>
      </w:r>
      <w:r w:rsidRPr="00E009DC">
        <w:t>, 12567. https://doi.org/10.3389/fpsyg.2024.12567</w:t>
      </w:r>
    </w:p>
    <w:p w14:paraId="5C74DE03" w14:textId="77777777" w:rsidR="00E009DC" w:rsidRPr="00E009DC" w:rsidRDefault="00E009DC" w:rsidP="00E009DC">
      <w:pPr>
        <w:pStyle w:val="references"/>
      </w:pPr>
      <w:r w:rsidRPr="00E009DC">
        <w:t xml:space="preserve">Zhao, J., Nie, L., &amp; Pang, M. (2025). Transformer-based detection of misinformation on social media: Implications for mental health literacy. </w:t>
      </w:r>
      <w:r w:rsidRPr="00E009DC">
        <w:rPr>
          <w:rStyle w:val="Emphasis"/>
        </w:rPr>
        <w:t>Computers in Human Behavior, 153</w:t>
      </w:r>
      <w:r w:rsidRPr="00E009DC">
        <w:t>, 107085. https://doi.org/10.1016/j.chb.2024.107085</w:t>
      </w:r>
    </w:p>
    <w:p w14:paraId="0A75EEBD" w14:textId="77777777" w:rsidR="00E009DC" w:rsidRPr="00E009DC" w:rsidRDefault="00E009DC" w:rsidP="00E009DC">
      <w:pPr>
        <w:pStyle w:val="references"/>
      </w:pPr>
      <w:r w:rsidRPr="00E009DC">
        <w:t xml:space="preserve">Jiayuan, L., et al. (2025). Combined effects of social media use and low mental health literacy on depressive symptoms among nursing students. </w:t>
      </w:r>
      <w:r w:rsidRPr="00E009DC">
        <w:rPr>
          <w:rStyle w:val="Emphasis"/>
        </w:rPr>
        <w:t>BMC Nursing, 24</w:t>
      </w:r>
      <w:r w:rsidRPr="00E009DC">
        <w:t>, 180. https://doi.org/10.1186/s12912-025-0180</w:t>
      </w:r>
    </w:p>
    <w:p w14:paraId="57DBF316" w14:textId="4CE6B8E3" w:rsidR="008147B5" w:rsidRPr="00E009DC" w:rsidRDefault="008147B5" w:rsidP="008147B5">
      <w:pPr>
        <w:pStyle w:val="references"/>
        <w:autoSpaceDE w:val="0"/>
        <w:autoSpaceDN w:val="0"/>
        <w:adjustRightInd w:val="0"/>
        <w:ind w:start="17.70pt" w:hanging="17.70pt"/>
        <w:jc w:val="start"/>
      </w:pPr>
    </w:p>
    <w:p w14:paraId="67664B9A" w14:textId="77777777" w:rsidR="008147B5" w:rsidRPr="00E009DC" w:rsidRDefault="008147B5" w:rsidP="008147B5">
      <w:pPr>
        <w:pStyle w:val="references"/>
        <w:numPr>
          <w:ilvl w:val="0"/>
          <w:numId w:val="0"/>
        </w:numPr>
        <w:ind w:start="17.70pt"/>
      </w:pPr>
    </w:p>
    <w:p w14:paraId="481D7272" w14:textId="77777777" w:rsidR="009303D9" w:rsidRPr="00E009DC" w:rsidRDefault="009303D9" w:rsidP="00836367">
      <w:pPr>
        <w:pStyle w:val="references"/>
        <w:numPr>
          <w:ilvl w:val="0"/>
          <w:numId w:val="0"/>
        </w:numPr>
        <w:ind w:start="18pt" w:hanging="18pt"/>
      </w:pPr>
    </w:p>
    <w:p w14:paraId="2CBC4D6A" w14:textId="3F8EA60D" w:rsidR="00836367" w:rsidRPr="00F96569" w:rsidRDefault="00836367" w:rsidP="00E009DC">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46801C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BCD7BCD" w14:textId="77777777" w:rsidR="00FA4E77" w:rsidRDefault="00FA4E77" w:rsidP="001A3B3D">
      <w:r>
        <w:separator/>
      </w:r>
    </w:p>
  </w:endnote>
  <w:endnote w:type="continuationSeparator" w:id="0">
    <w:p w14:paraId="101C1C09" w14:textId="77777777" w:rsidR="00FA4E77" w:rsidRDefault="00FA4E7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07CCBB2" w14:textId="77777777" w:rsidR="00FA4E77" w:rsidRDefault="00FA4E77" w:rsidP="001A3B3D">
      <w:r>
        <w:separator/>
      </w:r>
    </w:p>
  </w:footnote>
  <w:footnote w:type="continuationSeparator" w:id="0">
    <w:p w14:paraId="41B57AF4" w14:textId="77777777" w:rsidR="00FA4E77" w:rsidRDefault="00FA4E7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D9E6512"/>
    <w:multiLevelType w:val="multilevel"/>
    <w:tmpl w:val="48D0B89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5F4722F"/>
    <w:multiLevelType w:val="multilevel"/>
    <w:tmpl w:val="A2FACB5C"/>
    <w:lvl w:ilvl="0">
      <w:start w:val="17"/>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377196180">
    <w:abstractNumId w:val="11"/>
  </w:num>
  <w:num w:numId="26" w16cid:durableId="492795790">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744E7"/>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C10AC"/>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8438C"/>
    <w:rsid w:val="008A2C7D"/>
    <w:rsid w:val="008B6524"/>
    <w:rsid w:val="008C4B23"/>
    <w:rsid w:val="008F6E2C"/>
    <w:rsid w:val="009303D9"/>
    <w:rsid w:val="00933C64"/>
    <w:rsid w:val="00972203"/>
    <w:rsid w:val="009F1D79"/>
    <w:rsid w:val="00A059B3"/>
    <w:rsid w:val="00AC0B2A"/>
    <w:rsid w:val="00AE3409"/>
    <w:rsid w:val="00B11A60"/>
    <w:rsid w:val="00B22613"/>
    <w:rsid w:val="00B44A76"/>
    <w:rsid w:val="00B768D1"/>
    <w:rsid w:val="00BA1025"/>
    <w:rsid w:val="00BC3420"/>
    <w:rsid w:val="00BD670B"/>
    <w:rsid w:val="00BE59ED"/>
    <w:rsid w:val="00BE7D3C"/>
    <w:rsid w:val="00BF5FF6"/>
    <w:rsid w:val="00C0207F"/>
    <w:rsid w:val="00C16117"/>
    <w:rsid w:val="00C3075A"/>
    <w:rsid w:val="00C919A4"/>
    <w:rsid w:val="00CA4392"/>
    <w:rsid w:val="00CC393F"/>
    <w:rsid w:val="00CF7A82"/>
    <w:rsid w:val="00D2176E"/>
    <w:rsid w:val="00D632BE"/>
    <w:rsid w:val="00D72D06"/>
    <w:rsid w:val="00D7522C"/>
    <w:rsid w:val="00D7536F"/>
    <w:rsid w:val="00D76668"/>
    <w:rsid w:val="00DE0DFF"/>
    <w:rsid w:val="00E009DC"/>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A4E7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uiPriority w:val="99"/>
    <w:unhideWhenUsed/>
    <w:rsid w:val="00BE59ED"/>
    <w:rPr>
      <w:color w:val="0000FF"/>
      <w:u w:val="single"/>
    </w:rPr>
  </w:style>
  <w:style w:type="character" w:styleId="UnresolvedMention">
    <w:name w:val="Unresolved Mention"/>
    <w:basedOn w:val="DefaultParagraphFont"/>
    <w:uiPriority w:val="99"/>
    <w:semiHidden/>
    <w:unhideWhenUsed/>
    <w:rsid w:val="0088438C"/>
    <w:rPr>
      <w:color w:val="605E5C"/>
      <w:shd w:val="clear" w:color="auto" w:fill="E1DFDD"/>
    </w:rPr>
  </w:style>
  <w:style w:type="paragraph" w:styleId="NormalWeb">
    <w:name w:val="Normal (Web)"/>
    <w:basedOn w:val="Normal"/>
    <w:uiPriority w:val="99"/>
    <w:unhideWhenUsed/>
    <w:rsid w:val="002744E7"/>
    <w:pPr>
      <w:spacing w:before="5pt" w:beforeAutospacing="1" w:after="5pt" w:afterAutospacing="1"/>
      <w:jc w:val="start"/>
    </w:pPr>
    <w:rPr>
      <w:rFonts w:eastAsia="Times New Roman"/>
      <w:sz w:val="24"/>
      <w:szCs w:val="24"/>
      <w:lang w:val="en-PH" w:eastAsia="en-PH"/>
    </w:rPr>
  </w:style>
  <w:style w:type="character" w:styleId="Emphasis">
    <w:name w:val="Emphasis"/>
    <w:basedOn w:val="DefaultParagraphFont"/>
    <w:uiPriority w:val="20"/>
    <w:qFormat/>
    <w:rsid w:val="002744E7"/>
    <w:rPr>
      <w:i/>
      <w:iCs/>
    </w:rPr>
  </w:style>
  <w:style w:type="character" w:styleId="Strong">
    <w:name w:val="Strong"/>
    <w:basedOn w:val="DefaultParagraphFont"/>
    <w:uiPriority w:val="22"/>
    <w:qFormat/>
    <w:rsid w:val="005C10AC"/>
    <w:rPr>
      <w:b/>
      <w:bCs/>
    </w:rPr>
  </w:style>
  <w:style w:type="table" w:styleId="TableGrid">
    <w:name w:val="Table Grid"/>
    <w:basedOn w:val="TableNormal"/>
    <w:rsid w:val="00E009D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image" Target="media/image1.png"/><Relationship Id="rId18" Type="http://purl.oclc.org/ooxml/officeDocument/relationships/hyperlink" Target="https://dergipark.org.tr/en/download/article-file/4806918?utm_source=chatgpt.com" TargetMode="External"/><Relationship Id="rId26" Type="http://purl.oclc.org/ooxml/officeDocument/relationships/hyperlink" Target="https://link.springer.com/article/10.1186/s12912-025-02827-1?utm_source=chatgpt.com" TargetMode="External"/><Relationship Id="rId3" Type="http://purl.oclc.org/ooxml/officeDocument/relationships/styles" Target="styles.xml"/><Relationship Id="rId21" Type="http://purl.oclc.org/ooxml/officeDocument/relationships/hyperlink" Target="https://www.jmir.org/2025/1/e59387?utm_source=chatgpt.com" TargetMode="External"/><Relationship Id="rId34" Type="http://purl.oclc.org/ooxml/officeDocument/relationships/hyperlink" Target="https://doi.org/10.2196/59387" TargetMode="External"/><Relationship Id="rId7" Type="http://purl.oclc.org/ooxml/officeDocument/relationships/endnotes" Target="endnotes.xml"/><Relationship Id="rId12" Type="http://purl.oclc.org/ooxml/officeDocument/relationships/hyperlink" Target="mailto:dghurst@fit.edu.ph" TargetMode="External"/><Relationship Id="rId17" Type="http://purl.oclc.org/ooxml/officeDocument/relationships/hyperlink" Target="https://www.frontiersin.org/articles/10.3389/fpsyg.2025.1700220/full?utm_source=chatgpt.com" TargetMode="External"/><Relationship Id="rId25" Type="http://purl.oclc.org/ooxml/officeDocument/relationships/hyperlink" Target="https://www.jmir.org/2025/1/e81741?utm_source=chatgpt.com" TargetMode="External"/><Relationship Id="rId33" Type="http://purl.oclc.org/ooxml/officeDocument/relationships/hyperlink" Target="https://arxiv.org/abs/2409.16339?utm_source=chatgpt.com" TargetMode="External"/><Relationship Id="rId2" Type="http://purl.oclc.org/ooxml/officeDocument/relationships/numbering" Target="numbering.xml"/><Relationship Id="rId16" Type="http://purl.oclc.org/ooxml/officeDocument/relationships/hyperlink" Target="https://www.tandfonline.com/doi/full/10.1080/23311908.2025.2480421?utm_source=chatgpt.com" TargetMode="External"/><Relationship Id="rId20" Type="http://purl.oclc.org/ooxml/officeDocument/relationships/hyperlink" Target="https://pubmed.ncbi.nlm.nih.gov/36498139/?utm_source=chatgpt.com" TargetMode="External"/><Relationship Id="rId29" Type="http://purl.oclc.org/ooxml/officeDocument/relationships/hyperlink" Target="https://doi.org/10.3390/ijerph192316063"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gmablao@fit.edu.ph" TargetMode="External"/><Relationship Id="rId24" Type="http://purl.oclc.org/ooxml/officeDocument/relationships/hyperlink" Target="https://www.pewresearch.org/internet/2025/04/22/teens-social-media-and-mental-health/?utm_source=chatgpt.com" TargetMode="External"/><Relationship Id="rId32" Type="http://purl.oclc.org/ooxml/officeDocument/relationships/hyperlink" Target="https://arxiv.org/abs/2504.02800?utm_source=chatgpt.com" TargetMode="External"/><Relationship Id="rId5" Type="http://purl.oclc.org/ooxml/officeDocument/relationships/webSettings" Target="webSettings.xml"/><Relationship Id="rId15" Type="http://purl.oclc.org/ooxml/officeDocument/relationships/hyperlink" Target="https://pmc.ncbi.nlm.nih.gov/articles/PMC12583867/?utm_source=chatgpt.com" TargetMode="External"/><Relationship Id="rId23" Type="http://purl.oclc.org/ooxml/officeDocument/relationships/hyperlink" Target="https://pubmed.ncbi.nlm.nih.gov/39763415/?utm_source=chatgpt.com" TargetMode="External"/><Relationship Id="rId28" Type="http://purl.oclc.org/ooxml/officeDocument/relationships/hyperlink" Target="https://doi.org/10.1186/s12888-024-05620-7" TargetMode="External"/><Relationship Id="rId36" Type="http://purl.oclc.org/ooxml/officeDocument/relationships/theme" Target="theme/theme1.xml"/><Relationship Id="rId10" Type="http://purl.oclc.org/ooxml/officeDocument/relationships/hyperlink" Target="mailto:fmdar@fit.edu.ph" TargetMode="External"/><Relationship Id="rId19" Type="http://purl.oclc.org/ooxml/officeDocument/relationships/hyperlink" Target="https://journals.sagepub.com/doi/10.1177/20503121251341423?utm_source=chatgpt.com" TargetMode="External"/><Relationship Id="rId31" Type="http://purl.oclc.org/ooxml/officeDocument/relationships/hyperlink" Target="https://doi.org/10.3390/healthcare13212763" TargetMode="External"/><Relationship Id="rId4" Type="http://purl.oclc.org/ooxml/officeDocument/relationships/settings" Target="settings.xml"/><Relationship Id="rId9" Type="http://purl.oclc.org/ooxml/officeDocument/relationships/hyperlink" Target="mailto:jccolina@fit.edu.ph" TargetMode="External"/><Relationship Id="rId14" Type="http://purl.oclc.org/ooxml/officeDocument/relationships/hyperlink" Target="https://pmc.ncbi.nlm.nih.gov/articles/PMC11437545/?utm_source=chatgpt.com" TargetMode="External"/><Relationship Id="rId22" Type="http://purl.oclc.org/ooxml/officeDocument/relationships/hyperlink" Target="https://www.mdpi.com/2227-9032/13/21/2763?utm_source=chatgpt.com" TargetMode="External"/><Relationship Id="rId27" Type="http://purl.oclc.org/ooxml/officeDocument/relationships/hyperlink" Target="https://arxiv.org/abs/2503.02333?utm_source=chatgpt.com" TargetMode="External"/><Relationship Id="rId30" Type="http://purl.oclc.org/ooxml/officeDocument/relationships/hyperlink" Target="https://doi.org/10.3390/healthcare10122406" TargetMode="External"/><Relationship Id="rId35" Type="http://purl.oclc.org/ooxml/officeDocument/relationships/fontTable" Target="fontTable.xml"/><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122</TotalTime>
  <Pages>4</Pages>
  <Words>3110</Words>
  <Characters>18728</Characters>
  <Application>Microsoft Office Word</Application>
  <DocSecurity>0</DocSecurity>
  <Lines>535</Lines>
  <Paragraphs>202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COLINA, JERICHO NHEIL</cp:lastModifiedBy>
  <cp:revision>3</cp:revision>
  <dcterms:created xsi:type="dcterms:W3CDTF">2024-07-16T13:42:00Z</dcterms:created>
  <dcterms:modified xsi:type="dcterms:W3CDTF">2026-03-17T17:12:00Z</dcterms:modified>
</cp:coreProperties>
</file>