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  <w:highlight w:val="cyan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 project task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b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Tony wants to see the different gift cards that are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Tony wants to contact the shop owner for a recommendation of a new tea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Tony wants to subscribe to know about the specials offered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Tony wants to pay with payp</w:t>
      </w:r>
      <w:r w:rsidDel="00000000" w:rsidR="00000000" w:rsidRPr="00000000">
        <w:rPr>
          <w:sz w:val="34"/>
          <w:szCs w:val="34"/>
          <w:highlight w:val="green"/>
          <w:rtl w:val="0"/>
        </w:rPr>
        <w:t xml:space="preserve">al/his credit card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Tony wants to use Apple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Tony wants to view the star ratings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Tony wants to see the available gift sets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Tony wants to learn about the tea’s benefits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Tony wants to read testimonials about the tea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Tony wants to view the Monthly Specials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Tony wants to have more info about the Organic Peach Flavoured White Tea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