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outcome</w:t>
      </w:r>
      <w:proofErr w:type="gram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 &lt;- read.csv("outcome-of-care-measures.csv", </w:t>
      </w:r>
      <w:proofErr w:type="spell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colClasses</w:t>
      </w:r>
      <w:proofErr w:type="spell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 = "character")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head(</w:t>
      </w:r>
      <w:proofErr w:type="gram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outcome)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</w:t>
      </w:r>
      <w:proofErr w:type="spell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Provider.Number</w:t>
      </w:r>
      <w:proofErr w:type="spell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</w:t>
      </w:r>
      <w:proofErr w:type="spell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Hospital.Name</w:t>
      </w:r>
      <w:proofErr w:type="spell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Address.1 Address.2 Address.3         City State </w:t>
      </w:r>
      <w:proofErr w:type="spell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ZIP.Code</w:t>
      </w:r>
      <w:proofErr w:type="spellEnd"/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010001 SOUTHEAST ALABAMA MEDICAL CENTER     1108 ROSS CLARK CIRCLE                           DOTHAN    AL    36301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010005    MARSHALL MEDICAL CENTER SOUTH 2505 U S HIGHWAY 431 NORTH                             BOAZ    AL    35957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010006   ELIZA COFFEE MEMORIAL HOSPITAL         205 MARENGO STREET                         FLORENCE    AL    35631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010007         MIZELL MEMORIAL HOSPITAL              702 N MAIN ST                              OPP    AL    36467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010008      CRENSHAW COMMUNITY HOSPITAL        101 HOSPITAL CIRCLE                          LUVERNE    AL    36049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010010    MARSHALL MEDICAL CENTER NORTH    8000 ALABAMA HIGHWAY 69                     GUNTERSVILLE    AL    35976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</w:t>
      </w:r>
      <w:proofErr w:type="spell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County.Name</w:t>
      </w:r>
      <w:proofErr w:type="spell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</w:t>
      </w:r>
      <w:proofErr w:type="spell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Phone.Number</w:t>
      </w:r>
      <w:proofErr w:type="spell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HOUSTON   3347938701                                                      14.3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MARSHALL   2565938310                                                      18.5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LAUDERDALE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2567688400                                                      18.1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COVINGTON   3344933541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CRENSHAW   3343353374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MARSHALL   2565718000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1                                                                                 12.1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2                                                                                 14.7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3                                                                                 14.8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Upper.Mortality.Estimate...Hospital.30.Day.Death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1                                                                                 17.0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2                                                                                 23.0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3                                                                                 21.8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1                                                                            666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2                                                                             44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3                                                                            329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4                                                                             14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6                                                                             22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           Footnote...Hospital.30.Day.Death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1                                      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2                                      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3                                      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1                                                       11.4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2                                                       15.2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3                                                       11.3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4                                                       13.6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5                                                       13.8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6                                                       12.5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2                                                        Worse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1                                                                                   9.5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2                                                                                  12.2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3                                                                                   9.1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4                                                                                  10.0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5                                                                                   9.9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6                                                                                   9.9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Upper.Mortality.Estimate...Hospital.30.Day.Death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1                                                                                  13.7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2                                                                                  18.8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3                                                                                  13.9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4                                                                                  18.2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5                                                                                  18.7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6                                                                                  15.6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1                                                                             741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2                                                                             234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3                                                                             523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4                                                                             113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5                                                                              53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6                                                                             163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Footnote...Hospital.30.Day.Death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Rates.from.Heart.Failure 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1                                                                                                                         10.9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2                                                                                                                         13.9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3                                                                                                                         13.4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4                                                                                                                         14.9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5                                                                                                                         15.8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6                                                                                                                          8.7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Better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1                                                                               8.6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2                                                                              11.3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3                                                                              11.2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4                                                                              11.6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5                                                                              11.4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6                                                                               6.8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Upper.Mortality.Estimate...Hospital.30.Day.Death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1                                                                              13.7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2                                                                              17.0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lastRenderedPageBreak/>
        <w:t>3                                                                              15.8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4                                                                              19.0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5                                                                              21.5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6                                                                              11.0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1                                                                         371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2                                                                         372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3                                                                         836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4                                                                         239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5                                                                          61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6                                                                         315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Footnote...Hospital.30.Day.Death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Mortality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Rates.from.Pneumonia Hospital.30.Day.Readmission.Rates.from.Heart.Attack</w:t>
      </w:r>
    </w:p>
    <w:p w:rsidR="00AA135E" w:rsidRPr="00FA05C1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1                                                                                                                  19.0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3                                                                                                                  17.8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Rate...Hospital.30.Day.Readmission.Rates.from.Heart.Attack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No Different than U.S. National Rate</w:t>
      </w:r>
    </w:p>
    <w:p w:rsidR="00AA135E" w:rsidRPr="00FA05C1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Number of Cases Too Small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Lower.Readmission.Estimate...Hospital.30.Day.Readmission.Rates.from.Heart.Attack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1                                                                             16.6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3                                                                             14.9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 xml:space="preserve">  Upper.Readmission.Estimate...Hospital.30.Day.Readmission.Rates.from.Heart.Attack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1                                                                             21.7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3                                                                             21.5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Not Available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Number.of.Patients...Hospital.30.Day.Readmission.Rates.from.Heart.Attack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1                                                                      728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2                                                                       21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3                                                                      342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6                                                                       13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                 Footnote...Hospital.30.Day.Readmission.Rates.from.Heart.Attack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1                                      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3                                      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number of cases is too small (fewer than 25) to reliably tell how well the hospital is performing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Hospital.30.Day.Readmission.Rates.from.Heart.Failure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1                                                 23.7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2                                                 22.5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3                                                 19.8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4                                                 27.1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5                                                 24.7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6                                                 23.9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Rate...Hospital.30.Day.Readmission.Rates.from.Heart.Failure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Better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Lower.Readmission.Estimate...Hospital.30.Day.Readmission.Rates.from.Heart.Failure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1                                                                              21.3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2                                                                              19.2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3                                                                              17.2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4                                                                              22.4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5                                                                              19.9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6                                                                              20.1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Upper.Readmission.Estimate...Hospital.30.Day.Readmission.Rates.from.Heart.Failure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1                                                                              26.5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2                                                                              26.1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3                                                                              22.9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4                                                                              31.9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5                                                                              30.2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6                                                                              28.2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Number.of.Patients...Hospital.30.Day.Readmission.Rates.from.Heart.Failure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1                                                                       891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2                                                                       264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3                                                                       614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4                                                                       135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5                                                                        59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6                                                                       173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Footnote...Hospital.30.Day.Readmission.Rates.from.Heart.Failure 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1                                                                                                             17.1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2                                                                                                             17.6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3                                                                                                             16.9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4                                                                                                             19.4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5                                                                                                             18.0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6                                                                                                             18.7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Comparison.to.U.S</w:t>
      </w:r>
      <w:proofErr w:type="gramStart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..</w:t>
      </w:r>
      <w:proofErr w:type="gramEnd"/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Rate...Hospital.30.Day.Readmission.Rates.from.Pneumonia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6                                       No Different than U.S. National Rate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Lower.Readmission.Estimate...Hospital.30.Day.Readmission.Rates.from.Pneumonia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1                                                                          14.4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2                                                                          15.0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3                                                                          14.7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4                                                                          15.9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5                                                                          14.0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6                                                                          15.7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Upper.Readmission.Estimate...Hospital.30.Day.Readmission.Rates.from.Pneumonia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1                                                                          20.4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2                                                                          20.6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3                                                                          19.5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4                                                                          23.2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5                                                                          22.8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6                                                                          22.2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Number.of.Patients...Hospital.30.Day.Readmission.Rates.from.Pneumonia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1                                                                   400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2                                                                   374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3                                                                   842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4                                                                   254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5                                                                    56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6                                                                   326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Footnote...Hospital.30.Day.Readmission.Rates.from.Pneumonia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1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2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3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4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5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6                                                           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outcome[</w:t>
      </w:r>
      <w:proofErr w:type="gram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, 11] &lt;- </w:t>
      </w:r>
      <w:proofErr w:type="spell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as.numeric</w:t>
      </w:r>
      <w:proofErr w:type="spell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(outcome[, 11])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message: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NAs introduced by coercion 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AA135E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&gt; ## You may get a warning about NAs being introduced; that is okay</w:t>
      </w:r>
    </w:p>
    <w:p w:rsidR="00AA135E" w:rsidRPr="00AA135E" w:rsidRDefault="00AA135E" w:rsidP="00AA135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AA135E">
        <w:rPr>
          <w:rFonts w:ascii="Consolas" w:eastAsia="Times New Roman" w:hAnsi="Consolas" w:cs="Courier New"/>
          <w:color w:val="757AD8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AA135E">
        <w:rPr>
          <w:rFonts w:ascii="Consolas" w:eastAsia="Times New Roman" w:hAnsi="Consolas" w:cs="Courier New"/>
          <w:color w:val="757AD8"/>
          <w:sz w:val="20"/>
          <w:szCs w:val="20"/>
          <w:lang w:eastAsia="es-CO"/>
        </w:rPr>
        <w:t>hist</w:t>
      </w:r>
      <w:proofErr w:type="spell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eastAsia="es-CO"/>
        </w:rPr>
        <w:t>(</w:t>
      </w:r>
      <w:proofErr w:type="spellStart"/>
      <w:proofErr w:type="gram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eastAsia="es-CO"/>
        </w:rPr>
        <w:t>outcome</w:t>
      </w:r>
      <w:proofErr w:type="spellEnd"/>
      <w:r w:rsidRPr="00AA135E">
        <w:rPr>
          <w:rFonts w:ascii="Consolas" w:eastAsia="Times New Roman" w:hAnsi="Consolas" w:cs="Courier New"/>
          <w:color w:val="757AD8"/>
          <w:sz w:val="20"/>
          <w:szCs w:val="20"/>
          <w:lang w:eastAsia="es-CO"/>
        </w:rPr>
        <w:t>[, 11])</w:t>
      </w:r>
    </w:p>
    <w:p w:rsidR="007061AA" w:rsidRDefault="00AA135E" w:rsidP="00AA135E">
      <w:r>
        <w:rPr>
          <w:noProof/>
          <w:lang w:eastAsia="es-CO"/>
        </w:rPr>
        <w:lastRenderedPageBreak/>
        <w:drawing>
          <wp:inline distT="0" distB="0" distL="0" distR="0">
            <wp:extent cx="5610225" cy="624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C1" w:rsidRDefault="00FA05C1" w:rsidP="00AA135E"/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"TX", "heart attack")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[1] "CYPRESS FAIRBANKS MEDICAL CENTER"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messages: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1: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2: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"TX", "heart failure")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lastRenderedPageBreak/>
        <w:t>[1] "FORT DUNCAN MEDICAL CENTER"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messages: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1: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2: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"MD", "heart attack")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[1] "JOHNS HOPKINS HOSPITAL, THE"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messages: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1: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2: In which(as.numeric(outcome2[, colnum]) == min(as.numeric(outcome2[,  :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  NAs introduced by coercion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"MD", "pneumonia")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[1] "GREATER BALTIMORE MEDICAL CENTER"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"BB", "heart attack")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Error in </w:t>
      </w:r>
      <w:proofErr w:type="gramStart"/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"BB", "heart attack") : invalid state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"NY", "hert attack")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[1] "</w:t>
      </w:r>
      <w:proofErr w:type="gramStart"/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invalid</w:t>
      </w:r>
      <w:proofErr w:type="gramEnd"/>
      <w:r w:rsidRPr="00FA05C1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outcome"</w:t>
      </w:r>
    </w:p>
    <w:p w:rsidR="00FA05C1" w:rsidRPr="00FA05C1" w:rsidRDefault="00FA05C1" w:rsidP="00FA05C1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Error in </w:t>
      </w:r>
      <w:proofErr w:type="gramStart"/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best(</w:t>
      </w:r>
      <w:proofErr w:type="gramEnd"/>
      <w:r w:rsidRPr="00FA05C1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"NY", "hert attack") : invalid outcome</w:t>
      </w:r>
    </w:p>
    <w:p w:rsidR="00FA05C1" w:rsidRPr="00FA05C1" w:rsidRDefault="00FA05C1" w:rsidP="00FA05C1">
      <w:pPr>
        <w:rPr>
          <w:lang w:val="en-US"/>
        </w:rPr>
      </w:pPr>
      <w:bookmarkStart w:id="0" w:name="_GoBack"/>
      <w:bookmarkEnd w:id="0"/>
    </w:p>
    <w:sectPr w:rsidR="00FA05C1" w:rsidRPr="00FA0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5E"/>
    <w:rsid w:val="007061AA"/>
    <w:rsid w:val="00AA135E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B4C3D-8E29-4BCF-8FF1-301596CA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35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ghfmyibcpb">
    <w:name w:val="gghfmyibcpb"/>
    <w:basedOn w:val="DefaultParagraphFont"/>
    <w:rsid w:val="00AA135E"/>
  </w:style>
  <w:style w:type="character" w:customStyle="1" w:styleId="gghfmyibcob">
    <w:name w:val="gghfmyibcob"/>
    <w:basedOn w:val="DefaultParagraphFont"/>
    <w:rsid w:val="00AA135E"/>
  </w:style>
  <w:style w:type="character" w:customStyle="1" w:styleId="gghfmyibgob">
    <w:name w:val="gghfmyibgob"/>
    <w:basedOn w:val="DefaultParagraphFont"/>
    <w:rsid w:val="00AA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3361</Words>
  <Characters>18490</Characters>
  <Application>Microsoft Office Word</Application>
  <DocSecurity>0</DocSecurity>
  <Lines>154</Lines>
  <Paragraphs>43</Paragraphs>
  <ScaleCrop>false</ScaleCrop>
  <Company/>
  <LinksUpToDate>false</LinksUpToDate>
  <CharactersWithSpaces>21808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Arturo Fajardo Grimaldos</dc:creator>
  <cp:keywords/>
  <dc:description/>
  <cp:lastModifiedBy>Germán Arturo Fajardo Grimaldos</cp:lastModifiedBy>
  <cp:revision>2</cp:revision>
  <dcterms:created xsi:type="dcterms:W3CDTF">2017-10-05T03:59:00Z</dcterms:created>
  <dcterms:modified xsi:type="dcterms:W3CDTF">2017-10-05T04:05:00Z</dcterms:modified>
</cp:coreProperties>
</file>