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85888"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26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26 June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C-S-WEB-Q2-2025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s</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s</w:t>
                      </w:r>
                    </w:p>
                  </w:txbxContent>
                </v:textbox>
              </v:shape>
            </w:pict>
          </mc:Fallback>
        </mc:AlternateContent>
      </w:r>
      <w:r>
        <w:rPr>
          <w:rFonts w:hint="default" w:ascii="Altone Trial" w:hAnsi="Altone Trial" w:cs="Altone Trial"/>
        </w:rPr>
        <w:drawing>
          <wp:anchor distT="0" distB="0" distL="114300" distR="114300" simplePos="0" relativeHeight="251671552"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hint="default" w:ascii="Altone Trial" w:hAnsi="Altone Trial" w:cs="Altone Trial" w:eastAsiaTheme="minorHAnsi"/>
          <w:color w:val="auto"/>
          <w:kern w:val="2"/>
          <w:sz w:val="22"/>
          <w:szCs w:val="22"/>
          <w14:ligatures w14:val="standardContextual"/>
        </w:rPr>
        <w:id w:val="855318327"/>
        <w:docPartObj>
          <w:docPartGallery w:val="Table of Contents"/>
          <w:docPartUnique/>
        </w:docPartObj>
      </w:sdtPr>
      <w:sdtEndPr>
        <w:rPr>
          <w:rFonts w:hint="default" w:ascii="Altone Trial" w:hAnsi="Altone Trial" w:cs="Altone Trial" w:eastAsiaTheme="minorHAnsi"/>
          <w:b/>
          <w:bCs/>
          <w:color w:val="auto"/>
          <w:kern w:val="2"/>
          <w:sz w:val="22"/>
          <w:szCs w:val="22"/>
          <w14:ligatures w14:val="standardContextual"/>
        </w:rPr>
      </w:sdtEndPr>
      <w:sdtContent>
        <w:p w14:paraId="58752A7C">
          <w:pPr>
            <w:pStyle w:val="18"/>
            <w:rPr>
              <w:rFonts w:hint="default" w:ascii="Altone Trial" w:hAnsi="Altone Trial" w:cs="Altone Trial"/>
            </w:rPr>
          </w:pPr>
        </w:p>
        <w:p w14:paraId="21EBB0A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"_Toc131542981" </w:instrText>
          </w:r>
          <w:r>
            <w:rPr>
              <w:rFonts w:hint="default" w:ascii="Altone Trial" w:hAnsi="Altone Trial" w:cs="Altone Trial"/>
            </w:rPr>
            <w:fldChar w:fldCharType="separate"/>
          </w:r>
          <w:r>
            <w:rPr>
              <w:rStyle w:val="7"/>
              <w:rFonts w:hint="default" w:ascii="Altone Trial" w:hAnsi="Altone Trial" w:cs="Altone Trial"/>
              <w:b/>
              <w:bCs/>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_Toc131542981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69E52686">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"_Toc131542982" </w:instrText>
          </w:r>
          <w:r>
            <w:rPr>
              <w:rFonts w:hint="default" w:ascii="Altone Trial" w:hAnsi="Altone Trial" w:cs="Altone Trial"/>
            </w:rPr>
            <w:fldChar w:fldCharType="separate"/>
          </w:r>
          <w:r>
            <w:rPr>
              <w:rStyle w:val="7"/>
              <w:rFonts w:hint="default" w:ascii="Altone Trial" w:hAnsi="Altone Trial" w:cs="Altone Trial"/>
              <w:b/>
              <w:bCs/>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_Toc131542982 \h </w:instrText>
          </w:r>
          <w:r>
            <w:rPr>
              <w:rFonts w:hint="default" w:ascii="Altone Trial" w:hAnsi="Altone Trial" w:cs="Altone Trial"/>
            </w:rPr>
            <w:fldChar w:fldCharType="separate"/>
          </w:r>
          <w:r>
            <w:rPr>
              <w:rFonts w:hint="default" w:ascii="Altone Trial" w:hAnsi="Altone Trial" w:cs="Altone Trial"/>
            </w:rPr>
            <w:t>4</w:t>
          </w:r>
          <w:r>
            <w:rPr>
              <w:rFonts w:hint="default" w:ascii="Altone Trial" w:hAnsi="Altone Trial" w:cs="Altone Trial"/>
            </w:rPr>
            <w:fldChar w:fldCharType="end"/>
          </w:r>
          <w:r>
            <w:rPr>
              <w:rFonts w:hint="default" w:ascii="Altone Trial" w:hAnsi="Altone Trial" w:cs="Altone Trial"/>
            </w:rPr>
            <w:fldChar w:fldCharType="end"/>
          </w:r>
        </w:p>
        <w:p w14:paraId="1703C86F">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"_Toc131542983" </w:instrText>
          </w:r>
          <w:r>
            <w:rPr>
              <w:rFonts w:hint="default" w:ascii="Altone Trial" w:hAnsi="Altone Trial" w:cs="Altone Trial"/>
            </w:rPr>
            <w:fldChar w:fldCharType="separate"/>
          </w:r>
          <w:r>
            <w:rPr>
              <w:rStyle w:val="7"/>
              <w:rFonts w:hint="default" w:ascii="Altone Trial" w:hAnsi="Altone Trial" w:cs="Altone Trial"/>
              <w:b/>
              <w:bCs/>
            </w:rPr>
            <w:t>SCAN Type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_Toc131542983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072D176E">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"_Toc131542984" </w:instrText>
          </w:r>
          <w:r>
            <w:rPr>
              <w:rFonts w:hint="default" w:ascii="Altone Trial" w:hAnsi="Altone Trial" w:cs="Altone Trial"/>
            </w:rPr>
            <w:fldChar w:fldCharType="separate"/>
          </w:r>
          <w:r>
            <w:rPr>
              <w:rStyle w:val="7"/>
              <w:rFonts w:hint="default" w:ascii="Altone Trial" w:hAnsi="Altone Trial" w:cs="Altone Trial"/>
              <w:b/>
              <w:bCs/>
            </w:rPr>
            <w:t>List of Tools.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_Toc131542984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67E886E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"_Toc131542985" </w:instrText>
          </w:r>
          <w:r>
            <w:rPr>
              <w:rFonts w:hint="default" w:ascii="Altone Trial" w:hAnsi="Altone Trial" w:cs="Altone Trial"/>
            </w:rPr>
            <w:fldChar w:fldCharType="separate"/>
          </w:r>
          <w:r>
            <w:rPr>
              <w:rStyle w:val="7"/>
              <w:rFonts w:hint="default" w:ascii="Altone Trial" w:hAnsi="Altone Trial" w:cs="Altone Trial"/>
              <w:b/>
              <w:bCs/>
            </w:rPr>
            <w:t>Overall Findings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_Toc131542985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E8CA270">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"_Toc131542986" </w:instrText>
          </w:r>
          <w:r>
            <w:rPr>
              <w:rFonts w:hint="default" w:ascii="Altone Trial" w:hAnsi="Altone Trial" w:cs="Altone Trial"/>
            </w:rPr>
            <w:fldChar w:fldCharType="separate"/>
          </w:r>
          <w:r>
            <w:rPr>
              <w:rStyle w:val="7"/>
              <w:rFonts w:hint="default" w:ascii="Altone Trial" w:hAnsi="Altone Trial" w:cs="Altone Trial"/>
              <w:b/>
              <w:bCs/>
            </w:rPr>
            <w:t>Example Corp Risk Assessment Analysis of the Entire Framework</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_Toc131542986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4407DF3">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"_Toc131542987" </w:instrText>
          </w:r>
          <w:r>
            <w:rPr>
              <w:rFonts w:hint="default" w:ascii="Altone Trial" w:hAnsi="Altone Trial" w:cs="Altone Trial"/>
            </w:rPr>
            <w:fldChar w:fldCharType="separate"/>
          </w:r>
          <w:r>
            <w:rPr>
              <w:rStyle w:val="7"/>
              <w:rFonts w:hint="default" w:ascii="Altone Trial" w:hAnsi="Altone Trial" w:cs="Altone Trial"/>
              <w:b/>
              <w:bCs/>
            </w:rPr>
            <w:t>Test Case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_Toc131542987 \h </w:instrText>
          </w:r>
          <w:r>
            <w:rPr>
              <w:rFonts w:hint="default" w:ascii="Altone Trial" w:hAnsi="Altone Trial" w:cs="Altone Trial"/>
            </w:rPr>
            <w:fldChar w:fldCharType="separate"/>
          </w:r>
          <w:r>
            <w:rPr>
              <w:rFonts w:hint="default" w:ascii="Altone Trial" w:hAnsi="Altone Trial" w:cs="Altone Trial"/>
            </w:rPr>
            <w:t>8</w:t>
          </w:r>
          <w:r>
            <w:rPr>
              <w:rFonts w:hint="default" w:ascii="Altone Trial" w:hAnsi="Altone Trial" w:cs="Altone Trial"/>
            </w:rPr>
            <w:fldChar w:fldCharType="end"/>
          </w:r>
          <w:r>
            <w:rPr>
              <w:rFonts w:hint="default" w:ascii="Altone Trial" w:hAnsi="Altone Trial" w:cs="Altone Trial"/>
            </w:rPr>
            <w:fldChar w:fldCharType="end"/>
          </w:r>
        </w:p>
        <w:p w14:paraId="492CB642">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"_Toc131542988" </w:instrText>
          </w:r>
          <w:r>
            <w:rPr>
              <w:rFonts w:hint="default" w:ascii="Altone Trial" w:hAnsi="Altone Trial" w:cs="Altone Trial"/>
            </w:rPr>
            <w:fldChar w:fldCharType="separate"/>
          </w:r>
          <w:r>
            <w:rPr>
              <w:rStyle w:val="7"/>
              <w:rFonts w:hint="default" w:ascii="Altone Trial" w:hAnsi="Altone Trial" w:cs="Altone Trial"/>
              <w:b/>
              <w:bCs/>
            </w:rPr>
            <w:t>Vulnerabilities Found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_Toc131542988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5358D9CB">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"_Toc131542989" </w:instrText>
          </w:r>
          <w:r>
            <w:rPr>
              <w:rFonts w:hint="default" w:ascii="Altone Trial" w:hAnsi="Altone Trial" w:cs="Altone Trial"/>
            </w:rPr>
            <w:fldChar w:fldCharType="separate"/>
          </w:r>
          <w:r>
            <w:rPr>
              <w:rStyle w:val="7"/>
              <w:rFonts w:hint="default" w:ascii="Altone Trial" w:hAnsi="Altone Trial" w:cs="Altone Trial"/>
              <w:b/>
              <w:bCs/>
            </w:rPr>
            <w:t>URL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_Toc131542989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12A81618">
          <w:pPr>
            <w:pStyle w:val="10"/>
            <w:tabs>
              <w:tab w:val="left" w:pos="440"/>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"_Toc131542990" </w:instrText>
          </w:r>
          <w:r>
            <w:rPr>
              <w:rFonts w:hint="default" w:ascii="Altone Trial" w:hAnsi="Altone Trial" w:cs="Altone Trial"/>
            </w:rPr>
            <w:fldChar w:fldCharType="separate"/>
          </w:r>
          <w:r>
            <w:rPr>
              <w:rStyle w:val="7"/>
              <w:rFonts w:hint="default" w:ascii="Altone Trial" w:hAnsi="Altone Trial" w:cs="Altone Trial"/>
            </w:rPr>
            <w:t>1)</w:t>
          </w:r>
          <w:r>
            <w:rPr>
              <w:rFonts w:hint="default" w:ascii="Altone Trial" w:hAnsi="Altone Trial" w:cs="Altone Trial" w:eastAsiaTheme="minorEastAsia"/>
              <w:kern w:val="0"/>
              <w14:ligatures w14:val="none"/>
            </w:rPr>
            <w:tab/>
          </w:r>
          <w:r>
            <w:rPr>
              <w:rStyle w:val="7"/>
              <w:rFonts w:hint="default" w:ascii="Altone Trial" w:hAnsi="Altone Trial" w:cs="Altone Trial"/>
            </w:rPr>
            <w:t>https://</w:t>
          </w:r>
          <w:r>
            <w:rPr>
              <w:rStyle w:val="7"/>
              <w:rFonts w:hint="default" w:ascii="Altone Trial" w:hAnsi="Altone Trial" w:cs="Altone Trial"/>
              <w:lang w:val="en-IN"/>
            </w:rPr>
            <w:t xml:space="preserve">s</w:t>
          </w:r>
          <w:r>
            <w:rPr>
              <w:rStyle w:val="7"/>
              <w:rFonts w:hint="default" w:ascii="Altone Trial" w:hAnsi="Altone Trial" w:cs="Altone Trial"/>
            </w:rPr>
            <w:t>.com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_Toc131542990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556445EC">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"_Toc131542991" </w:instrText>
          </w:r>
          <w:r>
            <w:rPr>
              <w:rFonts w:hint="default" w:ascii="Altone Trial" w:hAnsi="Altone Trial" w:cs="Altone Trial"/>
            </w:rPr>
            <w:fldChar w:fldCharType="separate"/>
          </w:r>
          <w:r>
            <w:rPr>
              <w:rStyle w:val="7"/>
              <w:rFonts w:hint="default" w:ascii="Altone Trial" w:hAnsi="Altone Trial" w:eastAsia="Calibri" w:cs="Altone Trial"/>
              <w:b/>
              <w:bCs/>
              <w:lang w:eastAsia="en-IN"/>
            </w:rPr>
            <w:t>SUMMARY OF FINDINGS &amp; CONCLUSION: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_Toc131542991 \h </w:instrText>
          </w:r>
          <w:r>
            <w:rPr>
              <w:rFonts w:hint="default" w:ascii="Altone Trial" w:hAnsi="Altone Trial" w:cs="Altone Trial"/>
            </w:rPr>
            <w:fldChar w:fldCharType="separate"/>
          </w:r>
          <w:r>
            <w:rPr>
              <w:rFonts w:hint="default" w:ascii="Altone Trial" w:hAnsi="Altone Trial" w:cs="Altone Trial"/>
            </w:rPr>
            <w:t>22</w:t>
          </w:r>
          <w:r>
            <w:rPr>
              <w:rFonts w:hint="default" w:ascii="Altone Trial" w:hAnsi="Altone Trial" w:cs="Altone Trial"/>
            </w:rPr>
            <w:fldChar w:fldCharType="end"/>
          </w:r>
          <w:r>
            <w:rPr>
              <w:rFonts w:hint="default" w:ascii="Altone Trial" w:hAnsi="Altone Trial" w:cs="Altone Trial"/>
            </w:rPr>
            <w:fldChar w:fldCharType="end"/>
          </w:r>
        </w:p>
        <w:p w14:paraId="02DB5936">
          <w:pPr>
            <w:rPr>
              <w:rFonts w:hint="default" w:ascii="Altone Trial" w:hAnsi="Altone Trial" w:cs="Altone Trial"/>
            </w:rPr>
          </w:pPr>
          <w:r>
            <w:rPr>
              <w:rFonts w:hint="default" w:ascii="Altone Trial" w:hAnsi="Altone Trial" w:cs="Altone Trial"/>
              <w:b/>
              <w:bCs/>
            </w:rPr>
            <w:fldChar w:fldCharType="end"/>
          </w:r>
        </w:p>
      </w:sdtContent>
    </w:sdt>
    <w:p w14:paraId="33FA245D">
      <w:pPr>
        <w:rPr>
          <w:rFonts w:hint="default" w:ascii="Altone Trial" w:hAnsi="Altone Trial" w:cs="Altone Trial"/>
          <w:color w:val="7030A0"/>
          <w:szCs w:val="12"/>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131542981"/>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C-S-WEB-Q2-2025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Changes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Clint</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2025-12-12</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7696"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131542982"/>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8720"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31542983"/>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72576"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73600"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Sample Assessment Note</w:t>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Sample Assessment Note</w:t>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31542984"/>
      <w:r>
        <w:rPr>
          <w:rFonts w:hint="default" w:ascii="Altone Trial" w:hAnsi="Altone Trial" w:cs="Altone Trial"/>
        </w:rPr>
        <mc:AlternateContent>
          <mc:Choice Requires="wps">
            <w:drawing>
              <wp:anchor distT="45720" distB="45720" distL="114300" distR="114300" simplePos="0" relativeHeight="251679744"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4384"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0768"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131542985"/>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76D90A1D">
      <w:pPr>
        <w:pStyle w:val="2"/>
        <w:rPr>
          <w:rFonts w:hint="default" w:ascii="Altone Trial" w:hAnsi="Altone Trial" w:cs="Altone Trial"/>
          <w:b/>
          <w:bCs/>
          <w:color w:val="7030A0"/>
          <w:sz w:val="40"/>
          <w:szCs w:val="40"/>
        </w:rPr>
      </w:pPr>
      <w:bookmarkStart w:id="6" w:name="_Toc131542986"/>
      <w:bookmarkStart w:id="7" w:name="_Toc128439636"/>
      <w:r>
        <w:rPr>
          <w:rFonts w:hint="default" w:ascii="Altone Trial" w:hAnsi="Altone Trial" w:cs="Altone Trial"/>
          <w:b/>
          <w:bCs/>
          <w:color w:val="7030A0"/>
          <w:sz w:val="40"/>
          <w:szCs w:val="40"/>
          <w:lang w:val="en-IN"/>
        </w:rPr>
        <w:t xml:space="preserve">s</w:t>
      </w:r>
      <w:r>
        <w:rPr>
          <w:rFonts w:hint="default" w:ascii="Altone Trial" w:hAnsi="Altone Trial" w:cs="Altone Trial"/>
          <w:b/>
          <w:bCs/>
          <w:color w:val="7030A0"/>
          <w:sz w:val="40"/>
          <w:szCs w:val="40"/>
        </w:rPr>
        <mc:AlternateContent>
          <mc:Choice Requires="wps">
            <w:drawing>
              <wp:anchor distT="0" distB="0" distL="114300" distR="114300" simplePos="0" relativeHeight="251663360" behindDoc="0" locked="0" layoutInCell="1" allowOverlap="1">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CE42D60">
                            <w:pPr>
                              <w:spacing w:line="275" w:lineRule="auto"/>
                            </w:pPr>
                          </w:p>
                        </w:txbxContent>
                      </wps:txbx>
                      <wps:bodyPr spcFirstLastPara="1" wrap="square" lIns="114300" tIns="0" rIns="114300" bIns="0" anchor="ctr" anchorCtr="0">
                        <a:noAutofit/>
                      </wps:bodyPr>
                    </wps:wsp>
                  </a:graphicData>
                </a:graphic>
              </wp:anchor>
            </w:drawing>
          </mc:Choice>
          <mc:Fallback>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hint="default" w:ascii="Altone Trial" w:hAnsi="Altone Trial" w:cs="Altone Trial"/>
          <w:b/>
          <w:bCs/>
          <w:color w:val="7030A0"/>
          <w:sz w:val="40"/>
          <w:szCs w:val="40"/>
        </w:rPr>
        <w:t xml:space="preserve"> Risk Assessment Analysis of the Entire Framework</w:t>
      </w:r>
      <w:bookmarkEnd w:id="6"/>
      <w:bookmarkEnd w:id="7"/>
    </w:p>
    <w:p w14:paraId="7F65E36E">
      <w:pPr>
        <w:rPr>
          <w:rFonts w:hint="default" w:ascii="Altone Trial" w:hAnsi="Altone Trial" w:cs="Altone Trial"/>
        </w:rPr>
      </w:pPr>
    </w:p>
    <w:tbl>
      <w:tblPr>
        <w:tblStyle w:val="4"/>
        <w:tblW w:w="11070" w:type="dxa"/>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3120"/>
        <w:gridCol w:w="992"/>
        <w:gridCol w:w="1134"/>
        <w:gridCol w:w="850"/>
        <w:gridCol w:w="709"/>
        <w:gridCol w:w="964"/>
        <w:gridCol w:w="595"/>
        <w:gridCol w:w="1418"/>
        <w:gridCol w:w="689"/>
      </w:tblGrid>
      <w:tr w14:paraId="6B6D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2D2FE8E">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Sr. No.</w:t>
            </w:r>
          </w:p>
        </w:tc>
        <w:tc>
          <w:tcPr>
            <w:tcW w:w="3120"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37C5058">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Hostname</w:t>
            </w:r>
          </w:p>
        </w:tc>
        <w:tc>
          <w:tcPr>
            <w:tcW w:w="992"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3233A1C">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Instant purpose</w:t>
            </w:r>
          </w:p>
        </w:tc>
        <w:tc>
          <w:tcPr>
            <w:tcW w:w="1134"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978EB35">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VAPT Status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EE44273">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Critical</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05D5F971">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High</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CCF185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Medium</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FE6064B">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Low</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68C3DBE">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Informational</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6D297B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Total</w:t>
            </w:r>
          </w:p>
        </w:tc>
      </w:tr>
      <w:tr w14:paraId="646E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62CF113B">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1.</w:t>
            </w:r>
          </w:p>
        </w:tc>
        <w:tc>
          <w:tcPr>
            <w:tcW w:w="3120" w:type="dxa"/>
            <w:tcBorders>
              <w:top w:val="single" w:color="000000" w:sz="4" w:space="0"/>
              <w:left w:val="single" w:color="000000" w:sz="4" w:space="0"/>
              <w:bottom w:val="single" w:color="000000" w:sz="4" w:space="0"/>
              <w:right w:val="single" w:color="000000" w:sz="4" w:space="0"/>
            </w:tcBorders>
            <w:shd w:val="clear" w:color="auto" w:fill="BDD7EE"/>
          </w:tcPr>
          <w:p w14:paraId="3CD4FD71">
            <w:pPr>
              <w:spacing w:line="360" w:lineRule="auto"/>
              <w:jc w:val="both"/>
              <w:rPr>
                <w:rFonts w:hint="default" w:ascii="Altone Trial" w:hAnsi="Altone Trial" w:cs="Altone Trial"/>
                <w:b/>
                <w:color w:val="000000"/>
                <w:sz w:val="16"/>
                <w:szCs w:val="16"/>
              </w:rPr>
            </w:pPr>
            <w:r>
              <w:rPr>
                <w:rFonts w:hint="default" w:ascii="Altone Trial" w:hAnsi="Altone Trial" w:cs="Altone Trial"/>
                <w:b/>
                <w:color w:val="000000"/>
                <w:sz w:val="16"/>
                <w:szCs w:val="16"/>
              </w:rPr>
              <w:t>https://</w:t>
            </w:r>
            <w:r>
              <w:rPr>
                <w:rFonts w:hint="default" w:ascii="Altone Trial" w:hAnsi="Altone Trial" w:cs="Altone Trial"/>
                <w:b/>
                <w:color w:val="000000"/>
                <w:sz w:val="16"/>
                <w:szCs w:val="16"/>
                <w:lang w:val="en-IN"/>
              </w:rPr>
              <w:t xml:space="preserve">s</w:t>
            </w:r>
            <w:r>
              <w:rPr>
                <w:rFonts w:hint="default" w:ascii="Altone Trial" w:hAnsi="Altone Trial" w:cs="Altone Trial"/>
                <w:b/>
                <w:color w:val="000000"/>
                <w:sz w:val="16"/>
                <w:szCs w:val="16"/>
              </w:rPr>
              <w:t>.com/</w:t>
            </w:r>
          </w:p>
        </w:tc>
        <w:tc>
          <w:tcPr>
            <w:tcW w:w="992"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520BBF4D">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Web App</w:t>
            </w:r>
          </w:p>
        </w:tc>
        <w:tc>
          <w:tcPr>
            <w:tcW w:w="1134"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27B6D25A">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Completed</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BB09752">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30A9E95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169DCE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554BDD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A77032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2C115D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r w14:paraId="4FA9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845" w:type="dxa"/>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14:paraId="7E04D35F">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Overall Findings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1A2DD87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6BD688A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04446D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65E11A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11D7F6F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529CCF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bl>
    <w:p w14:paraId="2FEB95E4">
      <w:pPr>
        <w:rPr>
          <w:rFonts w:hint="default" w:ascii="Altone Trial" w:hAnsi="Altone Trial" w:eastAsia="Calibri" w:cs="Altone Trial"/>
          <w:b/>
          <w:sz w:val="40"/>
          <w:szCs w:val="40"/>
        </w:rPr>
      </w:pPr>
    </w:p>
    <w:p w14:paraId="7BE20A2A">
      <w:pPr>
        <w:rPr>
          <w:rFonts w:hint="default" w:ascii="Altone Trial" w:hAnsi="Altone Trial" w:eastAsia="Calibri" w:cs="Altone Trial"/>
          <w:b/>
        </w:rPr>
      </w:pPr>
      <w:r>
        <w:rPr>
          <w:rFonts w:hint="default" w:ascii="Altone Trial" w:hAnsi="Altone Trial" w:eastAsia="Calibri" w:cs="Altone Trial"/>
          <w:b/>
        </w:rPr>
        <w:drawing>
          <wp:inline distT="0" distB="0" distL="0" distR="0">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17"/>
                    <a:stretch>
                      <a:fillRect/>
                    </a:stretch>
                  </pic:blipFill>
                  <pic:spPr>
                    <a:xfrm>
                      <a:off x="0" y="0"/>
                      <a:ext cx="5731510" cy="3239770"/>
                    </a:xfrm>
                    <a:prstGeom prst="rect">
                      <a:avLst/>
                    </a:prstGeom>
                  </pic:spPr>
                </pic:pic>
              </a:graphicData>
            </a:graphic>
          </wp:inline>
        </w:drawing>
      </w:r>
    </w:p>
    <w:p w14:paraId="29ACF242">
      <w:pPr>
        <w:pStyle w:val="2"/>
        <w:rPr>
          <w:rFonts w:hint="default" w:ascii="Altone Trial" w:hAnsi="Altone Trial" w:eastAsia="Calibri" w:cs="Altone Trial"/>
          <w:b/>
          <w:u w:val="single"/>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81792"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v:textbox>
              </v:shape>
            </w:pict>
          </mc:Fallback>
        </mc:AlternateContent>
      </w:r>
      <w:r>
        <w:rPr>
          <w:rFonts w:hint="default" w:ascii="Altone Trial" w:hAnsi="Altone Trial" w:eastAsia="Calibri" w:cs="Altone Trial"/>
          <w:b/>
          <w:u w:val="single"/>
        </w:rPr>
        <w:t xml:space="preserve"> </w:t>
      </w:r>
    </w:p>
    <w:p w14:paraId="6AD69156">
      <w:pPr>
        <w:pStyle w:val="2"/>
        <w:rPr>
          <w:rFonts w:hint="default" w:ascii="Altone Trial" w:hAnsi="Altone Trial" w:cs="Altone Trial"/>
          <w:b/>
          <w:bCs/>
          <w:color w:val="7030A0" w:themeColor="accent6"/>
          <w:sz w:val="56"/>
          <w:szCs w:val="56"/>
          <w14:textFill>
            <w14:solidFill>
              <w14:schemeClr w14:val="accent6"/>
            </w14:solidFill>
          </w14:textFill>
        </w:rPr>
      </w:pPr>
      <w:bookmarkStart w:id="8" w:name="_Toc131542987"/>
      <w:r>
        <w:rPr>
          <w:rFonts w:hint="default" w:ascii="Altone Trial" w:hAnsi="Altone Trial" w:cs="Altone Trial"/>
          <w:b/>
          <w:bCs/>
          <w:color w:val="7030A0" w:themeColor="accent6"/>
          <w:sz w:val="56"/>
          <w:szCs w:val="56"/>
          <w14:textFill>
            <w14:solidFill>
              <w14:schemeClr w14:val="accent6"/>
            </w14:solidFill>
          </w14:textFill>
        </w:rPr>
        <w:t>Test Case</w:t>
      </w:r>
      <w:bookmarkEnd w:id="8"/>
      <w:r>
        <w:rPr>
          <w:rFonts w:hint="default" w:ascii="Altone Trial" w:hAnsi="Altone Trial" w:cs="Altone Trial"/>
          <w:b/>
          <w:bCs/>
          <w:color w:val="7030A0" w:themeColor="accent6"/>
          <w:sz w:val="56"/>
          <w:szCs w:val="56"/>
          <w14:textFill>
            <w14:solidFill>
              <w14:schemeClr w14:val="accent6"/>
            </w14:solidFill>
          </w14:textFill>
        </w:rPr>
        <w:t xml:space="preserve"> </w:t>
      </w:r>
    </w:p>
    <w:tbl>
      <w:tblPr>
        <w:tblStyle w:val="4"/>
        <w:tblpPr w:leftFromText="180" w:rightFromText="180" w:vertAnchor="text" w:horzAnchor="margin" w:tblpXSpec="center" w:tblpY="271"/>
        <w:tblW w:w="5736"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49"/>
        <w:gridCol w:w="7679"/>
        <w:gridCol w:w="1958"/>
      </w:tblGrid>
      <w:tr w14:paraId="49C8D8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D9D9D9"/>
          </w:tcPr>
          <w:p w14:paraId="44927565">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Sr. No.</w:t>
            </w:r>
          </w:p>
        </w:tc>
        <w:tc>
          <w:tcPr>
            <w:tcW w:w="3495" w:type="pct"/>
            <w:shd w:val="clear" w:color="000000" w:fill="D9D9D9"/>
            <w:vAlign w:val="center"/>
          </w:tcPr>
          <w:p w14:paraId="41AE85EC">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 xml:space="preserve">Test Case </w:t>
            </w:r>
          </w:p>
        </w:tc>
        <w:tc>
          <w:tcPr>
            <w:tcW w:w="891" w:type="pct"/>
            <w:shd w:val="clear" w:color="000000" w:fill="D9D9D9"/>
            <w:vAlign w:val="center"/>
          </w:tcPr>
          <w:p w14:paraId="5F548D98">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Status</w:t>
            </w:r>
          </w:p>
        </w:tc>
      </w:tr>
      <w:tr w14:paraId="4C97DB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92305F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1</w:t>
            </w:r>
          </w:p>
        </w:tc>
        <w:tc>
          <w:tcPr>
            <w:tcW w:w="3495" w:type="pct"/>
            <w:shd w:val="clear" w:color="000000" w:fill="FFFFFF"/>
          </w:tcPr>
          <w:p w14:paraId="0FA8BC0F">
            <w:pPr>
              <w:rPr>
                <w:rFonts w:hint="default" w:ascii="Altone Trial" w:hAnsi="Altone Trial" w:cs="Altone Trial"/>
                <w:color w:val="404040"/>
                <w:sz w:val="24"/>
                <w:szCs w:val="20"/>
              </w:rPr>
            </w:pPr>
            <w:r>
              <w:rPr>
                <w:rFonts w:hint="default" w:ascii="Altone Trial" w:hAnsi="Altone Trial" w:cs="Altone Trial"/>
                <w:sz w:val="24"/>
                <w:szCs w:val="20"/>
              </w:rPr>
              <w:t>Business Logic Testing</w:t>
            </w:r>
          </w:p>
        </w:tc>
        <w:tc>
          <w:tcPr>
            <w:tcW w:w="891" w:type="pct"/>
            <w:shd w:val="clear" w:color="000000" w:fill="FFFFFF"/>
            <w:vAlign w:val="center"/>
          </w:tcPr>
          <w:p w14:paraId="5743516E">
            <w:pPr>
              <w:rPr>
                <w:rFonts w:hint="default" w:ascii="Altone Trial" w:hAnsi="Altone Trial" w:cs="Altone Trial"/>
                <w:b/>
                <w:color w:val="404040"/>
                <w:sz w:val="24"/>
                <w:szCs w:val="20"/>
              </w:rPr>
            </w:pPr>
            <w:r>
              <w:rPr>
                <w:rFonts w:hint="default" w:ascii="Altone Trial" w:hAnsi="Altone Trial" w:cs="Altone Trial"/>
                <w:b/>
                <w:color w:val="404040"/>
                <w:sz w:val="24"/>
                <w:szCs w:val="20"/>
              </w:rPr>
              <w:t xml:space="preserve">Completed  </w:t>
            </w:r>
          </w:p>
        </w:tc>
      </w:tr>
      <w:tr w14:paraId="5596B0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78D918F2">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2</w:t>
            </w:r>
          </w:p>
        </w:tc>
        <w:tc>
          <w:tcPr>
            <w:tcW w:w="3495" w:type="pct"/>
            <w:shd w:val="clear" w:color="000000" w:fill="FFFFFF"/>
          </w:tcPr>
          <w:p w14:paraId="3B9F0050">
            <w:pPr>
              <w:rPr>
                <w:rFonts w:hint="default" w:ascii="Altone Trial" w:hAnsi="Altone Trial" w:cs="Altone Trial"/>
                <w:color w:val="404040"/>
                <w:sz w:val="24"/>
                <w:szCs w:val="20"/>
              </w:rPr>
            </w:pPr>
            <w:r>
              <w:rPr>
                <w:rFonts w:hint="default" w:ascii="Altone Trial" w:hAnsi="Altone Trial" w:cs="Altone Trial"/>
                <w:sz w:val="24"/>
                <w:szCs w:val="20"/>
              </w:rPr>
              <w:t>Service Disruption Analysis</w:t>
            </w:r>
          </w:p>
        </w:tc>
        <w:tc>
          <w:tcPr>
            <w:tcW w:w="891" w:type="pct"/>
            <w:shd w:val="clear" w:color="000000" w:fill="FFFFFF"/>
            <w:vAlign w:val="center"/>
          </w:tcPr>
          <w:p w14:paraId="5DDBD567">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7456" behindDoc="0" locked="0" layoutInCell="1" allowOverlap="1">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r w14:paraId="43B852B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0F18D6F">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3</w:t>
            </w:r>
          </w:p>
        </w:tc>
        <w:tc>
          <w:tcPr>
            <w:tcW w:w="3495" w:type="pct"/>
            <w:shd w:val="clear" w:color="000000" w:fill="FFFFFF"/>
          </w:tcPr>
          <w:p w14:paraId="1DCBA20F">
            <w:pPr>
              <w:rPr>
                <w:rFonts w:hint="default" w:ascii="Altone Trial" w:hAnsi="Altone Trial" w:cs="Altone Trial"/>
                <w:color w:val="404040"/>
                <w:sz w:val="24"/>
                <w:szCs w:val="20"/>
              </w:rPr>
            </w:pPr>
            <w:r>
              <w:rPr>
                <w:rFonts w:hint="default" w:ascii="Altone Trial" w:hAnsi="Altone Trial" w:cs="Altone Trial"/>
                <w:sz w:val="24"/>
                <w:szCs w:val="20"/>
              </w:rPr>
              <w:t>OWASP Top 10</w:t>
            </w:r>
          </w:p>
        </w:tc>
        <w:tc>
          <w:tcPr>
            <w:tcW w:w="891" w:type="pct"/>
            <w:shd w:val="clear" w:color="000000" w:fill="FFFFFF"/>
            <w:vAlign w:val="center"/>
          </w:tcPr>
          <w:p w14:paraId="2814DEE9">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6432" behindDoc="0" locked="0" layoutInCell="1" allowOverlap="1">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Completed</w:t>
            </w:r>
          </w:p>
        </w:tc>
      </w:tr>
      <w:tr w14:paraId="151072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14AB1B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4</w:t>
            </w:r>
          </w:p>
        </w:tc>
        <w:tc>
          <w:tcPr>
            <w:tcW w:w="3495" w:type="pct"/>
            <w:shd w:val="clear" w:color="000000" w:fill="FFFFFF"/>
          </w:tcPr>
          <w:p w14:paraId="799094E4">
            <w:pPr>
              <w:rPr>
                <w:rFonts w:hint="default" w:ascii="Altone Trial" w:hAnsi="Altone Trial" w:cs="Altone Trial"/>
                <w:color w:val="404040"/>
                <w:sz w:val="24"/>
                <w:szCs w:val="20"/>
              </w:rPr>
            </w:pPr>
            <w:r>
              <w:rPr>
                <w:rFonts w:hint="default" w:ascii="Altone Trial" w:hAnsi="Altone Trial" w:cs="Altone Trial"/>
                <w:sz w:val="24"/>
                <w:szCs w:val="20"/>
              </w:rPr>
              <w:t>Framework Based Vulnerability</w:t>
            </w:r>
          </w:p>
        </w:tc>
        <w:tc>
          <w:tcPr>
            <w:tcW w:w="891" w:type="pct"/>
            <w:shd w:val="clear" w:color="000000" w:fill="FFFFFF"/>
            <w:vAlign w:val="center"/>
          </w:tcPr>
          <w:p w14:paraId="3AACDFBF">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p>
        </w:tc>
      </w:tr>
      <w:tr w14:paraId="0392A5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2F3A055">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5</w:t>
            </w:r>
          </w:p>
        </w:tc>
        <w:tc>
          <w:tcPr>
            <w:tcW w:w="3495" w:type="pct"/>
            <w:shd w:val="clear" w:color="000000" w:fill="FFFFFF"/>
          </w:tcPr>
          <w:p w14:paraId="475AA748">
            <w:pPr>
              <w:rPr>
                <w:rFonts w:hint="default" w:ascii="Altone Trial" w:hAnsi="Altone Trial" w:cs="Altone Trial"/>
                <w:color w:val="404040"/>
                <w:sz w:val="24"/>
                <w:szCs w:val="20"/>
              </w:rPr>
            </w:pPr>
            <w:r>
              <w:rPr>
                <w:rFonts w:hint="default" w:ascii="Altone Trial" w:hAnsi="Altone Trial" w:cs="Altone Trial"/>
                <w:sz w:val="24"/>
                <w:szCs w:val="20"/>
              </w:rPr>
              <w:t xml:space="preserve">Database Pentest </w:t>
            </w:r>
          </w:p>
        </w:tc>
        <w:tc>
          <w:tcPr>
            <w:tcW w:w="891" w:type="pct"/>
            <w:shd w:val="clear" w:color="000000" w:fill="FFFFFF"/>
            <w:vAlign w:val="center"/>
          </w:tcPr>
          <w:p w14:paraId="7BD05D27">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8480" behindDoc="0" locked="0" layoutInCell="1" allowOverlap="1">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bl>
    <w:p w14:paraId="2BF20380">
      <w:pPr>
        <w:rPr>
          <w:rFonts w:hint="default" w:ascii="Altone Trial" w:hAnsi="Altone Trial" w:eastAsia="Calibri" w:cs="Altone Trial"/>
          <w:b/>
          <w:u w:val="single"/>
        </w:rPr>
      </w:pPr>
      <w:r>
        <w:rPr>
          <w:rFonts w:hint="default" w:ascii="Altone Trial" w:hAnsi="Altone Trial" w:cs="Altone Trial"/>
          <w:b/>
          <w:bCs/>
          <w:color w:val="7030A0" w:themeColor="accent6"/>
          <w:sz w:val="56"/>
          <w:szCs w:val="56"/>
          <w14:textFill>
            <w14:solidFill>
              <w14:schemeClr w14:val="accent6"/>
            </w14:solidFill>
          </w14:textFill>
        </w:rPr>
        <w:drawing>
          <wp:anchor distT="0" distB="0" distL="114300" distR="114300" simplePos="0" relativeHeight="251669504" behindDoc="0" locked="0" layoutInCell="1" allowOverlap="1">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7E7D14C5">
      <w:pPr>
        <w:rPr>
          <w:rFonts w:hint="default" w:ascii="Altone Trial" w:hAnsi="Altone Trial" w:cs="Altone Trial"/>
          <w:b/>
          <w:bCs/>
          <w:color w:val="7030A0"/>
          <w:sz w:val="40"/>
        </w:rPr>
      </w:pPr>
      <w:bookmarkStart w:id="9"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2816"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v:textbox>
              </v:shape>
            </w:pict>
          </mc:Fallback>
        </mc:AlternateContent>
      </w:r>
    </w:p>
    <w:p w14:paraId="26CA8395">
      <w:pPr>
        <w:pStyle w:val="2"/>
        <w:rPr>
          <w:rFonts w:hint="default" w:ascii="Altone Trial" w:hAnsi="Altone Trial" w:cs="Altone Trial"/>
          <w:b/>
          <w:bCs/>
          <w:color w:val="7030A0" w:themeColor="accent6"/>
          <w:sz w:val="56"/>
          <w:szCs w:val="56"/>
          <w14:textFill>
            <w14:solidFill>
              <w14:schemeClr w14:val="accent6"/>
            </w14:solidFill>
          </w14:textFill>
        </w:rPr>
      </w:pPr>
      <w:bookmarkStart w:id="10" w:name="_Toc131542988"/>
      <w:r>
        <w:rPr>
          <w:rFonts w:hint="default" w:ascii="Altone Trial" w:hAnsi="Altone Trial" w:cs="Altone Trial"/>
          <w:b/>
          <w:bCs/>
          <w:color w:val="7030A0" w:themeColor="accent6"/>
          <w:sz w:val="56"/>
          <w:szCs w:val="56"/>
          <w14:textFill>
            <w14:solidFill>
              <w14:schemeClr w14:val="accent6"/>
            </w14:solidFill>
          </w14:textFill>
        </w:rPr>
        <w:t>Vulnerabilities Found</w:t>
      </w:r>
      <w:bookmarkEnd w:id="10"/>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19"/>
              </a:graphicData>
            </a:graphic>
          </wp:anchor>
        </w:drawing>
      </w: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bookmarkStart w:id="18" w:name="_GoBack"/>
      <w:bookmarkEnd w:id="18"/>
    </w:p>
    <w:p w14:paraId="5E249B41">
      <w:pPr>
        <w:pStyle w:val="2"/>
        <w:rPr>
          <w:rFonts w:hint="default" w:ascii="Altone Trial" w:hAnsi="Altone Trial" w:cs="Altone Trial"/>
          <w:b/>
          <w:bCs/>
          <w:color w:val="7030A0"/>
          <w:sz w:val="52"/>
          <w:szCs w:val="52"/>
        </w:rPr>
      </w:pPr>
      <w:bookmarkStart w:id="11" w:name="_Toc131542989"/>
      <w:r>
        <w:rPr>
          <w:rFonts w:hint="default" w:ascii="Altone Trial" w:hAnsi="Altone Trial" w:cs="Altone Trial"/>
        </w:rPr>
        <mc:AlternateContent>
          <mc:Choice Requires="wps">
            <w:drawing>
              <wp:anchor distT="45720" distB="45720" distL="114300" distR="114300" simplePos="0" relativeHeight="251683840" behindDoc="0" locked="0" layoutInCell="1" allowOverlap="1">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v:textbox>
              </v:shape>
            </w:pict>
          </mc:Fallback>
        </mc:AlternateContent>
      </w:r>
      <w:r>
        <w:rPr>
          <w:rFonts w:hint="default" w:ascii="Altone Trial" w:hAnsi="Altone Trial" w:cs="Altone Trial"/>
          <w:b/>
          <w:bCs/>
          <w:color w:val="7030A0"/>
          <w:sz w:val="52"/>
          <w:szCs w:val="52"/>
        </w:rPr>
        <w:t>URL</w:t>
      </w:r>
      <w:bookmarkEnd w:id="11"/>
    </w:p>
    <w:p w14:paraId="3D64EA59">
      <w:pPr>
        <w:pStyle w:val="2"/>
        <w:numPr>
          <w:ilvl w:val="0"/>
          <w:numId w:val="1"/>
        </w:numPr>
        <w:rPr>
          <w:rFonts w:hint="default" w:ascii="Altone Trial" w:hAnsi="Altone Trial" w:cs="Altone Trial"/>
          <w:color w:val="7030A0"/>
          <w:sz w:val="56"/>
          <w:szCs w:val="56"/>
        </w:rPr>
      </w:pPr>
      <w:bookmarkStart w:id="12" w:name="_Toc131542990"/>
      <w:r>
        <w:rPr>
          <w:rFonts w:hint="default" w:ascii="Altone Trial" w:hAnsi="Altone Trial" w:cs="Altone Trial"/>
          <w:color w:val="7030A0"/>
        </w:rPr>
        <w:t>https:/</w:t>
      </w:r>
      <w:bookmarkEnd w:id="9"/>
      <w:r>
        <w:rPr>
          <w:rFonts w:hint="default" w:ascii="Altone Trial" w:hAnsi="Altone Trial" w:cs="Altone Trial"/>
          <w:color w:val="7030A0"/>
        </w:rPr>
        <w:t>/</w:t>
      </w:r>
      <w:r>
        <w:rPr>
          <w:rFonts w:hint="default" w:ascii="Altone Trial" w:hAnsi="Altone Trial" w:cs="Altone Trial"/>
          <w:color w:val="7030A0"/>
          <w:lang w:val="en-IN"/>
        </w:rPr>
        <w:t xml:space="preserve">s</w:t>
      </w:r>
      <w:r>
        <w:rPr>
          <w:rFonts w:hint="default" w:ascii="Altone Trial" w:hAnsi="Altone Trial" w:cs="Altone Trial"/>
          <w:color w:val="7030A0"/>
        </w:rPr>
        <w:t>.com</w:t>
      </w:r>
      <w:bookmarkEnd w:id="12"/>
    </w:p>
    <w:p w14:paraId="4586C888">
      <w:pPr>
        <w:rPr>
          <w:rFonts w:hint="default" w:ascii="Altone Trial" w:hAnsi="Altone Trial" w:cs="Altone Trial"/>
          <w:sz w:val="24"/>
          <w:szCs w:val="24"/>
        </w:rPr>
      </w:pPr>
    </w:p>
    <w:tbl>
      <w:tblPr>
        <w:tblStyle w:val="9"/>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42A6E9FE">
      <w:pPr>
        <w:rPr>
          <w:rFonts w:hint="default" w:ascii="Altone Trial" w:hAnsi="Altone Trial" w:cs="Altone Trial"/>
          <w:sz w:val="24"/>
          <w:szCs w:val="24"/>
        </w:rPr>
      </w:pPr>
    </w:p>
    <w:p w14:paraId="186B8E97">
      <w:pPr>
        <w:rPr>
          <w:rFonts w:hint="default" w:ascii="Altone Trial" w:hAnsi="Altone Trial" w:cs="Altone Trial"/>
          <w:sz w:val="24"/>
          <w:szCs w:val="24"/>
        </w:rPr>
      </w:pPr>
    </w:p>
    <w:p w14:paraId="7149FE1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4864" behindDoc="0" locked="0" layoutInCell="1" allowOverlap="1">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v:textbox>
              </v:shape>
            </w:pict>
          </mc:Fallback>
        </mc:AlternateContent>
      </w:r>
    </w:p>
    <w:p w14:paraId="302A0555">
      <w:pPr>
        <w:keepNext/>
        <w:keepLines/>
        <w:spacing w:before="480" w:after="120" w:line="276" w:lineRule="auto"/>
        <w:outlineLvl w:val="0"/>
        <w:rPr>
          <w:rFonts w:hint="default" w:ascii="Altone Trial" w:hAnsi="Altone Trial" w:eastAsia="Calibri" w:cs="Altone Trial"/>
          <w:bCs/>
          <w:color w:val="7030A0"/>
          <w:sz w:val="36"/>
          <w:szCs w:val="36"/>
          <w:lang w:eastAsia="en-IN"/>
        </w:rPr>
      </w:pPr>
      <w:bookmarkStart w:id="13" w:name="_Toc113111629"/>
      <w:bookmarkStart w:id="14" w:name="_Toc126625113"/>
      <w:bookmarkStart w:id="15" w:name="_Toc128439638"/>
      <w:bookmarkStart w:id="16" w:name="_Toc116609203"/>
      <w:r>
        <w:rPr>
          <w:rFonts w:hint="default" w:ascii="Altone Trial" w:hAnsi="Altone Trial" w:cs="Altone Trial"/>
        </w:rPr>
        <mc:AlternateContent>
          <mc:Choice Requires="wps">
            <w:drawing>
              <wp:anchor distT="45720" distB="45720" distL="114300" distR="114300" simplePos="0" relativeHeight="251686912" behindDoc="0" locked="0" layoutInCell="1" allowOverlap="1">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C-S-WEB-Q2-2025</w:t>
                      </w:r>
                    </w:p>
                  </w:txbxContent>
                </v:textbox>
              </v:shape>
            </w:pict>
          </mc:Fallback>
        </mc:AlternateContent>
      </w:r>
    </w:p>
    <w:tbl>
      <w:tblPr>
        <w:tblStyle w:val="TableGrid"/>
        <w:tblW w:type="auto" w:w="0"/>
        <w:tblLook w:firstColumn="1" w:firstRow="1" w:lastColumn="0" w:lastRow="0" w:noHBand="0" w:noVBand="1" w:val="04A0"/>
      </w:tblPr>
      <w:tblGrid>
        <w:gridCol w:w="8640"/>
      </w:tblGrid>
      <w:tr>
        <w:tc>
          <w:tcPr>
            <w:tcW w:type="dxa" w:w="8640"/>
            <w:shd w:fill="#990000"/>
          </w:tcPr>
          <w:p>
            <w:pPr>
              <w:jc w:val="left"/>
            </w:pPr>
            <w:r>
              <w:rPr>
                <w:rFonts w:ascii="Altone Trial" w:hAnsi="Altone Trial"/>
                <w:b/>
                <w:color w:val="FFFFFF"/>
                <w:sz w:val="32"/>
              </w:rPr>
              <w:t>VUL-001: Unauthenticated File Upload</w:t>
            </w:r>
          </w:p>
        </w:tc>
      </w:tr>
      <w:tr>
        <w:tc>
          <w:tcPr>
            <w:tcW w:type="dxa" w:w="864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864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864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864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864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864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864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864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2070685"/>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cPr>
          <w:p>
            <w:pPr>
              <w:jc w:val="left"/>
            </w:pPr>
            <w:r>
              <w:rPr>
                <w:rFonts w:ascii="Altone Trial" w:hAnsi="Altone Trial"/>
                <w:b/>
                <w:color w:val="FFFFFF"/>
                <w:sz w:val="32"/>
              </w:rPr>
              <w:t>VUL-002: Sensitive Data Exposure</w:t>
            </w:r>
          </w:p>
        </w:tc>
      </w:tr>
      <w:tr>
        <w:tc>
          <w:tcPr>
            <w:tcW w:type="dxa" w:w="864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864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864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864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864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864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864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2222500"/>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cPr>
          <w:p>
            <w:pPr>
              <w:jc w:val="left"/>
            </w:pPr>
            <w:r>
              <w:rPr>
                <w:rFonts w:ascii="Altone Trial" w:hAnsi="Altone Trial"/>
                <w:b/>
                <w:color w:val="FFFFFF"/>
                <w:sz w:val="32"/>
              </w:rPr>
              <w:t>VUL-003: SQL Injection in Login</w:t>
            </w:r>
          </w:p>
        </w:tc>
      </w:tr>
      <w:tr>
        <w:tc>
          <w:tcPr>
            <w:tcW w:type="dxa" w:w="864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864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864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864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864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864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864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72000" cy="2584876"/>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cPr>
          <w:p>
            <w:pPr>
              <w:jc w:val="left"/>
            </w:pPr>
            <w:r>
              <w:rPr>
                <w:rFonts w:ascii="Altone Trial" w:hAnsi="Altone Trial"/>
                <w:b/>
                <w:color w:val="FFFFFF"/>
                <w:sz w:val="32"/>
              </w:rPr>
              <w:t>VUL-004: Cross-Site Scripting (XSS)</w:t>
            </w:r>
          </w:p>
        </w:tc>
      </w:tr>
      <w:tr>
        <w:tc>
          <w:tcPr>
            <w:tcW w:type="dxa" w:w="864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864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864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864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864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864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864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572000" cy="2590529"/>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cPr>
          <w:p>
            <w:pPr>
              <w:jc w:val="left"/>
            </w:pPr>
            <w:r>
              <w:rPr>
                <w:rFonts w:ascii="Altone Trial" w:hAnsi="Altone Trial"/>
                <w:b/>
                <w:color w:val="FFFFFF"/>
                <w:sz w:val="32"/>
              </w:rPr>
              <w:t>VUL-005: Insecure Direct Object References</w:t>
            </w:r>
          </w:p>
        </w:tc>
      </w:tr>
      <w:tr>
        <w:tc>
          <w:tcPr>
            <w:tcW w:type="dxa" w:w="864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864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864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864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864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864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864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0" cy="3611159"/>
                          </a:xfrm>
                          <a:prstGeom prst="rect"/>
                        </pic:spPr>
                      </pic:pic>
                    </a:graphicData>
                  </a:graphic>
                </wp:inline>
              </w:drawing>
            </w:r>
          </w:p>
        </w:tc>
      </w:tr>
    </w:tbl>
    <w:p>
      <w:r>
        <w:br w:type="page"/>
      </w:r>
    </w:p>
    <w:p w14:paraId="571B5057">
      <w:pPr>
        <w:pStyle w:val="2"/>
        <w:rPr>
          <w:rFonts w:hint="default" w:ascii="Altone Trial" w:hAnsi="Altone Trial" w:eastAsia="Calibri" w:cs="Altone Trial"/>
          <w:b/>
          <w:bCs/>
          <w:color w:val="7030A0" w:themeColor="accent6"/>
          <w:sz w:val="56"/>
          <w:szCs w:val="56"/>
          <w:lang w:eastAsia="en-IN"/>
          <w14:textFill>
            <w14:solidFill>
              <w14:schemeClr w14:val="accent6"/>
            </w14:solidFill>
          </w14:textFill>
        </w:rPr>
      </w:pPr>
      <w:bookmarkStart w:id="17" w:name="_Toc131542991"/>
      <w:r>
        <w:rPr>
          <w:rFonts w:hint="default" w:ascii="Altone Trial" w:hAnsi="Altone Trial" w:eastAsia="Calibri" w:cs="Altone Trial"/>
          <w:b/>
          <w:bCs/>
          <w:color w:val="7030A0" w:themeColor="accent6"/>
          <w:sz w:val="56"/>
          <w:szCs w:val="56"/>
          <w:lang w:eastAsia="en-IN"/>
          <w14:textFill>
            <w14:solidFill>
              <w14:schemeClr w14:val="accent6"/>
            </w14:solidFill>
          </w14:textFill>
        </w:rPr>
        <w:t>SUMMARY OF FINDINGS &amp; CONCLUSION:</w:t>
      </w:r>
      <w:bookmarkEnd w:id="13"/>
      <w:bookmarkEnd w:id="14"/>
      <w:bookmarkEnd w:id="15"/>
      <w:bookmarkEnd w:id="16"/>
      <w:bookmarkEnd w:id="17"/>
    </w:p>
    <w:p w14:paraId="4DE5F7DD">
      <w:pPr>
        <w:tabs>
          <w:tab w:val="left" w:pos="1320"/>
        </w:tabs>
        <w:jc w:val="both"/>
        <w:rPr>
          <w:rFonts w:hint="default" w:ascii="Altone Trial" w:hAnsi="Altone Trial" w:eastAsia="Calibri" w:cs="Altone Trial"/>
        </w:rPr>
      </w:pPr>
    </w:p>
    <w:p w14:paraId="0A62C676">
      <w:pPr>
        <w:jc w:val="both"/>
        <w:rPr>
          <w:rFonts w:hint="default" w:ascii="Altone Trial" w:hAnsi="Altone Trial" w:eastAsia="Calibri" w:cs="Altone Trial"/>
        </w:rPr>
      </w:pPr>
      <w:r>
        <w:rPr>
          <w:rFonts w:hint="default" w:ascii="Altone Trial" w:hAnsi="Altone Trial" w:eastAsia="Calibri" w:cs="Altone Trial"/>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14:paraId="0A6442EF">
      <w:pPr>
        <w:jc w:val="both"/>
        <w:rPr>
          <w:rFonts w:hint="default" w:ascii="Altone Trial" w:hAnsi="Altone Trial" w:eastAsia="Calibri" w:cs="Altone Trial"/>
        </w:rPr>
      </w:pPr>
    </w:p>
    <w:p w14:paraId="436888CA">
      <w:pPr>
        <w:jc w:val="both"/>
        <w:rPr>
          <w:rFonts w:hint="default" w:ascii="Altone Trial" w:hAnsi="Altone Trial" w:eastAsia="Calibri" w:cs="Altone Trial"/>
        </w:rPr>
      </w:pPr>
      <w:r>
        <w:rPr>
          <w:rFonts w:hint="default" w:ascii="Altone Trial" w:hAnsi="Altone Trial" w:eastAsia="Calibri" w:cs="Altone Trial"/>
        </w:rPr>
        <w:t>The assessment</w:t>
      </w:r>
      <w:r>
        <w:rPr>
          <w:rFonts w:hint="default" w:ascii="Altone Trial" w:hAnsi="Altone Trial" w:eastAsia="Calibri" w:cs="Altone Trial"/>
          <w:b/>
        </w:rPr>
        <w:t xml:space="preserve"> </w:t>
      </w:r>
      <w:r>
        <w:rPr>
          <w:rFonts w:hint="default" w:ascii="Altone Trial" w:hAnsi="Altone Trial" w:eastAsia="Calibri" w:cs="Altone Trial"/>
        </w:rPr>
        <w:t xml:space="preserve">was only possible because </w:t>
      </w:r>
      <w:r>
        <w:rPr>
          <w:rFonts w:hint="default" w:ascii="Altone Trial" w:hAnsi="Altone Trial" w:eastAsia="Calibri" w:cs="Altone Trial"/>
          <w:b/>
        </w:rPr>
        <w:t xml:space="preserve">joint support </w:t>
      </w:r>
      <w:r>
        <w:rPr>
          <w:rFonts w:hint="default" w:ascii="Altone Trial" w:hAnsi="Altone Trial" w:eastAsia="Calibri" w:cs="Altone Trial"/>
        </w:rPr>
        <w:t xml:space="preserve">&amp; </w:t>
      </w:r>
      <w:r>
        <w:rPr>
          <w:rFonts w:hint="default" w:ascii="Altone Trial" w:hAnsi="Altone Trial" w:eastAsia="Calibri" w:cs="Altone Trial"/>
          <w:b/>
        </w:rPr>
        <w:t xml:space="preserve">coordination </w:t>
      </w:r>
      <w:r>
        <w:rPr>
          <w:rFonts w:hint="default" w:ascii="Altone Trial" w:hAnsi="Altone Trial" w:eastAsia="Calibri" w:cs="Altone Trial"/>
        </w:rPr>
        <w:t xml:space="preserve">from the </w:t>
      </w:r>
      <w:r>
        <w:rPr>
          <w:rFonts w:hint="default" w:ascii="Altone Trial" w:hAnsi="Altone Trial" w:eastAsia="Calibri" w:cs="Altone Trial"/>
          <w:b/>
        </w:rPr>
        <w:t xml:space="preserve">information security team of organization </w:t>
      </w:r>
      <w:r>
        <w:rPr>
          <w:rFonts w:hint="default" w:ascii="Altone Trial" w:hAnsi="Altone Trial" w:eastAsia="Calibri" w:cs="Altone Trial"/>
        </w:rPr>
        <w:t xml:space="preserve">for </w:t>
      </w:r>
      <w:r>
        <w:rPr>
          <w:rFonts w:hint="default" w:ascii="Altone Trial" w:hAnsi="Altone Trial" w:eastAsia="Calibri" w:cs="Altone Trial"/>
          <w:b/>
        </w:rPr>
        <w:t xml:space="preserve">sharing &amp; coordinating </w:t>
      </w:r>
      <w:r>
        <w:rPr>
          <w:rFonts w:hint="default" w:ascii="Altone Trial" w:hAnsi="Altone Trial" w:eastAsia="Calibri" w:cs="Altone Trial"/>
        </w:rPr>
        <w:t xml:space="preserve">during the assessment period. It is advised to refer the </w:t>
      </w:r>
      <w:r>
        <w:rPr>
          <w:rFonts w:hint="default" w:ascii="Altone Trial" w:hAnsi="Altone Trial" w:eastAsia="Calibri" w:cs="Altone Trial"/>
          <w:b/>
        </w:rPr>
        <w:t xml:space="preserve">Technical Report </w:t>
      </w:r>
      <w:r>
        <w:rPr>
          <w:rFonts w:hint="default" w:ascii="Altone Trial" w:hAnsi="Altone Trial" w:eastAsia="Calibri" w:cs="Altone Trial"/>
        </w:rPr>
        <w:t xml:space="preserve">for understanding </w:t>
      </w:r>
      <w:r>
        <w:rPr>
          <w:rFonts w:hint="default" w:ascii="Altone Trial" w:hAnsi="Altone Trial" w:eastAsia="Calibri" w:cs="Altone Trial"/>
          <w:b/>
        </w:rPr>
        <w:t xml:space="preserve">in-depth of vulnerabilities </w:t>
      </w:r>
      <w:r>
        <w:rPr>
          <w:rFonts w:hint="default" w:ascii="Altone Trial" w:hAnsi="Altone Trial" w:eastAsia="Calibri" w:cs="Altone Trial"/>
        </w:rPr>
        <w:t xml:space="preserve">that were discovered </w:t>
      </w:r>
      <w:r>
        <w:rPr>
          <w:rFonts w:hint="default" w:ascii="Altone Trial" w:hAnsi="Altone Trial" w:eastAsia="Calibri" w:cs="Altone Trial"/>
          <w:b/>
        </w:rPr>
        <w:t xml:space="preserve">by technical team of CyberSmithSECURE Pvt. Ltd. </w:t>
      </w:r>
    </w:p>
    <w:p w14:paraId="1C548F8B">
      <w:pPr>
        <w:jc w:val="both"/>
        <w:rPr>
          <w:rFonts w:hint="default" w:ascii="Altone Trial" w:hAnsi="Altone Trial" w:eastAsia="Calibri" w:cs="Altone Trial"/>
        </w:rPr>
      </w:pPr>
    </w:p>
    <w:p w14:paraId="73137905">
      <w:pPr>
        <w:jc w:val="both"/>
        <w:rPr>
          <w:rFonts w:hint="default" w:ascii="Altone Trial" w:hAnsi="Altone Trial" w:eastAsia="Calibri" w:cs="Altone Trial"/>
        </w:rPr>
      </w:pPr>
      <w:r>
        <w:rPr>
          <w:rFonts w:hint="default" w:ascii="Altone Trial" w:hAnsi="Altone Trial" w:eastAsia="Calibri" w:cs="Altone Trial"/>
        </w:rPr>
        <w:t xml:space="preserve">The Security Researchers of the CyberSmithSECURE performed Vulnerability Testing. We jointly recommend that all suggested measures in this document be performed to ensure the overall security of the target device. The following targeted sectors were identified by the security researchers for the scope of this testing. </w:t>
      </w:r>
    </w:p>
    <w:p w14:paraId="4D16B77E">
      <w:pPr>
        <w:jc w:val="both"/>
        <w:rPr>
          <w:rFonts w:hint="default" w:ascii="Altone Trial" w:hAnsi="Altone Trial" w:eastAsia="Calibri" w:cs="Altone Trial"/>
          <w:color w:val="404040"/>
        </w:rPr>
      </w:pPr>
    </w:p>
    <w:p w14:paraId="7B8A2E38">
      <w:pPr>
        <w:spacing w:line="249" w:lineRule="auto"/>
        <w:jc w:val="both"/>
        <w:rPr>
          <w:rFonts w:hint="default" w:ascii="Altone Trial" w:hAnsi="Altone Trial" w:eastAsia="Calibri" w:cs="Altone Trial"/>
          <w:color w:val="7030A0"/>
        </w:rPr>
      </w:pPr>
      <w:r>
        <w:rPr>
          <w:rFonts w:hint="default" w:ascii="Altone Trial" w:hAnsi="Altone Trial" w:eastAsia="Calibri" w:cs="Altone Trial"/>
          <w:b/>
          <w:color w:val="7030A0"/>
        </w:rPr>
        <w:t>We thank internal Information Security team for their support &amp; cooperation during the time of assessment.</w:t>
      </w:r>
      <w:r>
        <w:rPr>
          <w:rFonts w:hint="default" w:ascii="Altone Trial" w:hAnsi="Altone Trial" w:eastAsia="Calibri" w:cs="Altone Trial"/>
          <w:color w:val="7030A0"/>
        </w:rPr>
        <w:t xml:space="preserve"> </w:t>
      </w:r>
    </w:p>
    <w:p w14:paraId="7F1C0530">
      <w:pPr>
        <w:tabs>
          <w:tab w:val="left" w:pos="1779"/>
        </w:tabs>
        <w:rPr>
          <w:rFonts w:hint="default" w:ascii="Altone Trial" w:hAnsi="Altone Trial" w:cs="Altone Trial"/>
          <w:sz w:val="24"/>
          <w:szCs w:val="24"/>
        </w:rPr>
      </w:pP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Raleway ExtraBold">
    <w:altName w:val="Shield_R"/>
    <w:panose1 w:val="020B0003030101060003"/>
    <w:charset w:val="00"/>
    <w:family w:val="swiss"/>
    <w:pitch w:val="variable"/>
    <w:sig w:usb0="00000000" w:usb1="00000000" w:usb2="00000000" w:usb3="00000000" w:csb0="00000000"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34C29"/>
    <w:multiLevelType w:val="multilevel"/>
    <w:tmpl w:val="2A234C29"/>
    <w:lvl w:ilvl="0" w:tentative="0">
      <w:start w:val="1"/>
      <w:numFmt w:val="decimal"/>
      <w:lvlText w:val="%1)"/>
      <w:lvlJc w:val="left"/>
      <w:pPr>
        <w:ind w:left="1080" w:hanging="72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Altone Trial" w:hAnsi="Altone Trial"/>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endParaRPr lang="en-US">
              <a:solidFill>
                <a:schemeClr val="accent6"/>
              </a:solidFill>
              <a:latin typeface="Altone Trial"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6ee9db61-f44f-46de-94c6-cd3317a27f49}"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fb84735a-e51e-4196-a2b1-3bfa2ce0c658}"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724</Words>
  <Characters>4127</Characters>
  <Lines>1</Lines>
  <Paragraphs>1</Paragraphs>
  <TotalTime>1</TotalTime>
  <ScaleCrop>false</ScaleCrop>
  <LinksUpToDate>false</LinksUpToDate>
  <CharactersWithSpaces>4842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2025-06-21T12:11:33Z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