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4C0AD6D9" w:rsidR="000A7104" w:rsidRPr="00027738" w:rsidRDefault="00027738">
            <w:r>
              <w:t>Balana, Jerkielle Roen O</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7A8CCF6B" w:rsidR="000A7104" w:rsidRDefault="00027738">
      <w:pPr>
        <w:jc w:val="center"/>
      </w:pPr>
      <w:r>
        <w:t>July 26,2025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Identifying the relevance of design pattern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Reinforcement of below exercises</w:t>
      </w:r>
    </w:p>
    <w:p w14:paraId="702B5035" w14:textId="1F8CA4B7"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27689EB6"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3671BF42" w:rsidR="000A7104" w:rsidRDefault="00000000">
      <w:pPr>
        <w:ind w:firstLine="720"/>
        <w:jc w:val="both"/>
        <w:rPr>
          <w:noProof/>
        </w:rPr>
      </w:pPr>
      <w:r>
        <w:t xml:space="preserve">Please take note of the styles on the style ribbon as these would serve as the style format of this laboratory report. The body style is Times New Roman size 12, line spacing: 1.5. Body text should be in Justified alignment, while captions should be center-aligned. Images should </w:t>
      </w:r>
      <w:r>
        <w:lastRenderedPageBreak/>
        <w:t>be readable and include captions. Please refer to the sample below:</w:t>
      </w:r>
      <w:r w:rsidR="00297120" w:rsidRPr="00297120">
        <w:rPr>
          <w:noProof/>
        </w:rPr>
        <w:t xml:space="preserve"> </w:t>
      </w:r>
      <w:r w:rsidR="00297120">
        <w:rPr>
          <w:noProof/>
        </w:rPr>
        <w:drawing>
          <wp:inline distT="0" distB="0" distL="0" distR="0" wp14:anchorId="40C1EDE0" wp14:editId="6E95BD76">
            <wp:extent cx="3932612" cy="3086100"/>
            <wp:effectExtent l="0" t="0" r="0" b="0"/>
            <wp:docPr id="1549429769" name="Picture 5"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9769" name="Picture 5" descr="A diagram of a boo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40827" cy="3092547"/>
                    </a:xfrm>
                    <a:prstGeom prst="rect">
                      <a:avLst/>
                    </a:prstGeom>
                  </pic:spPr>
                </pic:pic>
              </a:graphicData>
            </a:graphic>
          </wp:inline>
        </w:drawing>
      </w:r>
    </w:p>
    <w:p w14:paraId="57206918" w14:textId="1EE01A6C" w:rsidR="00EC67FC" w:rsidRDefault="00EC67FC">
      <w:pPr>
        <w:ind w:firstLine="720"/>
        <w:jc w:val="both"/>
      </w:pPr>
      <w:r w:rsidRPr="00EC67FC">
        <w:t>Figure 1 illustrates the class diagram for the e-book reader program. The diagram demonstrates inheritance between the Book, Ebook, and PurchasedBook classes, showing how object-oriented design promotes code reusability and maintainability.</w:t>
      </w:r>
    </w:p>
    <w:p w14:paraId="312C94EE" w14:textId="7E39E76B" w:rsidR="000A7104" w:rsidRDefault="000A7104">
      <w:pPr>
        <w:keepNext/>
        <w:jc w:val="center"/>
      </w:pPr>
    </w:p>
    <w:p w14:paraId="7F75994E" w14:textId="79C0D49B" w:rsidR="00FF2D1A" w:rsidRDefault="00027738">
      <w:pPr>
        <w:keepNext/>
        <w:jc w:val="center"/>
      </w:pPr>
      <w:r>
        <w:rPr>
          <w:noProof/>
        </w:rPr>
        <w:drawing>
          <wp:inline distT="0" distB="0" distL="0" distR="0" wp14:anchorId="75A93C43" wp14:editId="733DD656">
            <wp:extent cx="4508500" cy="3489541"/>
            <wp:effectExtent l="0" t="0" r="6350" b="0"/>
            <wp:docPr id="1439050170" name="Picture 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50170" name="Picture 4" descr="A computer screen shot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19585" cy="3498121"/>
                    </a:xfrm>
                    <a:prstGeom prst="rect">
                      <a:avLst/>
                    </a:prstGeom>
                  </pic:spPr>
                </pic:pic>
              </a:graphicData>
            </a:graphic>
          </wp:inline>
        </w:drawing>
      </w:r>
    </w:p>
    <w:p w14:paraId="3F91217F" w14:textId="197E300E" w:rsidR="00EC67FC" w:rsidRDefault="00EC67FC">
      <w:pPr>
        <w:keepNext/>
        <w:jc w:val="center"/>
      </w:pPr>
      <w:r w:rsidRPr="00EC67FC">
        <w:t xml:space="preserve">The code shown in </w:t>
      </w:r>
      <w:r w:rsidRPr="00EC67FC">
        <w:rPr>
          <w:i/>
          <w:iCs/>
        </w:rPr>
        <w:t xml:space="preserve">Figure </w:t>
      </w:r>
      <w:r w:rsidR="00611182">
        <w:rPr>
          <w:i/>
          <w:iCs/>
        </w:rPr>
        <w:t>2</w:t>
      </w:r>
      <w:r w:rsidRPr="00EC67FC">
        <w:t xml:space="preserve"> defines a Python class named Polygons that demonstrates fundamental object-oriented programming (OOP) principles, particularly encapsulation and </w:t>
      </w:r>
      <w:r w:rsidRPr="00EC67FC">
        <w:lastRenderedPageBreak/>
        <w:t>data abstraction. The class contains three instance variables</w:t>
      </w:r>
      <w:r>
        <w:t xml:space="preserve">, </w:t>
      </w:r>
      <w:r w:rsidRPr="00EC67FC">
        <w:t>name (string), sides (integer), and area (float)</w:t>
      </w:r>
      <w:r>
        <w:t xml:space="preserve"> </w:t>
      </w:r>
      <w:r w:rsidRPr="00EC67FC">
        <w:t>representing a polygon’s properties.</w:t>
      </w: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2C63CCE7" w:rsidR="000A7104" w:rsidRDefault="000A7104">
      <w:pPr>
        <w:pBdr>
          <w:top w:val="nil"/>
          <w:left w:val="nil"/>
          <w:bottom w:val="nil"/>
          <w:right w:val="nil"/>
          <w:between w:val="nil"/>
        </w:pBdr>
        <w:spacing w:after="200" w:line="240" w:lineRule="auto"/>
        <w:jc w:val="center"/>
        <w:rPr>
          <w:color w:val="000000"/>
          <w:sz w:val="18"/>
          <w:szCs w:val="18"/>
        </w:rPr>
      </w:pP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65130A40" w14:textId="2DB471C1" w:rsidR="00297120" w:rsidRDefault="00297120">
      <w:pPr>
        <w:ind w:firstLine="720"/>
      </w:pPr>
      <w:r w:rsidRPr="00297120">
        <w:t>By creating a class with attributes such as name, number of sides, and area, I practiced encapsulation and saw how objects behave in a programmatic environment.</w:t>
      </w:r>
    </w:p>
    <w:p w14:paraId="7018DE26" w14:textId="77777777" w:rsidR="000A7104" w:rsidRDefault="000A7104"/>
    <w:p w14:paraId="395C8EB7" w14:textId="2E1DE85E" w:rsidR="000A7104" w:rsidRDefault="00CE2F13" w:rsidP="00CE2F13">
      <w:pPr>
        <w:spacing w:after="160" w:line="259" w:lineRule="auto"/>
        <w:rPr>
          <w:b/>
          <w:sz w:val="36"/>
          <w:szCs w:val="36"/>
        </w:rPr>
      </w:pPr>
      <w:r>
        <w:t xml:space="preserve">                                                       </w:t>
      </w:r>
      <w:r>
        <w:rPr>
          <w:b/>
          <w:sz w:val="36"/>
          <w:szCs w:val="36"/>
        </w:rPr>
        <w:t>References</w:t>
      </w:r>
    </w:p>
    <w:p w14:paraId="7506C834" w14:textId="77777777" w:rsidR="00A817F4" w:rsidRDefault="00A817F4" w:rsidP="00A817F4">
      <w:pPr>
        <w:rPr>
          <w:sz w:val="21"/>
          <w:szCs w:val="21"/>
        </w:rPr>
      </w:pPr>
      <w:r>
        <w:rPr>
          <w:sz w:val="21"/>
          <w:szCs w:val="21"/>
        </w:rPr>
        <w:t>[1] Co Arthur O.. “University of Caloocan City Computer Engineering Department Honor Code,” UCC-CpE Departmental Policies, 2020.</w:t>
      </w:r>
    </w:p>
    <w:p w14:paraId="2EDBD1C2" w14:textId="4B7C2791" w:rsidR="000A7104" w:rsidRDefault="000A7104">
      <w:pPr>
        <w:rPr>
          <w:sz w:val="21"/>
          <w:szCs w:val="21"/>
        </w:rPr>
      </w:pPr>
    </w:p>
    <w:p w14:paraId="420AB9B2" w14:textId="77777777" w:rsidR="000A7104" w:rsidRDefault="000A7104">
      <w:pPr>
        <w:rPr>
          <w:sz w:val="21"/>
          <w:szCs w:val="21"/>
        </w:rPr>
      </w:pPr>
    </w:p>
    <w:sectPr w:rsidR="000A7104">
      <w:headerReference w:type="even" r:id="rId9"/>
      <w:headerReference w:type="default" r:id="rId10"/>
      <w:footerReference w:type="even" r:id="rId11"/>
      <w:footerReference w:type="default" r:id="rId12"/>
      <w:headerReference w:type="first" r:id="rId13"/>
      <w:footerReference w:type="first" r:id="rId14"/>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B9093" w14:textId="77777777" w:rsidR="00C02872" w:rsidRDefault="00C02872">
      <w:pPr>
        <w:spacing w:line="240" w:lineRule="auto"/>
      </w:pPr>
      <w:r>
        <w:separator/>
      </w:r>
    </w:p>
  </w:endnote>
  <w:endnote w:type="continuationSeparator" w:id="0">
    <w:p w14:paraId="7577B98B" w14:textId="77777777" w:rsidR="00C02872" w:rsidRDefault="00C02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67766" w14:textId="77777777" w:rsidR="00C02872" w:rsidRDefault="00C02872">
      <w:pPr>
        <w:spacing w:line="240" w:lineRule="auto"/>
      </w:pPr>
      <w:r>
        <w:separator/>
      </w:r>
    </w:p>
  </w:footnote>
  <w:footnote w:type="continuationSeparator" w:id="0">
    <w:p w14:paraId="647C4714" w14:textId="77777777" w:rsidR="00C02872" w:rsidRDefault="00C02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7738"/>
    <w:rsid w:val="000A7104"/>
    <w:rsid w:val="000B3ECF"/>
    <w:rsid w:val="000F5789"/>
    <w:rsid w:val="000F6193"/>
    <w:rsid w:val="001A5A5D"/>
    <w:rsid w:val="001C0668"/>
    <w:rsid w:val="001C670E"/>
    <w:rsid w:val="002675F3"/>
    <w:rsid w:val="00297120"/>
    <w:rsid w:val="00404FD0"/>
    <w:rsid w:val="00420033"/>
    <w:rsid w:val="00521858"/>
    <w:rsid w:val="005B1753"/>
    <w:rsid w:val="005D3BC6"/>
    <w:rsid w:val="00611182"/>
    <w:rsid w:val="00612836"/>
    <w:rsid w:val="006206DB"/>
    <w:rsid w:val="00713E2F"/>
    <w:rsid w:val="007F6CC3"/>
    <w:rsid w:val="0098270F"/>
    <w:rsid w:val="00A817F4"/>
    <w:rsid w:val="00A96B51"/>
    <w:rsid w:val="00B05BE7"/>
    <w:rsid w:val="00B8048D"/>
    <w:rsid w:val="00C02872"/>
    <w:rsid w:val="00C200FF"/>
    <w:rsid w:val="00C71DE0"/>
    <w:rsid w:val="00C83874"/>
    <w:rsid w:val="00CB7992"/>
    <w:rsid w:val="00CE2F13"/>
    <w:rsid w:val="00E17BDC"/>
    <w:rsid w:val="00EC67FC"/>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jerkel rowen</cp:lastModifiedBy>
  <cp:revision>12</cp:revision>
  <dcterms:created xsi:type="dcterms:W3CDTF">2025-07-25T13:40:00Z</dcterms:created>
  <dcterms:modified xsi:type="dcterms:W3CDTF">2025-08-08T23:31:00Z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