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6144D816" w14:textId="4C0AD6D9" w:rsidR="000A7104" w:rsidRPr="00027738" w:rsidRDefault="00027738">
            <w:r>
              <w:t>Balana, Jerkielle Roen O</w:t>
            </w: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7A8CCF6B" w:rsidR="000A7104" w:rsidRDefault="00027738">
      <w:pPr>
        <w:jc w:val="center"/>
      </w:pPr>
      <w:r>
        <w:t>July 26,2025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7D6F66D8" w:rsidR="00713E2F" w:rsidRDefault="00713E2F">
      <w:pPr>
        <w:numPr>
          <w:ilvl w:val="0"/>
          <w:numId w:val="2"/>
        </w:numPr>
        <w:pBdr>
          <w:top w:val="nil"/>
          <w:left w:val="nil"/>
          <w:bottom w:val="nil"/>
          <w:right w:val="nil"/>
          <w:between w:val="nil"/>
        </w:pBdr>
      </w:pPr>
      <w:r>
        <w:rPr>
          <w:color w:val="000000"/>
        </w:rPr>
        <w:t>Identifying the relevance of design pattern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1FB4A504" w:rsidR="00713E2F" w:rsidRDefault="00713E2F" w:rsidP="00713E2F">
      <w:pPr>
        <w:numPr>
          <w:ilvl w:val="1"/>
          <w:numId w:val="3"/>
        </w:numPr>
        <w:pBdr>
          <w:top w:val="nil"/>
          <w:left w:val="nil"/>
          <w:bottom w:val="nil"/>
          <w:right w:val="nil"/>
          <w:between w:val="nil"/>
        </w:pBdr>
      </w:pPr>
      <w:r>
        <w:t>Reinforcement of below exercises</w:t>
      </w:r>
    </w:p>
    <w:p w14:paraId="702B5035" w14:textId="1F8CA4B7" w:rsidR="00713E2F" w:rsidRDefault="005B1753" w:rsidP="00713E2F">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59BE0D7A" w14:textId="27689EB6"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3671BF42"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center-aligned. Images should </w:t>
      </w:r>
      <w:r>
        <w:lastRenderedPageBreak/>
        <w:t>be readable and include captions. Please refer to the sample below:</w:t>
      </w:r>
      <w:r w:rsidR="00297120" w:rsidRPr="00297120">
        <w:rPr>
          <w:noProof/>
        </w:rPr>
        <w:t xml:space="preserve"> </w:t>
      </w:r>
      <w:r w:rsidR="00297120">
        <w:rPr>
          <w:noProof/>
        </w:rPr>
        <w:drawing>
          <wp:inline distT="0" distB="0" distL="0" distR="0" wp14:anchorId="40C1EDE0" wp14:editId="6E95BD76">
            <wp:extent cx="3932612" cy="3086100"/>
            <wp:effectExtent l="0" t="0" r="0" b="0"/>
            <wp:docPr id="1549429769" name="Picture 5" descr="A diagram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29769" name="Picture 5" descr="A diagram of a book&#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940827" cy="3092547"/>
                    </a:xfrm>
                    <a:prstGeom prst="rect">
                      <a:avLst/>
                    </a:prstGeom>
                  </pic:spPr>
                </pic:pic>
              </a:graphicData>
            </a:graphic>
          </wp:inline>
        </w:drawing>
      </w:r>
    </w:p>
    <w:p w14:paraId="312C94EE" w14:textId="7E39E76B" w:rsidR="000A7104" w:rsidRDefault="000A7104">
      <w:pPr>
        <w:keepNext/>
        <w:jc w:val="center"/>
      </w:pPr>
    </w:p>
    <w:p w14:paraId="7F75994E" w14:textId="79C0D49B" w:rsidR="00FF2D1A" w:rsidRDefault="00027738">
      <w:pPr>
        <w:keepNext/>
        <w:jc w:val="center"/>
      </w:pPr>
      <w:r>
        <w:rPr>
          <w:noProof/>
        </w:rPr>
        <w:drawing>
          <wp:inline distT="0" distB="0" distL="0" distR="0" wp14:anchorId="75A93C43" wp14:editId="58E3FD3F">
            <wp:extent cx="4508990" cy="3855720"/>
            <wp:effectExtent l="0" t="0" r="6350" b="0"/>
            <wp:docPr id="1439050170" name="Picture 4"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50170" name="Picture 4" descr="A computer screen shot of a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16121" cy="3861818"/>
                    </a:xfrm>
                    <a:prstGeom prst="rect">
                      <a:avLst/>
                    </a:prstGeom>
                  </pic:spPr>
                </pic:pic>
              </a:graphicData>
            </a:graphic>
          </wp:inline>
        </w:drawing>
      </w: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lastRenderedPageBreak/>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65130A40" w14:textId="2DB471C1" w:rsidR="00297120" w:rsidRDefault="00297120">
      <w:pPr>
        <w:ind w:firstLine="720"/>
      </w:pPr>
      <w:r w:rsidRPr="00297120">
        <w:t>By creating a class with attributes such as name, number of sides, and area, I practiced encapsulation and saw how objects behave in a programmatic environment.</w:t>
      </w:r>
    </w:p>
    <w:p w14:paraId="7018DE26" w14:textId="77777777" w:rsidR="000A7104" w:rsidRDefault="000A7104"/>
    <w:p w14:paraId="395C8EB7" w14:textId="2E1DE85E" w:rsidR="000A7104" w:rsidRDefault="00CE2F13" w:rsidP="00CE2F13">
      <w:pPr>
        <w:spacing w:after="160" w:line="259" w:lineRule="auto"/>
        <w:rPr>
          <w:b/>
          <w:sz w:val="36"/>
          <w:szCs w:val="36"/>
        </w:rPr>
      </w:pPr>
      <w:r>
        <w:t xml:space="preserve">                                                       </w:t>
      </w:r>
      <w:r w:rsidR="00000000">
        <w:rPr>
          <w:b/>
          <w:sz w:val="36"/>
          <w:szCs w:val="36"/>
        </w:rPr>
        <w:t>References</w:t>
      </w:r>
    </w:p>
    <w:p w14:paraId="7506C834" w14:textId="77777777" w:rsidR="00A817F4" w:rsidRDefault="00A817F4" w:rsidP="00A817F4">
      <w:pPr>
        <w:rPr>
          <w:sz w:val="21"/>
          <w:szCs w:val="21"/>
        </w:rPr>
      </w:pPr>
      <w:r>
        <w:rPr>
          <w:sz w:val="21"/>
          <w:szCs w:val="21"/>
        </w:rPr>
        <w:t>[1] Co Arthur O.. “University of Caloocan City Computer Engineering Department Honor Code,” UCC-CpE Departmental Policies, 2020.</w:t>
      </w:r>
    </w:p>
    <w:p w14:paraId="2EDBD1C2" w14:textId="4B7C2791" w:rsidR="000A7104" w:rsidRDefault="000A7104">
      <w:pPr>
        <w:rPr>
          <w:sz w:val="21"/>
          <w:szCs w:val="21"/>
        </w:rPr>
      </w:pPr>
    </w:p>
    <w:p w14:paraId="420AB9B2" w14:textId="77777777" w:rsidR="000A7104" w:rsidRDefault="000A7104">
      <w:pPr>
        <w:rPr>
          <w:sz w:val="21"/>
          <w:szCs w:val="21"/>
        </w:rPr>
      </w:pPr>
    </w:p>
    <w:sectPr w:rsidR="000A7104">
      <w:headerReference w:type="even" r:id="rId9"/>
      <w:headerReference w:type="default" r:id="rId10"/>
      <w:footerReference w:type="even" r:id="rId11"/>
      <w:footerReference w:type="default" r:id="rId12"/>
      <w:headerReference w:type="first" r:id="rId13"/>
      <w:footerReference w:type="first" r:id="rId14"/>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9733F" w14:textId="77777777" w:rsidR="001C0668" w:rsidRDefault="001C0668">
      <w:pPr>
        <w:spacing w:line="240" w:lineRule="auto"/>
      </w:pPr>
      <w:r>
        <w:separator/>
      </w:r>
    </w:p>
  </w:endnote>
  <w:endnote w:type="continuationSeparator" w:id="0">
    <w:p w14:paraId="713BE041" w14:textId="77777777" w:rsidR="001C0668" w:rsidRDefault="001C0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D2A25" w14:textId="77777777" w:rsidR="001C0668" w:rsidRDefault="001C0668">
      <w:pPr>
        <w:spacing w:line="240" w:lineRule="auto"/>
      </w:pPr>
      <w:r>
        <w:separator/>
      </w:r>
    </w:p>
  </w:footnote>
  <w:footnote w:type="continuationSeparator" w:id="0">
    <w:p w14:paraId="6B7CD816" w14:textId="77777777" w:rsidR="001C0668" w:rsidRDefault="001C06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7738"/>
    <w:rsid w:val="000A7104"/>
    <w:rsid w:val="000B3ECF"/>
    <w:rsid w:val="000F5789"/>
    <w:rsid w:val="000F6193"/>
    <w:rsid w:val="001A5A5D"/>
    <w:rsid w:val="001C0668"/>
    <w:rsid w:val="001C670E"/>
    <w:rsid w:val="002675F3"/>
    <w:rsid w:val="00297120"/>
    <w:rsid w:val="00404FD0"/>
    <w:rsid w:val="00420033"/>
    <w:rsid w:val="00521858"/>
    <w:rsid w:val="005B1753"/>
    <w:rsid w:val="005D3BC6"/>
    <w:rsid w:val="006206DB"/>
    <w:rsid w:val="00713E2F"/>
    <w:rsid w:val="007F6CC3"/>
    <w:rsid w:val="0098270F"/>
    <w:rsid w:val="00A817F4"/>
    <w:rsid w:val="00A96B51"/>
    <w:rsid w:val="00B05BE7"/>
    <w:rsid w:val="00B8048D"/>
    <w:rsid w:val="00C200FF"/>
    <w:rsid w:val="00C71DE0"/>
    <w:rsid w:val="00C83874"/>
    <w:rsid w:val="00CB7992"/>
    <w:rsid w:val="00CE2F13"/>
    <w:rsid w:val="00E17BDC"/>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jerkel rowen</cp:lastModifiedBy>
  <cp:revision>8</cp:revision>
  <dcterms:created xsi:type="dcterms:W3CDTF">2025-07-25T13:40:00Z</dcterms:created>
  <dcterms:modified xsi:type="dcterms:W3CDTF">2025-08-02T04:43:00Z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