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大屏需求</w:t>
      </w:r>
    </w:p>
    <w:p>
      <w:pPr>
        <w:pStyle w:val="2"/>
        <w:numPr>
          <w:ilvl w:val="0"/>
          <w:numId w:val="1"/>
        </w:numPr>
        <w:snapToGrid w:val="0"/>
        <w:ind w:hangingChars="22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业绩大屏模块</w:t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1.0 修订记录</w:t>
      </w:r>
    </w:p>
    <w:tbl>
      <w:tblPr>
        <w:tblStyle w:val="10"/>
        <w:tblW w:w="0" w:type="auto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20" w:type="dxa"/>
          <w:left w:w="60" w:type="dxa"/>
          <w:bottom w:w="120" w:type="dxa"/>
          <w:right w:w="60" w:type="dxa"/>
        </w:tblCellMar>
      </w:tblPr>
      <w:tblGrid>
        <w:gridCol w:w="1800"/>
        <w:gridCol w:w="6045"/>
        <w:gridCol w:w="58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61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60" w:after="60" w:line="312" w:lineRule="auto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60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60" w:after="60" w:line="312" w:lineRule="auto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修订内容</w:t>
            </w:r>
          </w:p>
        </w:tc>
        <w:tc>
          <w:tcPr>
            <w:tcW w:w="58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60" w:after="60" w:line="312" w:lineRule="auto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60" w:after="60" w:line="312" w:lineRule="auto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2021-01-06</w:t>
            </w:r>
          </w:p>
        </w:tc>
        <w:tc>
          <w:tcPr>
            <w:tcW w:w="60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snapToGrid w:val="0"/>
              <w:spacing w:before="60" w:after="60" w:line="312" w:lineRule="auto"/>
              <w:ind w:hangingChars="16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1.2.3 地图: 补充，颜色名词对应数据</w:t>
            </w:r>
          </w:p>
          <w:p>
            <w:pPr>
              <w:numPr>
                <w:ilvl w:val="0"/>
                <w:numId w:val="2"/>
              </w:numPr>
              <w:snapToGrid w:val="0"/>
              <w:spacing w:before="60" w:after="60" w:line="312" w:lineRule="auto"/>
              <w:ind w:hangingChars="16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1.2.6 1.2.7 云商柱状图 ：</w:t>
            </w:r>
          </w:p>
        </w:tc>
        <w:tc>
          <w:tcPr>
            <w:tcW w:w="58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spacing w:before="60" w:after="60" w:line="312" w:lineRule="auto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孟文华</w:t>
            </w:r>
          </w:p>
        </w:tc>
      </w:tr>
    </w:tbl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
</w:t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1.1 原型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87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1.2 说明</w:t>
      </w: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1.2.1 数据时效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整个页面均为当天的实时数据；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33333"/>
        </w:rPr>
        <w:t>1.2.2 总业绩板块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业绩数据数据：当天实际业绩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口径：全渠道业绩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数位：亿级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单位：元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目标: 全渠道当天业绩总额；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包含以下渠道：</w:t>
      </w:r>
    </w:p>
    <w:p>
      <w:pPr>
        <w:numPr>
          <w:ilvl w:val="0"/>
          <w:numId w:val="3"/>
        </w:numPr>
        <w:snapToGrid w:val="0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直营销售额目标值：自营的当天的公司的总的目标值，不用用门店累加</w:t>
      </w:r>
    </w:p>
    <w:p>
      <w:pPr>
        <w:numPr>
          <w:ilvl w:val="0"/>
          <w:numId w:val="3"/>
        </w:numPr>
        <w:snapToGrid w:val="0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加盟销售额； </w:t>
      </w:r>
    </w:p>
    <w:p>
      <w:pPr>
        <w:numPr>
          <w:ilvl w:val="0"/>
          <w:numId w:val="3"/>
        </w:numPr>
        <w:snapToGrid w:val="0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APP目标值；---分销+自营</w:t>
      </w:r>
    </w:p>
    <w:p>
      <w:pPr>
        <w:numPr>
          <w:ilvl w:val="0"/>
          <w:numId w:val="3"/>
        </w:numPr>
        <w:snapToGrid w:val="0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云商销售额目标；------按对应的二级类目合并，详见云商模块</w:t>
      </w:r>
    </w:p>
    <w:p>
      <w:pPr>
        <w:numPr>
          <w:ilvl w:val="0"/>
          <w:numId w:val="3"/>
        </w:numPr>
        <w:snapToGrid w:val="0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经销中心目标：需找手工数据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达成=实时业绩/当天目标；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百分数展示，保留百分号形式的两位小数；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33333"/>
        </w:rPr>
        <w:t>1.2.3 地图板块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（1） 要求用颜色的程度表面，各地区金额高低-----</w:t>
      </w:r>
      <w:r>
        <w:rPr>
          <w:rFonts w:ascii="微软雅黑" w:hAnsi="微软雅黑" w:eastAsia="微软雅黑"/>
          <w:color w:val="FF0000"/>
          <w:sz w:val="22"/>
          <w:szCs w:val="22"/>
        </w:rPr>
        <w:t>直营和加盟按门店所在省份统计，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APP\云商、经销、团购，可以按订单的收货地址，对应到省份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业绩排名第一且有业绩大于0时取   1级最深的颜色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业绩排名第二且业务大于0时   2级深的颜色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业绩排名3-5名且业绩大于0时    3级深的颜色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业绩排名6-其他，且业务大于0的省份       4级深颜色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无业绩的       5级深颜色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 xml:space="preserve">1级深，是最深的， 5级是最浅的 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（2）有门店的省份；包含直营&amp;加盟门店，每个省份一个ICON标注即可；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只标注正在营业的门店对应的省份；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33333"/>
        </w:rPr>
        <w:t>1.2.4 直营板块</w:t>
      </w:r>
    </w:p>
    <w:p>
      <w:pPr>
        <w:pStyle w:val="5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33333"/>
        </w:rPr>
        <w:t>直营业绩排行榜</w:t>
      </w:r>
    </w:p>
    <w:p>
      <w:pPr>
        <w:numPr>
          <w:ilvl w:val="0"/>
          <w:numId w:val="4"/>
        </w:numPr>
        <w:snapToGrid w:val="0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显示子公司排名，按业绩降序排列；</w:t>
      </w:r>
    </w:p>
    <w:p>
      <w:pPr>
        <w:numPr>
          <w:ilvl w:val="0"/>
          <w:numId w:val="4"/>
        </w:numPr>
        <w:snapToGrid w:val="0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业绩数级别：最高千万级别，单元：元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3.业绩达成=子公司业绩/子公司目标；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百分数展示，保留百分号形式的两位小数；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子公司的目标是子公司本身每天的目标值，不是门店的累加值；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子公司的业绩管辖下面对应的门店的销售额总和；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销售额：含税实付金额，即POS端的流水金额（扣除退款）；包含三方外卖、APP外卖，社团、到店传统零售；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交互效果：展示全部公司的排名情况，若一屏的空间展示不下，折滚动展示；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目前需要展示的公司数，直营6个，加盟9个；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刷新频率：看目前的技术能做到几秒，建议不要高于5s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5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33333"/>
        </w:rPr>
        <w:t>直营业绩实时趋势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销售额：含税实付金额，即POS端的流水金额（扣除退款）；包含三方外卖、APP，社团、到店传统零售；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目标 ----数据营运部门手工提供；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达成= 销售额/目标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坐标轴：范围8点到晚上10点；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1.2.5 加盟板块 </w:t>
      </w:r>
    </w:p>
    <w:p>
      <w:pPr>
        <w:pStyle w:val="5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33333"/>
        </w:rPr>
        <w:t>加盟销售额排行榜</w:t>
      </w:r>
    </w:p>
    <w:p>
      <w:pPr>
        <w:numPr>
          <w:ilvl w:val="0"/>
          <w:numId w:val="5"/>
        </w:numPr>
        <w:snapToGrid w:val="0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显示有加盟门店的子公司排名，按业绩降序排列；</w:t>
      </w:r>
    </w:p>
    <w:p>
      <w:pPr>
        <w:snapToGrid w:val="0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2.业绩数级别：最高千万级别，单元：元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业绩达成=子公司业绩/子公司目标；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百分数展示，保留百分号形式的两位小数；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子公司的加盟目标是 对应的公司下面的门店的目标值的合计；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子公司的业绩管辖下面对应的门店的销售额总和；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销售额：含税实付金额，即POS端的流水金额（扣除退款）；包含三方外卖、APP外卖，社团、到店传统零售；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FF0000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显示数位</w:t>
      </w:r>
      <w:r>
        <w:rPr>
          <w:rFonts w:ascii="微软雅黑" w:hAnsi="微软雅黑" w:eastAsia="微软雅黑"/>
          <w:color w:val="333333"/>
          <w:sz w:val="22"/>
          <w:szCs w:val="22"/>
        </w:rPr>
        <w:t>：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交互效果：展示全部公司的排名情况，若一屏的空间展示不下，折滚动展示；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目前需要展示的公司数，直营6个，加盟9个；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刷新频率：看目前的技术能做到几秒，建议不要高于5s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5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33333"/>
        </w:rPr>
        <w:t>加盟业绩实时趋势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销售额：含税实付金额，即POS端的流水金额（扣除退款）；包含三方外卖、APP，社团、到店传统零售；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目标 ----数据营运部门手工提供；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达成= 销售额/目标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坐标轴：范围8点到晚上10点；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33333"/>
        </w:rPr>
        <w:t>1.2.6 APP业绩模块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销售额：含税实付金额，即POS端的流水金额（扣除退款）；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目标 ----数据营运部门手工提供；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达成= 销售额/目标；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成交笔数：订单状态为已支付的订单数（拆单按子订单统计）；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客单价：平均每笔订单的销售金额（=实付金额/成交笔数）；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销售额、目标、达成、成交笔数、对的数据范围为：APP自营，APP分销的合计的二级渠道的合计；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下方柱状图展示：APP自营---、APP分销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交互效果：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柱状图的数量和顺序是固定的，某一个柱状图没有数据空置展示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数据更新时，动态展示，从坐标轴向右的动效；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按目前指定的纵向坐标轴值对应的渠道统计，前端展示的时候，最靠近横向坐标轴的，数值越大  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1.2.7 云商 2C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柱状图展示的目录：当当旗舰店、抖音+快手 、京东旗舰店、苏宁、淘宝C店、天猫旗舰店、其他；对应的二级目录的渠道编码如下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strike/>
          <w:color w:val="333333"/>
          <w:sz w:val="22"/>
          <w:szCs w:val="22"/>
        </w:rPr>
      </w:pPr>
      <w:r>
        <w:rPr>
          <w:rFonts w:ascii="微软雅黑" w:hAnsi="微软雅黑" w:eastAsia="微软雅黑"/>
          <w:strike/>
          <w:color w:val="333333"/>
          <w:sz w:val="22"/>
          <w:szCs w:val="22"/>
        </w:rPr>
        <w:drawing>
          <wp:inline distT="0" distB="0" distL="0" distR="0">
            <wp:extent cx="2390775" cy="4400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交互效果：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柱状图的数量和顺序是固定的，某一个柱状图没有数据空置展示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数据更新时，动态展示，从坐标轴向右的动效；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2C和2B分别按目前指定的纵向坐标轴值对应的渠道统计，前端展示的时候，最靠近横向坐标轴的，数值越大  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交互效果：</w:t>
      </w: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 xml:space="preserve">1.2.8 云商 2B 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柱状图：分销、京东超市、天猫超市；对应的二级目录的渠道编码如下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strike/>
          <w:color w:val="333333"/>
          <w:sz w:val="22"/>
          <w:szCs w:val="22"/>
        </w:rPr>
      </w:pPr>
      <w:r>
        <w:rPr>
          <w:rFonts w:ascii="微软雅黑" w:hAnsi="微软雅黑" w:eastAsia="微软雅黑"/>
          <w:strike/>
          <w:color w:val="333333"/>
          <w:sz w:val="22"/>
          <w:szCs w:val="22"/>
        </w:rPr>
        <w:drawing>
          <wp:inline distT="0" distB="0" distL="0" distR="0">
            <wp:extent cx="1771650" cy="20288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strike/>
          <w:color w:val="333333"/>
          <w:sz w:val="22"/>
          <w:szCs w:val="22"/>
        </w:rPr>
      </w:pPr>
      <w:r>
        <w:rPr>
          <w:rFonts w:ascii="微软雅黑" w:hAnsi="微软雅黑" w:eastAsia="微软雅黑"/>
          <w:strike/>
          <w:color w:val="333333"/>
          <w:sz w:val="22"/>
          <w:szCs w:val="22"/>
        </w:rPr>
        <w:t>其中社交系包含：饷客、中农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strike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销售额、目标、达成、成交笔数、对的数据范围为：云商经销商、京东超市、天猫超市；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交互效果：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云商的销售为销售额口径，订单为正向订单；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交互效果：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柱状图的数量和顺序是固定的，某一个柱状图没有数据空置展示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数据更新时，动态展示，从坐标轴向右的动效；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2C和2B分别按目前指定的纵向坐标轴值对应的渠道统计，前端展示的时候，最靠近横向坐标轴的，数值越大  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1958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1.2.9 经销&amp;团购--目前没有接中台，此板块只有前页面，空置无数据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指标口径 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销售额：销售业绩，扣除退款；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目标：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达成：销售额/目标；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2"/>
        <w:numPr>
          <w:ilvl w:val="0"/>
          <w:numId w:val="1"/>
        </w:numPr>
        <w:snapToGrid w:val="0"/>
        <w:ind w:hangingChars="22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会员大屏</w:t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2.0 修订记录 </w:t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2.1 原型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3851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2.2 说明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左侧板块</w:t>
      </w: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33333"/>
        </w:rPr>
        <w:t>2.2.1 总人数变化趋势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展示近12个月，每个月，月末当天的数据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柱状图为总人数；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折线展示，黑金会员，普通会员人数趋势；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33333"/>
        </w:rPr>
        <w:t>2.2.2 拉新趋势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新增会员数：全渠道各时间段新注册的去重会员数；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当日首单转化：当日注册会员中，且在当日消费的会员占比（=当日注册且消费会员/当日注册会员，其中若会员在加盟门店消费，暂不计入转化）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月度当月注册=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时间范围：展示最近十二个月的数据变化情况；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33333"/>
        </w:rPr>
        <w:t>2.2.3 性别分布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会员人数：各性别会员人数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会员占比：各性别会员占比（=各性别会员人数/全部会员）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33333"/>
        </w:rPr>
        <w:t>2.2.4 年龄分布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会员画像中，年龄分布；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分组： （+，20]  (26,30】   (36,40]    (50,+)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数据T+1更新；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2.2.5 会员总数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展示截止到目前来伊份会员总数，单位人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新增会员：前一天的新增人数；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达成：前一天的新增/目标；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目标 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普通会员：展示前一天统计的普通会员总值；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黑金会员： 展示前一天统计的黑金会员总数值；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 xml:space="preserve"> 2.2.6 生命周期变化图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时间范围：展示最近30天的会员生命周期变化图；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数据来源：会员画像，每天生成的5中状态的统计值；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2.2.7 月ARPU值变化趋势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口径：销售额/成交人数，不含退款；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维度：全部会员，黑金会员，普通会员；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2.2.8 月复购频次变化趋势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2.2.8 月会员占比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b/>
          <w:bCs/>
          <w:color w:val="333333"/>
          <w:sz w:val="22"/>
          <w:szCs w:val="22"/>
        </w:rPr>
      </w:pPr>
    </w:p>
    <w:p>
      <w:pPr>
        <w:pStyle w:val="2"/>
        <w:numPr>
          <w:ilvl w:val="0"/>
          <w:numId w:val="1"/>
        </w:numPr>
        <w:snapToGrid w:val="0"/>
        <w:ind w:hangingChars="22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商品库存大屏</w:t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3.1 原型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https://app.mockplus.cn/s/TbOazJm4JTi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240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3.2 说明</w:t>
      </w: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3.2.1 总额板块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4438650" cy="3086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库存总金额=sum(门店库存金额+仓库库存金额)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门店库存金额=sum(商品成本*门店库存数量)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仓库库存金额=sum(商品成本*仓库库存数量(真实库存-锁定库存))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在售商品数量=全渠道品类宽度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门店库存占比=门店库存金额/库存总金额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仓库库存占比=仓库库存金额/库存总金额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商品成本？怎么取?  只显示前一天期末数据？？ 还是近2天数据？ 有无时间范围？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0188FB"/>
          <w:sz w:val="22"/>
          <w:szCs w:val="22"/>
        </w:rPr>
      </w:pPr>
      <w:r>
        <w:rPr>
          <w:rFonts w:ascii="微软雅黑" w:hAnsi="微软雅黑" w:eastAsia="微软雅黑"/>
          <w:color w:val="0188FB"/>
          <w:sz w:val="22"/>
          <w:szCs w:val="22"/>
        </w:rPr>
        <w:t>------移动平均价，跟涂琰确认过</w:t>
      </w:r>
    </w:p>
    <w:p>
      <w:pPr>
        <w:snapToGrid w:val="0"/>
        <w:spacing w:before="60" w:after="60" w:line="312" w:lineRule="auto"/>
        <w:jc w:val="left"/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在售上商品数量：1.dim_sku  中的状态字段来确定是否在售。</w:t>
      </w:r>
    </w:p>
    <w:p>
      <w:pPr>
        <w:numPr>
          <w:ilvl w:val="0"/>
          <w:numId w:val="5"/>
        </w:numPr>
        <w:snapToGrid w:val="0"/>
        <w:spacing w:before="60" w:after="60" w:line="312" w:lineRule="auto"/>
        <w:ind w:left="352" w:leftChars="0" w:hanging="352" w:hangingChars="160"/>
        <w:jc w:val="left"/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在表中哪里确定是全渠道 </w:t>
      </w:r>
    </w:p>
    <w:p>
      <w:pPr>
        <w:numPr>
          <w:numId w:val="0"/>
        </w:numPr>
        <w:snapToGrid w:val="0"/>
        <w:spacing w:before="60" w:after="60" w:line="312" w:lineRule="auto"/>
        <w:ind w:firstLine="440" w:firstLineChars="200"/>
        <w:jc w:val="left"/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ods.kp_scm_store_sku ; 门店渠道在售sku</w:t>
      </w:r>
    </w:p>
    <w:p>
      <w:pPr>
        <w:numPr>
          <w:ilvl w:val="0"/>
          <w:numId w:val="0"/>
        </w:numPr>
        <w:snapToGrid w:val="0"/>
        <w:spacing w:before="60" w:after="60" w:line="312" w:lineRule="auto"/>
        <w:ind w:firstLine="440" w:firstLineChars="200"/>
        <w:jc w:val="left"/>
        <w:rPr>
          <w:rFonts w:hint="default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ods.kp_scm_channel_sku;</w:t>
      </w: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  其他渠道在售sku</w:t>
      </w: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>
        <w:rPr>
          <w:rFonts w:ascii="微软雅黑" w:hAnsi="微软雅黑" w:eastAsia="微软雅黑"/>
          <w:color w:val="333333"/>
          <w:sz w:val="28"/>
          <w:szCs w:val="28"/>
        </w:rPr>
        <w:t>3.2.2 商品角色分析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>
        <w:rPr>
          <w:rFonts w:ascii="微软雅黑" w:hAnsi="微软雅黑" w:eastAsia="微软雅黑"/>
          <w:color w:val="333333"/>
          <w:sz w:val="28"/>
          <w:szCs w:val="28"/>
        </w:rPr>
        <w:drawing>
          <wp:inline distT="0" distB="0" distL="0" distR="0">
            <wp:extent cx="2162175" cy="1466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柱状图为各角色商品数量，折线为各商品数量在总量中占比（在售角色商品数量/在售商品总数）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主纵轴商品数量，副纵轴为角色商品数量百分比，最大值100%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横轴为商品角色，值为：常规商品、利润贡献、高频复购、吸引客流、目标旗舰、新兴潜力、亏本预警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有无时间范围？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0188FB"/>
          <w:sz w:val="22"/>
          <w:szCs w:val="22"/>
        </w:rPr>
      </w:pPr>
      <w:r>
        <w:rPr>
          <w:rFonts w:ascii="微软雅黑" w:hAnsi="微软雅黑" w:eastAsia="微软雅黑"/>
          <w:color w:val="0188FB"/>
          <w:sz w:val="22"/>
          <w:szCs w:val="22"/>
        </w:rPr>
        <w:t>---时间口径和观远报表一致，为最近12个月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0188FB"/>
          <w:sz w:val="22"/>
          <w:szCs w:val="22"/>
        </w:rPr>
      </w:pPr>
      <w:r>
        <w:rPr>
          <w:rFonts w:ascii="微软雅黑" w:hAnsi="微软雅黑" w:eastAsia="微软雅黑"/>
          <w:color w:val="0188FB"/>
          <w:sz w:val="22"/>
          <w:szCs w:val="22"/>
        </w:rPr>
        <w:t>交互效果：每隔10秒钟，显示数据标签，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0188FB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商品角色在表里怎么表现的，与sku关系。</w:t>
      </w:r>
      <w:bookmarkStart w:id="0" w:name="_GoBack"/>
      <w:bookmarkEnd w:id="0"/>
    </w:p>
    <w:p>
      <w:pPr>
        <w:snapToGrid w:val="0"/>
        <w:spacing w:before="60" w:after="60" w:line="312" w:lineRule="auto"/>
        <w:ind w:firstLine="220" w:firstLineChars="100"/>
        <w:jc w:val="left"/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ml.sku_role_tag_score_result</w:t>
      </w:r>
    </w:p>
    <w:p>
      <w:pPr>
        <w:snapToGrid w:val="0"/>
        <w:spacing w:before="60" w:after="60" w:line="312" w:lineRule="auto"/>
        <w:jc w:val="left"/>
        <w:rPr>
          <w:rFonts w:hint="default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3.2.3 各等级商品分布及销售额贡献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2181225" cy="152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商品等级为箱规销量计算等级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右边漏斗图</w:t>
      </w:r>
      <w:r>
        <w:rPr>
          <w:rFonts w:ascii="微软雅黑" w:hAnsi="微软雅黑" w:eastAsia="微软雅黑"/>
          <w:color w:val="333333"/>
          <w:sz w:val="22"/>
          <w:szCs w:val="22"/>
        </w:rPr>
        <w:t>，从上至下为A/B/C/D四个等级，值为各等级商品销售额，销售额单位:百万元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左边倒漏斗图</w:t>
      </w:r>
      <w:r>
        <w:rPr>
          <w:rFonts w:ascii="微软雅黑" w:hAnsi="微软雅黑" w:eastAsia="微软雅黑"/>
          <w:color w:val="333333"/>
          <w:sz w:val="22"/>
          <w:szCs w:val="22"/>
        </w:rPr>
        <w:t>，从上至下为A/B/C/D四个等级，值为各等级商品数量（sku数量，基于品类宽度）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显示各数据标签，数量/销售额/占比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销售额口径：统计日期当天全渠道销售额（扣除退款），等级为全渠道等级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猫超/京东超市，如果没有订单数据，则采用进货数据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无箱规等级得是默认 D？  全渠道指什么？直营/加盟（交易或进货？）/APP/云商/经销商？有无时间范围？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0188FB"/>
          <w:sz w:val="22"/>
          <w:szCs w:val="22"/>
        </w:rPr>
      </w:pPr>
      <w:r>
        <w:rPr>
          <w:rFonts w:ascii="微软雅黑" w:hAnsi="微软雅黑" w:eastAsia="微软雅黑"/>
          <w:color w:val="0188FB"/>
          <w:sz w:val="22"/>
          <w:szCs w:val="22"/>
        </w:rPr>
        <w:t>-----无箱规默认D，全渠道就是所有销售渠道</w:t>
      </w:r>
    </w:p>
    <w:p>
      <w:pPr>
        <w:snapToGrid w:val="0"/>
        <w:spacing w:before="60" w:after="60" w:line="312" w:lineRule="auto"/>
        <w:jc w:val="left"/>
        <w:rPr>
          <w:rFonts w:hint="eastAsia" w:ascii="微软雅黑" w:hAnsi="微软雅黑" w:eastAsia="微软雅黑"/>
          <w:color w:val="0188FB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color w:val="0188FB"/>
          <w:sz w:val="22"/>
          <w:szCs w:val="22"/>
          <w:lang w:val="en-US" w:eastAsia="zh-CN"/>
        </w:rPr>
        <w:t>箱规销量等级在表中 如何</w:t>
      </w:r>
    </w:p>
    <w:p>
      <w:pPr>
        <w:snapToGrid w:val="0"/>
        <w:spacing w:before="60" w:after="60" w:line="312" w:lineRule="auto"/>
        <w:jc w:val="left"/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select</w:t>
      </w:r>
    </w:p>
    <w:p>
      <w:pPr>
        <w:snapToGrid w:val="0"/>
        <w:spacing w:before="60" w:after="60" w:line="312" w:lineRule="auto"/>
        <w:jc w:val="left"/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sku_key,</w:t>
      </w:r>
    </w:p>
    <w:p>
      <w:pPr>
        <w:snapToGrid w:val="0"/>
        <w:spacing w:before="60" w:after="60" w:line="312" w:lineRule="auto"/>
        <w:jc w:val="left"/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sku_x_sale_level</w:t>
      </w:r>
    </w:p>
    <w:p>
      <w:pPr>
        <w:snapToGrid w:val="0"/>
        <w:spacing w:before="60" w:after="60" w:line="312" w:lineRule="auto"/>
        <w:jc w:val="left"/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from</w:t>
      </w:r>
    </w:p>
    <w:p>
      <w:pPr>
        <w:snapToGrid w:val="0"/>
        <w:spacing w:before="60" w:after="60" w:line="312" w:lineRule="auto"/>
        <w:jc w:val="left"/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temp.ml_sku_x_28days_abcd_level</w:t>
      </w:r>
    </w:p>
    <w:p>
      <w:pPr>
        <w:snapToGrid w:val="0"/>
        <w:spacing w:before="60" w:after="60" w:line="312" w:lineRule="auto"/>
        <w:jc w:val="left"/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where dim_id=1</w:t>
      </w:r>
    </w:p>
    <w:p>
      <w:pPr>
        <w:snapToGrid w:val="0"/>
        <w:spacing w:before="60" w:after="60" w:line="312" w:lineRule="auto"/>
        <w:jc w:val="left"/>
        <w:rPr>
          <w:rFonts w:hint="default" w:ascii="微软雅黑" w:hAnsi="微软雅黑" w:eastAsia="微软雅黑"/>
          <w:color w:val="0188FB"/>
          <w:sz w:val="22"/>
          <w:szCs w:val="22"/>
          <w:lang w:val="en-US" w:eastAsia="zh-CN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0188FB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3.2.4 各品类销售贡献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2200275" cy="14954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销售额在二级品类的分布情况</w:t>
      </w:r>
    </w:p>
    <w:p>
      <w:pPr>
        <w:snapToGrid w:val="0"/>
        <w:spacing w:before="60" w:after="60" w:line="312" w:lineRule="auto"/>
        <w:jc w:val="left"/>
        <w:rPr>
          <w:rFonts w:hint="default" w:ascii="微软雅黑" w:hAnsi="微软雅黑" w:eastAsia="微软雅黑"/>
          <w:b/>
          <w:bCs/>
          <w:color w:val="333333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/>
          <w:bCs/>
          <w:color w:val="333333"/>
          <w:sz w:val="22"/>
          <w:szCs w:val="22"/>
          <w:lang w:val="en-US" w:eastAsia="zh-CN"/>
        </w:rPr>
        <w:t>对应sku 三级类目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交互效果：每隔5秒，轮播每个品类的数据。轮播到某品类时，显示该品类销售额及品类名称，环形图对应部分放大、高亮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销售额口径：统计日期当天全渠道销售额（扣除退款），等级为全渠道等级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？</w:t>
      </w:r>
      <w:r>
        <w:rPr>
          <w:rFonts w:ascii="微软雅黑" w:hAnsi="微软雅黑" w:eastAsia="微软雅黑"/>
          <w:color w:val="FF0000"/>
          <w:sz w:val="22"/>
          <w:szCs w:val="22"/>
        </w:rPr>
        <w:t>全渠道指什么？直营/加盟（交易或进货？）/APP/云商/经销商？有无时间范围？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0188FB"/>
          <w:sz w:val="22"/>
          <w:szCs w:val="22"/>
        </w:rPr>
      </w:pPr>
      <w:r>
        <w:rPr>
          <w:rFonts w:ascii="微软雅黑" w:hAnsi="微软雅黑" w:eastAsia="微软雅黑"/>
          <w:color w:val="0188FB"/>
          <w:sz w:val="22"/>
          <w:szCs w:val="22"/>
        </w:rPr>
        <w:t>----当天代表0点-24点，全渠道就是所有销售渠道</w:t>
      </w: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3.2.5 新品引进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2247900" cy="15144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显示最近12个月新品引进数量，每个月一个数据点，纵轴为新品数量，横轴为月份，如“2020/7”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新品引进数量计算逻辑，count（distinct sku_key） where 大分类=‘食品’     by 上市时间所在月份</w:t>
      </w:r>
    </w:p>
    <w:p>
      <w:pPr>
        <w:snapToGrid w:val="0"/>
        <w:spacing w:before="60" w:after="60" w:line="312" w:lineRule="auto"/>
        <w:jc w:val="left"/>
        <w:rPr>
          <w:rFonts w:hint="eastAsia" w:ascii="微软雅黑" w:hAnsi="微软雅黑" w:eastAsia="微软雅黑"/>
          <w:b/>
          <w:bCs/>
          <w:color w:val="333333"/>
          <w:sz w:val="22"/>
          <w:szCs w:val="22"/>
          <w:lang w:val="en-US" w:eastAsia="zh-CN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交互效果：</w:t>
      </w:r>
    </w:p>
    <w:p>
      <w:pPr>
        <w:snapToGrid w:val="0"/>
        <w:spacing w:before="60" w:after="60" w:line="312" w:lineRule="auto"/>
        <w:jc w:val="left"/>
        <w:rPr>
          <w:rFonts w:hint="default" w:ascii="微软雅黑" w:hAnsi="微软雅黑" w:eastAsia="微软雅黑"/>
          <w:b/>
          <w:bCs/>
          <w:color w:val="333333"/>
          <w:sz w:val="22"/>
          <w:szCs w:val="22"/>
          <w:lang w:val="en-US" w:eastAsia="zh-CN"/>
        </w:rPr>
      </w:pPr>
      <w:r>
        <w:rPr>
          <w:rFonts w:hint="default" w:ascii="微软雅黑" w:hAnsi="微软雅黑" w:eastAsia="微软雅黑"/>
          <w:b/>
          <w:bCs/>
          <w:color w:val="333333"/>
          <w:sz w:val="22"/>
          <w:szCs w:val="22"/>
          <w:lang w:val="en-US" w:eastAsia="zh-CN"/>
        </w:rPr>
        <w:t>DESCRIBE ods.kp_scm_sku_mgr;</w:t>
      </w:r>
    </w:p>
    <w:p>
      <w:pPr>
        <w:snapToGrid w:val="0"/>
        <w:spacing w:before="60" w:after="60" w:line="312" w:lineRule="auto"/>
        <w:jc w:val="left"/>
        <w:rPr>
          <w:rFonts w:hint="default" w:ascii="微软雅黑" w:hAnsi="微软雅黑" w:eastAsia="微软雅黑"/>
          <w:b/>
          <w:bCs/>
          <w:color w:val="333333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b/>
          <w:bCs/>
          <w:color w:val="333333"/>
          <w:sz w:val="22"/>
          <w:szCs w:val="22"/>
          <w:lang w:val="en-US" w:eastAsia="zh-CN"/>
        </w:rPr>
        <w:t>actual_up_time 实际上市时间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3.2.6 直营门店现货率/加盟现货率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2190750" cy="14573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直营门店现货率：商品四个等级A/B/C/D，对应四条折线，纵轴为现货率，最大值100%，横轴为日期，如"2020/12/24"，保留最近7天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现货率=当天销量大于库存门店-sku数量/铺货sku数量    where   sku not in (预下市，已下架，已下市，保质期&lt;90，无进货权限商品)</w:t>
      </w:r>
      <w:r>
        <w:rPr>
          <w:rFonts w:hint="eastAsia" w:ascii="微软雅黑" w:hAnsi="微软雅黑" w:eastAsia="微软雅黑"/>
          <w:color w:val="333333"/>
          <w:sz w:val="22"/>
          <w:szCs w:val="22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color w:val="333333"/>
          <w:sz w:val="22"/>
          <w:szCs w:val="22"/>
          <w:lang w:val="en-US" w:eastAsia="zh-CN"/>
        </w:rPr>
        <w:t>后期处理</w:t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 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avg(out_stock)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？当天销量大于库存门店-sku数量 怎么理解 门店有预售？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0188FB"/>
          <w:sz w:val="22"/>
          <w:szCs w:val="22"/>
        </w:rPr>
      </w:pPr>
      <w:r>
        <w:rPr>
          <w:rFonts w:ascii="微软雅黑" w:hAnsi="微软雅黑" w:eastAsia="微软雅黑"/>
          <w:color w:val="0188FB"/>
          <w:sz w:val="22"/>
          <w:szCs w:val="22"/>
        </w:rPr>
        <w:t>-------直接用dm.warehouse_inventory_all_kpi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加盟现货率：显示最近7天加盟现货率趋势，纵轴为加盟现货率，最大值 100%，横轴为日期，如“2020/12/24”，仅显示最近7天数据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加盟现货率=sum(现货箱数)/sum(期货箱数+现货箱数)  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交互效果：直营门店现货率和加盟现货率在同一个图中轮播显示，轮播内容：标题：'直营门店现货率' or '加盟现货率'   ，折线图（直营4条折线，加盟1条折线），图例（直营A/B/C/D等级，加盟无）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0188FB"/>
          <w:sz w:val="22"/>
          <w:szCs w:val="22"/>
        </w:rPr>
      </w:pPr>
      <w:r>
        <w:rPr>
          <w:rFonts w:ascii="微软雅黑" w:hAnsi="微软雅黑" w:eastAsia="微软雅黑"/>
          <w:color w:val="0188FB"/>
          <w:sz w:val="22"/>
          <w:szCs w:val="22"/>
        </w:rPr>
        <w:t>根据进货单创建时间统计，已完成订单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3.2.7 各等级商品平均周转天数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2181225" cy="1466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商品等级为全渠道箱规销量计算等级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A/B/C/D四个等级商品条形图，纵轴为A等级/B等级/C等级/D等级，横轴为周转天数，条形图根据周转天数大小排正序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周转天数计算逻辑：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A等级商品周转天数=average（等级为A的商品周转天数）=average((商品a库存/商品a最近28天日均销量)+(商品b库存/商品b最近28天日均销量)...)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周转天数大于30天，显示30+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无箱规等级是否默认D？ 销量算全渠道？库存算所有库存？ 商品A/B/C/D 是什么维度的等级？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0188FB"/>
          <w:sz w:val="22"/>
          <w:szCs w:val="22"/>
        </w:rPr>
      </w:pPr>
      <w:r>
        <w:rPr>
          <w:rFonts w:ascii="微软雅黑" w:hAnsi="微软雅黑" w:eastAsia="微软雅黑"/>
          <w:color w:val="0188FB"/>
          <w:sz w:val="22"/>
          <w:szCs w:val="22"/>
        </w:rPr>
        <w:t>----无箱规默认为D，全部销售渠道，库存算所有库存（期末），商品等级是按照箱规销量计算等级</w:t>
      </w: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3.2.8 商品销售额词云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4457700" cy="14763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统计对象：A等级商品（全渠道）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统计指标：销售额 （统计日期当天全渠道销售额）（扣除退款）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t>全渠道定义？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0188FB"/>
          <w:sz w:val="22"/>
          <w:szCs w:val="22"/>
        </w:rPr>
      </w:pPr>
      <w:r>
        <w:rPr>
          <w:rFonts w:ascii="微软雅黑" w:hAnsi="微软雅黑" w:eastAsia="微软雅黑"/>
          <w:color w:val="0188FB"/>
          <w:sz w:val="22"/>
          <w:szCs w:val="22"/>
        </w:rPr>
        <w:t>-----全部销售渠道</w:t>
      </w:r>
    </w:p>
    <w:p>
      <w:pPr>
        <w:snapToGrid w:val="0"/>
        <w:spacing w:before="60" w:after="60" w:line="312" w:lineRule="auto"/>
        <w:jc w:val="left"/>
        <w:rPr>
          <w:rFonts w:hint="eastAsia" w:ascii="微软雅黑" w:hAnsi="微软雅黑" w:eastAsia="微软雅黑"/>
          <w:color w:val="0188FB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color w:val="0188FB"/>
          <w:sz w:val="22"/>
          <w:szCs w:val="22"/>
          <w:lang w:val="en-US" w:eastAsia="zh-CN"/>
        </w:rPr>
        <w:t>3，5，8，9 -9999 正向</w:t>
      </w:r>
    </w:p>
    <w:p>
      <w:pPr>
        <w:snapToGrid w:val="0"/>
        <w:spacing w:before="60" w:after="60" w:line="312" w:lineRule="auto"/>
        <w:jc w:val="left"/>
        <w:rPr>
          <w:rFonts w:hint="default" w:ascii="微软雅黑" w:hAnsi="微软雅黑" w:eastAsia="微软雅黑"/>
          <w:color w:val="0188FB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/>
          <w:color w:val="0188FB"/>
          <w:sz w:val="22"/>
          <w:szCs w:val="22"/>
          <w:lang w:val="en-US" w:eastAsia="zh-CN"/>
        </w:rPr>
        <w:t>-6逆向</w:t>
      </w:r>
    </w:p>
    <w:p>
      <w:pPr>
        <w:pStyle w:val="2"/>
        <w:numPr>
          <w:ilvl w:val="0"/>
          <w:numId w:val="1"/>
        </w:numPr>
        <w:snapToGrid w:val="0"/>
        <w:ind w:hangingChars="22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网点大屏</w:t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4.1 原型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https://org.modao.cc/app/3a0fea9c409211e4a82c0f4e7361051c824a8351?simulator_type=device&amp;sticky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2042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4.2 说明</w:t>
      </w: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101010"/>
        </w:rPr>
        <w:t>4.2.1  概览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指标口径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1、更新时间：大屏左上角显示最近一次数据跟更新时间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2、门店数：直营、加盟门店现有正常营业或暂闭店的门店总数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3、直营：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      （1）门店数：现有正常营业或暂闭店的直营门店总数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      （2）目标值：直营门店数量目标值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      （3）达成率： = 直营门店数/目标值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      （4）直营占比： = 直营门店数/总门店数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4、加盟：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      （1）门店数：现有正常营业或暂闭店的加盟门店总数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      （2）目标值：加盟门店数量目标值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      （3）达成率： = 加盟门店数/目标值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      （4）加盟占比： = 加盟门店数/总门店数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注意：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101010"/>
          <w:spacing w:val="0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取数周期：截止T+1数据累计值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101010"/>
          <w:spacing w:val="0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101010"/>
        </w:rPr>
        <w:t>4.2.2 地图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注意：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1、红色圆点：点亮闪烁突出最近新开店的地区 （暂时不要）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2、取数周期：截止T+1数据结果值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3、颜色区域：地图省份按照门店数量显示不同颜色。门店数量多的颜色深，反之颜色浅、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101010"/>
          <w:spacing w:val="0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4、数据标签：省份上显示门店数量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101010"/>
          <w:spacing w:val="0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101010"/>
        </w:rPr>
        <w:t>4.2.3 网点累计增长趋势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指标口径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1、“子公司”维度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横坐标：11家子公司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轴坐标：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     （1）堆栈图：直营、加盟的门店数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     （2）折线图：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              a）：直营</w:t>
      </w:r>
      <w:r>
        <w:rPr>
          <w:rFonts w:ascii="微软雅黑" w:hAnsi="微软雅黑" w:eastAsia="微软雅黑"/>
          <w:color w:val="0F0E0E"/>
          <w:spacing w:val="0"/>
          <w:sz w:val="22"/>
          <w:szCs w:val="22"/>
        </w:rPr>
        <w:t>新开店门</w:t>
      </w: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店数</w:t>
      </w:r>
      <w:r>
        <w:rPr>
          <w:rFonts w:ascii="微软雅黑" w:hAnsi="微软雅黑" w:eastAsia="微软雅黑"/>
          <w:color w:val="F20505"/>
          <w:spacing w:val="0"/>
          <w:sz w:val="22"/>
          <w:szCs w:val="22"/>
        </w:rPr>
        <w:t>（新开店：近12个月内开店的门店）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              b）：加</w:t>
      </w:r>
      <w:r>
        <w:rPr>
          <w:rFonts w:ascii="微软雅黑" w:hAnsi="微软雅黑" w:eastAsia="微软雅黑"/>
          <w:color w:val="080808"/>
          <w:spacing w:val="0"/>
          <w:sz w:val="22"/>
          <w:szCs w:val="22"/>
        </w:rPr>
        <w:t>盟新开店门店</w:t>
      </w: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数</w:t>
      </w:r>
      <w:r>
        <w:rPr>
          <w:rFonts w:ascii="微软雅黑" w:hAnsi="微软雅黑" w:eastAsia="微软雅黑"/>
          <w:color w:val="F70808"/>
          <w:spacing w:val="0"/>
          <w:sz w:val="22"/>
          <w:szCs w:val="22"/>
        </w:rPr>
        <w:t>（新开店：近12个月内开店的门店）</w:t>
      </w:r>
    </w:p>
    <w:p>
      <w:pPr>
        <w:snapToGrid w:val="0"/>
        <w:spacing w:before="0" w:after="0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F0E0E"/>
          <w:spacing w:val="0"/>
          <w:sz w:val="22"/>
          <w:szCs w:val="22"/>
        </w:rPr>
        <w:t>2、“月份”维度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F0E0E"/>
          <w:spacing w:val="0"/>
          <w:sz w:val="22"/>
          <w:szCs w:val="22"/>
        </w:rPr>
        <w:t>横坐标：近12个月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F0E0E"/>
          <w:spacing w:val="0"/>
          <w:sz w:val="22"/>
          <w:szCs w:val="22"/>
        </w:rPr>
        <w:t>轴坐标：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F0E0E"/>
          <w:spacing w:val="0"/>
          <w:sz w:val="22"/>
          <w:szCs w:val="22"/>
        </w:rPr>
        <w:t>     （1）折线图：直营、加盟的门店总数</w:t>
      </w:r>
    </w:p>
    <w:p>
      <w:pPr>
        <w:snapToGrid w:val="0"/>
        <w:spacing w:before="0" w:after="0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注意：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取数周期：截止T+1数据累计值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数据轮播：默认按照“子公司”展示，10秒钟轮播至“月份”维度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数据标签：堆栈图、折线图上显示参数值</w:t>
      </w:r>
    </w:p>
    <w:p>
      <w:pPr>
        <w:snapToGrid w:val="0"/>
        <w:spacing w:before="0" w:after="0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00505"/>
          <w:spacing w:val="0"/>
          <w:sz w:val="22"/>
          <w:szCs w:val="22"/>
        </w:rPr>
        <w:t>新开店：近12个月内开店的门店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F00505"/>
          <w:spacing w:val="0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F00505"/>
          <w:spacing w:val="0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101010"/>
        </w:rPr>
        <w:t>4.2.4 直营门店盈利分析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指标口径：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1、盈利门店数：直营门店  收入-成本-费用 &gt;0 的门店数量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2、亏损门店：直营门店 收入-成本-费用 &gt;0 的门店数量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3、开店成功率：新开店盈利门店数/新开店总数</w:t>
      </w:r>
    </w:p>
    <w:p>
      <w:pPr>
        <w:snapToGrid w:val="0"/>
        <w:spacing w:before="0" w:after="0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注意：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取数周期：</w:t>
      </w:r>
      <w:r>
        <w:rPr>
          <w:rFonts w:ascii="微软雅黑" w:hAnsi="微软雅黑" w:eastAsia="微软雅黑"/>
          <w:color w:val="F20A0A"/>
          <w:spacing w:val="0"/>
          <w:sz w:val="22"/>
          <w:szCs w:val="22"/>
        </w:rPr>
        <w:t>截止上个月数据累计值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101010"/>
          <w:spacing w:val="0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数据标签：饼状图上显示参数值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101010"/>
          <w:spacing w:val="0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101010"/>
        </w:rPr>
        <w:t>4.2.5 直营门店租金占比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指标口径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1、直营“全门店”维度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横坐标：刻度以月为单位，显示最近12个月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纵坐标：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（1）租金：直营门店租赁金额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（2）业绩：直营门店销售额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（3）租金占比：= 租金/业绩</w:t>
      </w:r>
    </w:p>
    <w:p>
      <w:pPr>
        <w:snapToGrid w:val="0"/>
        <w:spacing w:before="0" w:after="0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2、直营“新开店”维度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横坐标：刻度以月为单位，显示最近12个月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纵坐标：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（1）租金：直营新开店的门店租赁金额</w:t>
      </w:r>
      <w:r>
        <w:rPr>
          <w:rFonts w:ascii="微软雅黑" w:hAnsi="微软雅黑" w:eastAsia="微软雅黑"/>
          <w:color w:val="EE0C0C"/>
          <w:spacing w:val="0"/>
          <w:sz w:val="22"/>
          <w:szCs w:val="22"/>
        </w:rPr>
        <w:t>（新开店：近12个月内开店的门店）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（2）业绩：直营新开店的门店销售额</w:t>
      </w:r>
      <w:r>
        <w:rPr>
          <w:rFonts w:ascii="微软雅黑" w:hAnsi="微软雅黑" w:eastAsia="微软雅黑"/>
          <w:color w:val="F20404"/>
          <w:spacing w:val="0"/>
          <w:sz w:val="22"/>
          <w:szCs w:val="22"/>
        </w:rPr>
        <w:t>（新开店：近12个月内开店的门店）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（3）租金占比：= 租金/业绩</w:t>
      </w:r>
    </w:p>
    <w:p>
      <w:pPr>
        <w:snapToGrid w:val="0"/>
        <w:spacing w:before="0" w:after="0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注意：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取数周期：最近12个月 </w:t>
      </w:r>
      <w:r>
        <w:rPr>
          <w:rFonts w:ascii="微软雅黑" w:hAnsi="微软雅黑" w:eastAsia="微软雅黑"/>
          <w:color w:val="F70606"/>
          <w:spacing w:val="0"/>
          <w:sz w:val="22"/>
          <w:szCs w:val="22"/>
        </w:rPr>
        <w:t>（从上个月起往前推12个月）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E30A0A"/>
          <w:spacing w:val="0"/>
          <w:sz w:val="22"/>
          <w:szCs w:val="22"/>
        </w:rPr>
        <w:t>数据轮播：默认"全门店"，10秒钟轮播至“新开店”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数据标签：折线图、柱状图上显示参数值</w:t>
      </w:r>
    </w:p>
    <w:p>
      <w:pPr>
        <w:snapToGrid w:val="0"/>
        <w:spacing w:before="0" w:after="0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70606"/>
          <w:spacing w:val="0"/>
          <w:sz w:val="22"/>
          <w:szCs w:val="22"/>
        </w:rPr>
        <w:t>新开店：近12个月内开店的门店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F70606"/>
          <w:spacing w:val="0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101010"/>
        </w:rPr>
        <w:t>4.2.6 网点开发效率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指标口径：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1、全国平均开店效率：每个流程平均时间之和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2、门店数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（1）、扫街：基盘中门店数量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（2）、提报：目标店铺申请的数据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（3）、签约：目标店铺申请通过，履行签订合同的数量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（4）、施工：工程进场装修的数量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（5）、新开店：现有店铺的数量（注：SAP有财务凭证的第一天算门店开店时间，即：新开店）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3、平均时间：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每个流程平均每个流程需要的天数</w:t>
      </w:r>
    </w:p>
    <w:p>
      <w:pPr>
        <w:snapToGrid w:val="0"/>
        <w:spacing w:before="0" w:after="0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注意：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取数周期：最近12个月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101010"/>
          <w:spacing w:val="0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数据标签：柱状图上显示参数值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101010"/>
          <w:spacing w:val="0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101010"/>
        </w:rPr>
        <w:t>4.2.7 目标达成分析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指标口径：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1、子公司：11家子公司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2、目标：门店数目标值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3、达成：直营、加盟门店数累计值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4、达成率：= 达成/目标</w:t>
      </w:r>
    </w:p>
    <w:p>
      <w:pPr>
        <w:snapToGrid w:val="0"/>
        <w:spacing w:before="0" w:after="0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注意：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取数周期：截止T+1数据累计值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数据标签：柱状图、饼状图上显示参数值</w:t>
      </w:r>
    </w:p>
    <w:p>
      <w:pPr>
        <w:snapToGrid w:val="0"/>
        <w:spacing w:before="0" w:after="75" w:line="240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101010"/>
          <w:spacing w:val="0"/>
          <w:sz w:val="22"/>
          <w:szCs w:val="22"/>
        </w:rPr>
        <w:t>排序：按照达成率进行由高到低排序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2"/>
        <w:numPr>
          <w:ilvl w:val="0"/>
          <w:numId w:val="1"/>
        </w:numPr>
        <w:snapToGrid w:val="0"/>
        <w:ind w:hangingChars="22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仓储物流大屏</w:t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5.1 原型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45967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5.2 说明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说明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以下序号和模块序号一致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 xml:space="preserve">5.2.1 仓库库容 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列表有9行，4列数据，分别为，仓库编号，库容，库存量，库容占用比（库存量/库容）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5.2.1 to B业务配送时效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to B业务各渠道平均配送时效；to B业务按时履约率，显示最近7天to B业务各渠道按时履约率；to B 业务配送成本，列表最上显示平均配送成本及配送成本占比（平均配送成本/平均配送单金额）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5.2.3 仓库吞吐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列表有9行、3列数据，分别为，仓库编码，入仓总数（采购入库商品总数）、出仓总数（配送单商品总量）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5.3.4 to C业务配送时效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to C 业务报表逻辑同to B业务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4"/>
        <w:snapToGrid w:val="0"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5.2.5 地图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仓库所在省份根据库容占用比，分为红、绿、白三个颜色；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每个仓库所在省份对其他省份配送订单，显示为仓库所在省份对外线状辐射，出发点为仓库所在省份，终点为配送目标省份，需要显示配送量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仓库数量：所有实体仓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总库容：所有仓库库容之和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总收货量：采购入库总箱数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总发货量：配送单总箱数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2"/>
        <w:numPr>
          <w:ilvl w:val="0"/>
          <w:numId w:val="1"/>
        </w:numPr>
        <w:snapToGrid w:val="0"/>
        <w:ind w:hangingChars="22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供应商大屏</w:t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6.1 原型</w:t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6.2 说明</w:t>
      </w:r>
    </w:p>
    <w:p>
      <w:pPr>
        <w:pStyle w:val="2"/>
        <w:numPr>
          <w:ilvl w:val="0"/>
          <w:numId w:val="1"/>
        </w:numPr>
        <w:snapToGrid w:val="0"/>
        <w:ind w:hangingChars="22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新零售大屏</w:t>
      </w: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7.1 原型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2848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pStyle w:val="3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7.2 说明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ind w:leftChars="22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p>
      <w:pPr>
        <w:snapToGrid w:val="0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</w:p>
    <w:sectPr>
      <w:pgSz w:w="11906" w:h="16838"/>
      <w:pgMar w:top="1361" w:right="1417" w:bottom="1361" w:left="141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0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0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0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0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0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0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0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0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0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0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bCs/>
      </w:rPr>
    </w:lvl>
    <w:lvl w:ilvl="1" w:tentative="0">
      <w:start w:val="1"/>
      <w:numFmt w:val="decimal"/>
      <w:lvlText w:val="%2、"/>
      <w:lvlJc w:val="left"/>
      <w:pPr>
        <w:ind w:left="840" w:hanging="420"/>
      </w:pPr>
      <w:rPr>
        <w:bCs/>
      </w:rPr>
    </w:lvl>
    <w:lvl w:ilvl="2" w:tentative="0">
      <w:start w:val="1"/>
      <w:numFmt w:val="lowerLetter"/>
      <w:lvlText w:val="%3)"/>
      <w:lvlJc w:val="left"/>
      <w:pPr>
        <w:ind w:left="1260" w:hanging="420"/>
      </w:pPr>
      <w:rPr>
        <w:bCs/>
      </w:rPr>
    </w:lvl>
    <w:lvl w:ilvl="3" w:tentative="0">
      <w:start w:val="1"/>
      <w:numFmt w:val="chineseCountingThousand"/>
      <w:lvlText w:val="%4、"/>
      <w:lvlJc w:val="left"/>
      <w:pPr>
        <w:ind w:left="1680" w:hanging="420"/>
      </w:pPr>
      <w:rPr>
        <w:bCs/>
      </w:rPr>
    </w:lvl>
    <w:lvl w:ilvl="4" w:tentative="0">
      <w:start w:val="1"/>
      <w:numFmt w:val="decimal"/>
      <w:lvlText w:val="%5、"/>
      <w:lvlJc w:val="left"/>
      <w:pPr>
        <w:ind w:left="2100" w:hanging="420"/>
      </w:pPr>
      <w:rPr>
        <w:bCs/>
      </w:rPr>
    </w:lvl>
    <w:lvl w:ilvl="5" w:tentative="0">
      <w:start w:val="1"/>
      <w:numFmt w:val="lowerLetter"/>
      <w:lvlText w:val="%6)"/>
      <w:lvlJc w:val="left"/>
      <w:pPr>
        <w:ind w:left="2520" w:hanging="420"/>
      </w:pPr>
      <w:rPr>
        <w:bCs/>
      </w:rPr>
    </w:lvl>
    <w:lvl w:ilvl="6" w:tentative="0">
      <w:start w:val="1"/>
      <w:numFmt w:val="chineseCountingThousand"/>
      <w:lvlText w:val="%7、"/>
      <w:lvlJc w:val="left"/>
      <w:pPr>
        <w:ind w:left="2940" w:hanging="420"/>
      </w:pPr>
      <w:rPr>
        <w:bCs/>
      </w:rPr>
    </w:lvl>
    <w:lvl w:ilvl="7" w:tentative="0">
      <w:start w:val="1"/>
      <w:numFmt w:val="decimal"/>
      <w:lvlText w:val="%8、"/>
      <w:lvlJc w:val="left"/>
      <w:pPr>
        <w:ind w:left="3360" w:hanging="420"/>
      </w:pPr>
      <w:rPr>
        <w:bCs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0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0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0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5C6838FE"/>
    <w:rsid w:val="6EAF13B0"/>
    <w:rsid w:val="71061E72"/>
    <w:rsid w:val="791B2857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0" w:after="0" w:line="408" w:lineRule="auto"/>
      <w:jc w:val="left"/>
      <w:outlineLvl w:val="0"/>
    </w:pPr>
    <w:rPr>
      <w:b/>
      <w:bCs/>
      <w:color w:val="1A1A1A"/>
      <w:kern w:val="44"/>
      <w:sz w:val="36"/>
      <w:szCs w:val="36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0" w:after="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1A1A1A"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0" w:after="0" w:line="408" w:lineRule="auto"/>
      <w:jc w:val="left"/>
      <w:outlineLvl w:val="2"/>
    </w:pPr>
    <w:rPr>
      <w:b/>
      <w:bCs/>
      <w:color w:val="1A1A1A"/>
      <w:sz w:val="28"/>
      <w:szCs w:val="32"/>
    </w:rPr>
  </w:style>
  <w:style w:type="paragraph" w:styleId="5">
    <w:name w:val="heading 5"/>
    <w:basedOn w:val="1"/>
    <w:next w:val="1"/>
    <w:unhideWhenUsed/>
    <w:qFormat/>
    <w:uiPriority w:val="9"/>
    <w:pPr>
      <w:keepNext/>
      <w:keepLines/>
      <w:spacing w:before="0" w:after="0" w:line="408" w:lineRule="auto"/>
      <w:jc w:val="left"/>
      <w:outlineLvl w:val="4"/>
    </w:pPr>
    <w:rPr>
      <w:b/>
      <w:bCs/>
      <w:color w:val="1A1A1A"/>
      <w:sz w:val="22"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qFormat/>
    <w:uiPriority w:val="10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 w:val="auto"/>
      <w:sz w:val="48"/>
      <w:szCs w:val="32"/>
    </w:rPr>
  </w:style>
  <w:style w:type="table" w:styleId="10">
    <w:name w:val="Table Grid"/>
    <w:basedOn w:val="9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页眉 字符"/>
    <w:basedOn w:val="11"/>
    <w:link w:val="7"/>
    <w:semiHidden/>
    <w:qFormat/>
    <w:uiPriority w:val="99"/>
    <w:rPr>
      <w:sz w:val="18"/>
      <w:szCs w:val="18"/>
    </w:rPr>
  </w:style>
  <w:style w:type="character" w:customStyle="1" w:styleId="13">
    <w:name w:val="页脚 字符"/>
    <w:basedOn w:val="11"/>
    <w:link w:val="6"/>
    <w:semiHidden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18</Words>
  <Characters>106</Characters>
  <Lines>1</Lines>
  <Paragraphs>1</Paragraphs>
  <TotalTime>151</TotalTime>
  <ScaleCrop>false</ScaleCrop>
  <LinksUpToDate>false</LinksUpToDate>
  <CharactersWithSpaces>123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2017-01-10T09:10:00Z</dcterms:created>
  <dc:creator>Tencent</dc:creator>
  <cp:lastModifiedBy>彭吴倩</cp:lastModifiedBy>
  <dcterms:modified xsi:type="dcterms:W3CDTF">2021-01-11T03:56:52Z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