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D2" w:rsidRDefault="00E22168" w:rsidP="00DF5CD2">
      <w:pPr>
        <w:pStyle w:val="Title"/>
      </w:pPr>
      <w:r w:rsidRPr="00E22168">
        <w:t>Visualization</w:t>
      </w:r>
      <w:r w:rsidR="00257AF7" w:rsidRPr="00E22168">
        <w:t xml:space="preserve"> case</w:t>
      </w:r>
    </w:p>
    <w:p w:rsidR="00DF5CD2" w:rsidRDefault="00DF5CD2" w:rsidP="00DF5CD2"/>
    <w:p w:rsidR="00DF5CD2" w:rsidRDefault="00DF5CD2" w:rsidP="00DF5CD2"/>
    <w:p w:rsidR="00DF5CD2" w:rsidRDefault="00DF5CD2" w:rsidP="00DF5CD2"/>
    <w:p w:rsidR="00DF5CD2" w:rsidRPr="00DF5CD2" w:rsidRDefault="00DF5CD2" w:rsidP="00DF5CD2"/>
    <w:p w:rsidR="00DF5CD2" w:rsidRPr="00DF5CD2" w:rsidRDefault="00E22168" w:rsidP="00DF5CD2">
      <w:pPr>
        <w:pStyle w:val="Heading1"/>
        <w:jc w:val="center"/>
        <w:rPr>
          <w:i/>
          <w:iCs/>
          <w:color w:val="4F81BD" w:themeColor="accent1"/>
          <w:spacing w:val="15"/>
          <w:sz w:val="24"/>
          <w:szCs w:val="24"/>
          <w:lang w:val="nl-NL"/>
        </w:rPr>
      </w:pPr>
      <w:r>
        <w:rPr>
          <w:lang w:val="nl-NL"/>
        </w:rPr>
        <w:br/>
      </w:r>
      <w:r>
        <w:rPr>
          <w:noProof/>
          <w:lang w:eastAsia="nl-NL"/>
        </w:rPr>
        <w:drawing>
          <wp:inline distT="0" distB="0" distL="0" distR="0" wp14:anchorId="5B86364C" wp14:editId="46DDF560">
            <wp:extent cx="4046855" cy="2785745"/>
            <wp:effectExtent l="0" t="0" r="0" b="0"/>
            <wp:docPr id="1" name="Picture 1" descr="http://www.grenswetenschap.nl/images/artikelfoto/OVLemminglente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renswetenschap.nl/images/artikelfoto/OVLemminglente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CD2" w:rsidRPr="00DF5CD2">
        <w:rPr>
          <w:lang w:val="nl-NL"/>
        </w:rPr>
        <w:br/>
      </w:r>
      <w:r w:rsidR="00DF5CD2">
        <w:rPr>
          <w:rStyle w:val="SubtitleChar"/>
          <w:lang w:val="nl-NL"/>
        </w:rPr>
        <w:br/>
      </w:r>
      <w:r w:rsidR="00DF5CD2" w:rsidRPr="00DF5CD2">
        <w:rPr>
          <w:rStyle w:val="SubtitleChar"/>
          <w:lang w:val="nl-NL"/>
        </w:rPr>
        <w:t>Lemming sightings in Rotterdam</w:t>
      </w:r>
      <w:r w:rsidR="00DF5CD2" w:rsidRPr="00DF5CD2">
        <w:rPr>
          <w:lang w:val="nl-NL"/>
        </w:rPr>
        <w:br/>
      </w:r>
      <w:r w:rsidR="00DF5CD2">
        <w:rPr>
          <w:lang w:val="nl-NL"/>
        </w:rPr>
        <w:br/>
      </w:r>
      <w:r w:rsidR="00DF5CD2">
        <w:rPr>
          <w:lang w:val="nl-NL"/>
        </w:rPr>
        <w:br/>
      </w:r>
    </w:p>
    <w:p w:rsidR="00DF5CD2" w:rsidRDefault="00DF5CD2" w:rsidP="00DF5CD2">
      <w:pPr>
        <w:pStyle w:val="Heading1"/>
        <w:jc w:val="center"/>
        <w:rPr>
          <w:lang w:val="nl-NL"/>
        </w:rPr>
      </w:pPr>
    </w:p>
    <w:p w:rsidR="00DF5CD2" w:rsidRPr="00DF5CD2" w:rsidRDefault="00DF5CD2" w:rsidP="00DF5CD2">
      <w:pPr>
        <w:pStyle w:val="Heading1"/>
        <w:jc w:val="center"/>
        <w:rPr>
          <w:lang w:val="nl-NL"/>
        </w:rPr>
      </w:pPr>
      <w:r>
        <w:rPr>
          <w:lang w:val="nl-NL"/>
        </w:rPr>
        <w:t xml:space="preserve">Student: </w:t>
      </w:r>
      <w:r w:rsidRPr="00DF5CD2">
        <w:rPr>
          <w:lang w:val="nl-NL"/>
        </w:rPr>
        <w:t>Jeroen van der Steen</w:t>
      </w:r>
      <w:r w:rsidRPr="00DF5CD2">
        <w:rPr>
          <w:lang w:val="nl-NL"/>
        </w:rPr>
        <w:br/>
      </w:r>
      <w:r>
        <w:rPr>
          <w:lang w:val="nl-NL"/>
        </w:rPr>
        <w:t xml:space="preserve">Student number: </w:t>
      </w:r>
      <w:r w:rsidRPr="00DF5CD2">
        <w:rPr>
          <w:lang w:val="nl-NL"/>
        </w:rPr>
        <w:t>0867254</w:t>
      </w:r>
      <w:r w:rsidRPr="00DF5CD2">
        <w:rPr>
          <w:lang w:val="nl-NL"/>
        </w:rPr>
        <w:br/>
        <w:t>Minor</w:t>
      </w:r>
      <w:r>
        <w:rPr>
          <w:lang w:val="nl-NL"/>
        </w:rPr>
        <w:t>:</w:t>
      </w:r>
      <w:r w:rsidRPr="00DF5CD2">
        <w:rPr>
          <w:lang w:val="nl-NL"/>
        </w:rPr>
        <w:t xml:space="preserve"> Data S</w:t>
      </w:r>
      <w:r>
        <w:rPr>
          <w:lang w:val="nl-NL"/>
        </w:rPr>
        <w:t>cience</w:t>
      </w:r>
    </w:p>
    <w:p w:rsidR="006615DF" w:rsidRPr="00DF5CD2" w:rsidRDefault="006615DF">
      <w:pPr>
        <w:rPr>
          <w:lang w:eastAsia="ja-JP"/>
        </w:rPr>
      </w:pPr>
    </w:p>
    <w:p w:rsidR="006615DF" w:rsidRPr="00DF5CD2" w:rsidRDefault="006615DF" w:rsidP="006615DF">
      <w:pPr>
        <w:rPr>
          <w:lang w:eastAsia="ja-JP"/>
        </w:rPr>
      </w:pPr>
      <w:r w:rsidRPr="00DF5CD2">
        <w:rPr>
          <w:lang w:eastAsia="ja-JP"/>
        </w:rPr>
        <w:br w:type="page"/>
      </w:r>
    </w:p>
    <w:p w:rsidR="009F2C22" w:rsidRDefault="0094388A" w:rsidP="00020E9C">
      <w:pPr>
        <w:pStyle w:val="Heading1"/>
      </w:pPr>
      <w:r>
        <w:lastRenderedPageBreak/>
        <w:t>Report</w:t>
      </w:r>
      <w:r w:rsidR="009F2C22">
        <w:br/>
      </w:r>
      <w:r w:rsidR="00020E9C">
        <w:br/>
      </w:r>
      <w:r w:rsidR="009F2C22" w:rsidRPr="009F2C22">
        <w:t>Lemming sightings in Rotterdam</w:t>
      </w:r>
    </w:p>
    <w:p w:rsidR="003603F6" w:rsidRDefault="003603F6" w:rsidP="003603F6">
      <w:pPr>
        <w:pStyle w:val="NoSpacing"/>
        <w:rPr>
          <w:lang w:val="en-US" w:eastAsia="ja-JP"/>
        </w:rPr>
      </w:pPr>
      <w:r w:rsidRPr="003603F6">
        <w:rPr>
          <w:lang w:val="en-US"/>
        </w:rPr>
        <w:t>I computed the mean, standard deviation and standard error of</w:t>
      </w:r>
      <w:r>
        <w:rPr>
          <w:lang w:val="en-US"/>
        </w:rPr>
        <w:t xml:space="preserve"> the mean of lemming sightings in Rotterdam.</w:t>
      </w:r>
      <w:r>
        <w:rPr>
          <w:lang w:val="en-US"/>
        </w:rPr>
        <w:br/>
      </w:r>
      <w:r>
        <w:rPr>
          <w:lang w:val="en-US" w:eastAsia="ja-JP"/>
        </w:rPr>
        <w:t>You can see the results in this table below:</w:t>
      </w:r>
    </w:p>
    <w:p w:rsidR="009E343B" w:rsidRPr="003603F6" w:rsidRDefault="009E343B" w:rsidP="003603F6">
      <w:pPr>
        <w:pStyle w:val="NoSpacing"/>
        <w:rPr>
          <w:lang w:val="en-US" w:eastAsia="ja-JP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7879"/>
      </w:tblGrid>
      <w:tr w:rsidR="009F2C22" w:rsidTr="009F2C22">
        <w:tc>
          <w:tcPr>
            <w:tcW w:w="1312" w:type="pct"/>
          </w:tcPr>
          <w:p w:rsidR="009F2C22" w:rsidRDefault="009F2C22" w:rsidP="0094388A">
            <w:pPr>
              <w:rPr>
                <w:lang w:val="en-US" w:eastAsia="ja-JP"/>
              </w:rPr>
            </w:pPr>
          </w:p>
        </w:tc>
        <w:tc>
          <w:tcPr>
            <w:tcW w:w="3688" w:type="pct"/>
          </w:tcPr>
          <w:p w:rsidR="009F2C22" w:rsidRPr="0094388A" w:rsidRDefault="009F2C22" w:rsidP="0094388A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Lemming sightings</w:t>
            </w:r>
          </w:p>
        </w:tc>
      </w:tr>
      <w:tr w:rsidR="009F2C22" w:rsidTr="009F2C22">
        <w:tc>
          <w:tcPr>
            <w:tcW w:w="1312" w:type="pct"/>
          </w:tcPr>
          <w:p w:rsidR="009F2C22" w:rsidRPr="0094388A" w:rsidRDefault="009F2C22" w:rsidP="0094388A">
            <w:pPr>
              <w:rPr>
                <w:b/>
                <w:lang w:val="en-US" w:eastAsia="ja-JP"/>
              </w:rPr>
            </w:pPr>
          </w:p>
          <w:p w:rsidR="009F2C22" w:rsidRPr="0094388A" w:rsidRDefault="009F2C22" w:rsidP="0094388A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mean</w:t>
            </w:r>
          </w:p>
        </w:tc>
        <w:tc>
          <w:tcPr>
            <w:tcW w:w="3688" w:type="pct"/>
          </w:tcPr>
          <w:p w:rsidR="009F2C22" w:rsidRDefault="009F2C22" w:rsidP="0094388A">
            <w:pPr>
              <w:rPr>
                <w:lang w:val="en-US" w:eastAsia="ja-JP"/>
              </w:rPr>
            </w:pPr>
          </w:p>
          <w:p w:rsidR="009F2C22" w:rsidRDefault="009F2C22" w:rsidP="0094388A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25.47741</w:t>
            </w:r>
          </w:p>
          <w:p w:rsidR="009F2C22" w:rsidRDefault="009F2C22" w:rsidP="0094388A">
            <w:pPr>
              <w:rPr>
                <w:lang w:val="en-US" w:eastAsia="ja-JP"/>
              </w:rPr>
            </w:pPr>
          </w:p>
        </w:tc>
      </w:tr>
      <w:tr w:rsidR="009F2C22" w:rsidTr="009F2C22">
        <w:tc>
          <w:tcPr>
            <w:tcW w:w="1312" w:type="pct"/>
          </w:tcPr>
          <w:p w:rsidR="009F2C22" w:rsidRPr="0094388A" w:rsidRDefault="009F2C22" w:rsidP="0094388A">
            <w:pPr>
              <w:rPr>
                <w:b/>
                <w:lang w:val="en-US" w:eastAsia="ja-JP"/>
              </w:rPr>
            </w:pPr>
          </w:p>
          <w:p w:rsidR="009F2C22" w:rsidRPr="0094388A" w:rsidRDefault="009F2C22" w:rsidP="0094388A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standard deviation</w:t>
            </w:r>
          </w:p>
        </w:tc>
        <w:tc>
          <w:tcPr>
            <w:tcW w:w="3688" w:type="pct"/>
          </w:tcPr>
          <w:p w:rsidR="009F2C22" w:rsidRDefault="009F2C22" w:rsidP="0094388A">
            <w:pPr>
              <w:rPr>
                <w:lang w:val="en-US" w:eastAsia="ja-JP"/>
              </w:rPr>
            </w:pPr>
          </w:p>
          <w:p w:rsidR="009F2C22" w:rsidRDefault="009F2C22" w:rsidP="0094388A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8.373527</w:t>
            </w:r>
          </w:p>
          <w:p w:rsidR="009F2C22" w:rsidRDefault="009F2C22" w:rsidP="0094388A">
            <w:pPr>
              <w:rPr>
                <w:lang w:val="en-US" w:eastAsia="ja-JP"/>
              </w:rPr>
            </w:pPr>
          </w:p>
        </w:tc>
      </w:tr>
      <w:tr w:rsidR="009F2C22" w:rsidTr="009F2C22">
        <w:tc>
          <w:tcPr>
            <w:tcW w:w="1312" w:type="pct"/>
          </w:tcPr>
          <w:p w:rsidR="009F2C22" w:rsidRPr="0094388A" w:rsidRDefault="009F2C22" w:rsidP="003603F6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standard error</w:t>
            </w:r>
            <w:r w:rsidRPr="0094388A">
              <w:rPr>
                <w:b/>
                <w:lang w:val="en-US" w:eastAsia="ja-JP"/>
              </w:rPr>
              <w:br/>
              <w:t>o</w:t>
            </w:r>
            <w:r w:rsidR="003603F6">
              <w:rPr>
                <w:b/>
                <w:lang w:val="en-US" w:eastAsia="ja-JP"/>
              </w:rPr>
              <w:t>f</w:t>
            </w:r>
            <w:r w:rsidRPr="0094388A">
              <w:rPr>
                <w:b/>
                <w:lang w:val="en-US" w:eastAsia="ja-JP"/>
              </w:rPr>
              <w:t xml:space="preserve"> the mean (sem)</w:t>
            </w:r>
          </w:p>
        </w:tc>
        <w:tc>
          <w:tcPr>
            <w:tcW w:w="3688" w:type="pct"/>
          </w:tcPr>
          <w:p w:rsidR="009F2C22" w:rsidRDefault="009F2C22" w:rsidP="0094388A">
            <w:pPr>
              <w:rPr>
                <w:lang w:val="en-US" w:eastAsia="ja-JP"/>
              </w:rPr>
            </w:pPr>
          </w:p>
          <w:p w:rsidR="009F2C22" w:rsidRDefault="009F2C22" w:rsidP="0094388A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0.8373527</w:t>
            </w:r>
          </w:p>
          <w:p w:rsidR="009F2C22" w:rsidRDefault="009F2C22" w:rsidP="0094388A">
            <w:pPr>
              <w:rPr>
                <w:lang w:val="en-US" w:eastAsia="ja-JP"/>
              </w:rPr>
            </w:pPr>
          </w:p>
        </w:tc>
      </w:tr>
    </w:tbl>
    <w:p w:rsidR="009E343B" w:rsidRDefault="009E343B" w:rsidP="00711C1C">
      <w:pPr>
        <w:pStyle w:val="NoSpacing"/>
        <w:rPr>
          <w:lang w:val="en-US"/>
        </w:rPr>
      </w:pPr>
    </w:p>
    <w:p w:rsidR="003603F6" w:rsidRPr="009E343B" w:rsidRDefault="00D5535B" w:rsidP="009E343B">
      <w:pPr>
        <w:pStyle w:val="NoSpacing"/>
        <w:rPr>
          <w:lang w:val="en-US" w:eastAsia="ja-JP"/>
        </w:rPr>
      </w:pPr>
      <w:r w:rsidRPr="006D437C">
        <w:rPr>
          <w:lang w:val="en-US"/>
        </w:rPr>
        <w:t>If you observe the plot</w:t>
      </w:r>
      <w:r w:rsidR="003603F6" w:rsidRPr="00711C1C">
        <w:rPr>
          <w:lang w:val="en-US"/>
        </w:rPr>
        <w:t xml:space="preserve"> </w:t>
      </w:r>
      <w:r w:rsidR="006D437C">
        <w:rPr>
          <w:lang w:val="en-US"/>
        </w:rPr>
        <w:t xml:space="preserve">on figure: </w:t>
      </w:r>
      <w:r w:rsidR="003603F6" w:rsidRPr="00711C1C">
        <w:rPr>
          <w:lang w:val="en-US"/>
        </w:rPr>
        <w:t>“</w:t>
      </w:r>
      <w:r w:rsidR="003603F6" w:rsidRPr="00711C1C">
        <w:rPr>
          <w:lang w:val="en-US" w:eastAsia="ja-JP"/>
        </w:rPr>
        <w:t>Lemming sightings in Rotterdam</w:t>
      </w:r>
      <w:r w:rsidR="003603F6" w:rsidRPr="00711C1C">
        <w:rPr>
          <w:lang w:val="en-US"/>
        </w:rPr>
        <w:t>”</w:t>
      </w:r>
      <w:r w:rsidRPr="006D437C">
        <w:rPr>
          <w:lang w:val="en-US"/>
        </w:rPr>
        <w:t xml:space="preserve">, you can see that spotters of the lemmings </w:t>
      </w:r>
      <w:r w:rsidR="00711C1C" w:rsidRPr="006D437C">
        <w:rPr>
          <w:lang w:val="en-US"/>
        </w:rPr>
        <w:t xml:space="preserve">saw each time a different amount of lemmings between each hour. </w:t>
      </w:r>
      <w:r w:rsidR="00711C1C" w:rsidRPr="00711C1C">
        <w:t xml:space="preserve">They spotted the lemmings in 100 hours. </w:t>
      </w:r>
      <w:r w:rsidR="00711C1C" w:rsidRPr="009E343B">
        <w:rPr>
          <w:lang w:val="en-US"/>
        </w:rPr>
        <w:t>It could mean this is sample date, and that there is more data where they spotted longer.</w:t>
      </w:r>
    </w:p>
    <w:p w:rsidR="00D72BFA" w:rsidRPr="00D72BFA" w:rsidRDefault="009F2C22" w:rsidP="003B4558">
      <w:pPr>
        <w:pStyle w:val="Heading2"/>
        <w:rPr>
          <w:lang w:val="en-US" w:eastAsia="ja-JP"/>
        </w:rPr>
      </w:pPr>
      <w:r w:rsidRPr="009F2C22">
        <w:rPr>
          <w:lang w:val="en-US" w:eastAsia="ja-JP"/>
        </w:rPr>
        <w:t>Lemming weights vs lifetimes</w:t>
      </w:r>
      <w:r w:rsidRPr="009F2C22">
        <w:rPr>
          <w:lang w:val="en-US" w:eastAsia="ja-JP"/>
        </w:rPr>
        <w:br/>
      </w:r>
      <w:r w:rsidR="00D72BFA" w:rsidRPr="00D72BF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I computed the mean, standard deviation and standard error of the mean of lemming sightings in Rotterdam.</w:t>
      </w:r>
      <w:r w:rsidR="00D72BFA" w:rsidRPr="00D72BF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  <w:t>You can see the results in this table below:</w:t>
      </w:r>
      <w:r w:rsidR="003B455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3991"/>
        <w:gridCol w:w="3888"/>
      </w:tblGrid>
      <w:tr w:rsidR="009F2C22" w:rsidRPr="003603F6" w:rsidTr="009F2C22">
        <w:tc>
          <w:tcPr>
            <w:tcW w:w="1312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</w:tc>
        <w:tc>
          <w:tcPr>
            <w:tcW w:w="1868" w:type="pct"/>
          </w:tcPr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Lemming weights</w:t>
            </w:r>
          </w:p>
        </w:tc>
        <w:tc>
          <w:tcPr>
            <w:tcW w:w="1821" w:type="pct"/>
          </w:tcPr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Lemming lifetimes</w:t>
            </w:r>
          </w:p>
        </w:tc>
      </w:tr>
      <w:tr w:rsidR="009F2C22" w:rsidRPr="003603F6" w:rsidTr="009F2C22">
        <w:tc>
          <w:tcPr>
            <w:tcW w:w="1312" w:type="pct"/>
          </w:tcPr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</w:p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mean</w:t>
            </w:r>
          </w:p>
        </w:tc>
        <w:tc>
          <w:tcPr>
            <w:tcW w:w="1868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  <w:p w:rsidR="009F2C22" w:rsidRDefault="009F2C22" w:rsidP="00363339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52.98623</w:t>
            </w:r>
          </w:p>
        </w:tc>
        <w:tc>
          <w:tcPr>
            <w:tcW w:w="1821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  <w:p w:rsidR="009F2C22" w:rsidRDefault="009F2C22" w:rsidP="00363339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89.51</w:t>
            </w:r>
          </w:p>
        </w:tc>
      </w:tr>
      <w:tr w:rsidR="009F2C22" w:rsidRPr="00D72BFA" w:rsidTr="009F2C22">
        <w:tc>
          <w:tcPr>
            <w:tcW w:w="1312" w:type="pct"/>
          </w:tcPr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</w:p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standard deviation</w:t>
            </w:r>
          </w:p>
        </w:tc>
        <w:tc>
          <w:tcPr>
            <w:tcW w:w="1868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  <w:p w:rsidR="009F2C22" w:rsidRDefault="009F2C22" w:rsidP="00363339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30.25457</w:t>
            </w:r>
          </w:p>
        </w:tc>
        <w:tc>
          <w:tcPr>
            <w:tcW w:w="1821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  <w:p w:rsidR="009F2C22" w:rsidRDefault="009F2C22" w:rsidP="00363339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50.30623</w:t>
            </w:r>
          </w:p>
        </w:tc>
      </w:tr>
      <w:tr w:rsidR="009F2C22" w:rsidTr="009F2C22">
        <w:tc>
          <w:tcPr>
            <w:tcW w:w="1312" w:type="pct"/>
          </w:tcPr>
          <w:p w:rsidR="009F2C22" w:rsidRPr="0094388A" w:rsidRDefault="009F2C22" w:rsidP="00363339">
            <w:pPr>
              <w:rPr>
                <w:b/>
                <w:lang w:val="en-US" w:eastAsia="ja-JP"/>
              </w:rPr>
            </w:pPr>
            <w:r w:rsidRPr="0094388A">
              <w:rPr>
                <w:b/>
                <w:lang w:val="en-US" w:eastAsia="ja-JP"/>
              </w:rPr>
              <w:t>standard error</w:t>
            </w:r>
            <w:r w:rsidRPr="0094388A">
              <w:rPr>
                <w:b/>
                <w:lang w:val="en-US" w:eastAsia="ja-JP"/>
              </w:rPr>
              <w:br/>
              <w:t>on the mean (sem)</w:t>
            </w:r>
          </w:p>
        </w:tc>
        <w:tc>
          <w:tcPr>
            <w:tcW w:w="1868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  <w:p w:rsidR="009F2C22" w:rsidRDefault="009F2C22" w:rsidP="00363339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3.025457</w:t>
            </w:r>
          </w:p>
        </w:tc>
        <w:tc>
          <w:tcPr>
            <w:tcW w:w="1821" w:type="pct"/>
          </w:tcPr>
          <w:p w:rsidR="009F2C22" w:rsidRDefault="009F2C22" w:rsidP="00363339">
            <w:pPr>
              <w:rPr>
                <w:lang w:val="en-US" w:eastAsia="ja-JP"/>
              </w:rPr>
            </w:pPr>
          </w:p>
          <w:p w:rsidR="009F2C22" w:rsidRDefault="009F2C22" w:rsidP="00363339">
            <w:pPr>
              <w:rPr>
                <w:lang w:val="en-US" w:eastAsia="ja-JP"/>
              </w:rPr>
            </w:pPr>
            <w:r w:rsidRPr="002279BC">
              <w:rPr>
                <w:lang w:val="en-US" w:eastAsia="ja-JP"/>
              </w:rPr>
              <w:t>5.030623</w:t>
            </w:r>
          </w:p>
        </w:tc>
      </w:tr>
    </w:tbl>
    <w:p w:rsidR="00020E9C" w:rsidRDefault="00CE16DB" w:rsidP="00CE16DB">
      <w:pPr>
        <w:pStyle w:val="NoSpacing"/>
        <w:rPr>
          <w:lang w:val="en-US"/>
        </w:rPr>
      </w:pPr>
      <w:r>
        <w:rPr>
          <w:b/>
          <w:lang w:val="en-US" w:eastAsia="ja-JP"/>
        </w:rPr>
        <w:br/>
      </w:r>
      <w:r w:rsidRPr="00CE16DB">
        <w:rPr>
          <w:lang w:val="en-US"/>
        </w:rPr>
        <w:t xml:space="preserve">If you observe the plot on figure: “Lemming </w:t>
      </w:r>
      <w:r>
        <w:rPr>
          <w:lang w:val="en-US"/>
        </w:rPr>
        <w:t>weights vs lifetimes</w:t>
      </w:r>
      <w:r w:rsidRPr="00CE16DB">
        <w:rPr>
          <w:lang w:val="en-US"/>
        </w:rPr>
        <w:t>”, you can see a s</w:t>
      </w:r>
      <w:r w:rsidRPr="00CE16DB">
        <w:rPr>
          <w:lang w:val="en-US" w:eastAsia="ja-JP"/>
        </w:rPr>
        <w:t>trong linear relationship</w:t>
      </w:r>
      <w:r>
        <w:rPr>
          <w:lang w:val="en-US" w:eastAsia="ja-JP"/>
        </w:rPr>
        <w:t xml:space="preserve"> between the weights and lifetimes.</w:t>
      </w:r>
      <w:r>
        <w:rPr>
          <w:lang w:val="en-US" w:eastAsia="ja-JP"/>
        </w:rPr>
        <w:br/>
      </w:r>
      <w:r>
        <w:rPr>
          <w:lang w:val="en-US" w:eastAsia="ja-JP"/>
        </w:rPr>
        <w:br/>
        <w:t xml:space="preserve">I found a fit for the model </w:t>
      </w:r>
      <w:r w:rsidRPr="00CE16DB">
        <w:rPr>
          <w:lang w:val="en-US"/>
        </w:rPr>
        <w:t xml:space="preserve">“Lemming </w:t>
      </w:r>
      <w:r>
        <w:rPr>
          <w:lang w:val="en-US"/>
        </w:rPr>
        <w:t>weights vs lifetimes</w:t>
      </w:r>
      <w:r w:rsidRPr="00CE16DB">
        <w:rPr>
          <w:lang w:val="en-US"/>
        </w:rPr>
        <w:t>”</w:t>
      </w:r>
      <w:r>
        <w:rPr>
          <w:lang w:val="en-US"/>
        </w:rPr>
        <w:t>.</w:t>
      </w:r>
      <w:r>
        <w:rPr>
          <w:lang w:val="en-US"/>
        </w:rPr>
        <w:br/>
      </w:r>
      <w:r w:rsidRPr="00CE16DB">
        <w:rPr>
          <w:lang w:val="en-US"/>
        </w:rPr>
        <w:t xml:space="preserve">You can see the </w:t>
      </w:r>
      <w:r>
        <w:rPr>
          <w:lang w:val="en-US"/>
        </w:rPr>
        <w:t>parameters</w:t>
      </w:r>
      <w:r w:rsidRPr="00CE16DB">
        <w:rPr>
          <w:lang w:val="en-US"/>
        </w:rPr>
        <w:t xml:space="preserve"> in this table below:</w:t>
      </w:r>
      <w:r>
        <w:rPr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7879"/>
      </w:tblGrid>
      <w:tr w:rsidR="00020E9C" w:rsidTr="00363339">
        <w:tc>
          <w:tcPr>
            <w:tcW w:w="1312" w:type="pct"/>
          </w:tcPr>
          <w:p w:rsidR="00020E9C" w:rsidRPr="00020E9C" w:rsidRDefault="00020E9C" w:rsidP="00363339">
            <w:pPr>
              <w:rPr>
                <w:b/>
                <w:lang w:val="en-US" w:eastAsia="ja-JP"/>
              </w:rPr>
            </w:pPr>
            <w:r w:rsidRPr="00020E9C">
              <w:rPr>
                <w:b/>
                <w:lang w:val="en-US" w:eastAsia="ja-JP"/>
              </w:rPr>
              <w:t>Parameters</w:t>
            </w:r>
          </w:p>
        </w:tc>
        <w:tc>
          <w:tcPr>
            <w:tcW w:w="3688" w:type="pct"/>
          </w:tcPr>
          <w:p w:rsidR="00020E9C" w:rsidRPr="0094388A" w:rsidRDefault="00020E9C" w:rsidP="00363339">
            <w:pPr>
              <w:rPr>
                <w:b/>
                <w:lang w:val="en-US" w:eastAsia="ja-JP"/>
              </w:rPr>
            </w:pPr>
            <w:r>
              <w:rPr>
                <w:b/>
                <w:lang w:val="en-US" w:eastAsia="ja-JP"/>
              </w:rPr>
              <w:t>Values</w:t>
            </w:r>
          </w:p>
        </w:tc>
      </w:tr>
      <w:tr w:rsidR="00020E9C" w:rsidRPr="00020E9C" w:rsidTr="00363339">
        <w:tc>
          <w:tcPr>
            <w:tcW w:w="1312" w:type="pct"/>
          </w:tcPr>
          <w:p w:rsidR="00020E9C" w:rsidRPr="00020E9C" w:rsidRDefault="00020E9C" w:rsidP="00363339">
            <w:pPr>
              <w:rPr>
                <w:b/>
                <w:lang w:val="en-US" w:eastAsia="ja-JP"/>
              </w:rPr>
            </w:pPr>
          </w:p>
          <w:p w:rsidR="00020E9C" w:rsidRPr="00020E9C" w:rsidRDefault="00020E9C" w:rsidP="00363339">
            <w:pPr>
              <w:rPr>
                <w:b/>
                <w:lang w:val="en-US" w:eastAsia="ja-JP"/>
              </w:rPr>
            </w:pPr>
            <w:r w:rsidRPr="00020E9C">
              <w:rPr>
                <w:b/>
                <w:lang w:val="en-US" w:eastAsia="ja-JP"/>
              </w:rPr>
              <w:t>intercept</w:t>
            </w:r>
          </w:p>
        </w:tc>
        <w:tc>
          <w:tcPr>
            <w:tcW w:w="3688" w:type="pct"/>
          </w:tcPr>
          <w:p w:rsidR="00020E9C" w:rsidRDefault="00020E9C" w:rsidP="00363339">
            <w:pPr>
              <w:rPr>
                <w:lang w:val="en-US" w:eastAsia="ja-JP"/>
              </w:rPr>
            </w:pPr>
          </w:p>
          <w:p w:rsidR="00020E9C" w:rsidRPr="00020E9C" w:rsidRDefault="00020E9C" w:rsidP="00020E9C">
            <w:pPr>
              <w:rPr>
                <w:lang w:val="en-US"/>
              </w:rPr>
            </w:pPr>
            <w:r w:rsidRPr="00020E9C">
              <w:rPr>
                <w:lang w:val="en-US"/>
              </w:rPr>
              <w:t>2.769</w:t>
            </w:r>
            <w:r>
              <w:rPr>
                <w:lang w:val="en-US"/>
              </w:rPr>
              <w:br/>
            </w:r>
          </w:p>
        </w:tc>
      </w:tr>
      <w:tr w:rsidR="00020E9C" w:rsidRPr="00020E9C" w:rsidTr="00363339">
        <w:tc>
          <w:tcPr>
            <w:tcW w:w="1312" w:type="pct"/>
          </w:tcPr>
          <w:p w:rsidR="00020E9C" w:rsidRPr="00020E9C" w:rsidRDefault="00020E9C" w:rsidP="00363339">
            <w:pPr>
              <w:rPr>
                <w:b/>
                <w:lang w:val="en-US" w:eastAsia="ja-JP"/>
              </w:rPr>
            </w:pPr>
          </w:p>
          <w:p w:rsidR="00020E9C" w:rsidRDefault="00020E9C" w:rsidP="00363339">
            <w:pPr>
              <w:rPr>
                <w:b/>
                <w:lang w:val="en-US" w:eastAsia="ja-JP"/>
              </w:rPr>
            </w:pPr>
            <w:r w:rsidRPr="00020E9C">
              <w:rPr>
                <w:b/>
                <w:lang w:val="en-US" w:eastAsia="ja-JP"/>
              </w:rPr>
              <w:t>slope of weights</w:t>
            </w:r>
          </w:p>
          <w:p w:rsidR="0097652B" w:rsidRPr="00020E9C" w:rsidRDefault="0097652B" w:rsidP="00363339">
            <w:pPr>
              <w:rPr>
                <w:b/>
                <w:lang w:val="en-US" w:eastAsia="ja-JP"/>
              </w:rPr>
            </w:pPr>
          </w:p>
        </w:tc>
        <w:tc>
          <w:tcPr>
            <w:tcW w:w="3688" w:type="pct"/>
          </w:tcPr>
          <w:p w:rsidR="00020E9C" w:rsidRDefault="00020E9C" w:rsidP="00363339">
            <w:pPr>
              <w:rPr>
                <w:lang w:val="en-US" w:eastAsia="ja-JP"/>
              </w:rPr>
            </w:pPr>
          </w:p>
          <w:p w:rsidR="00020E9C" w:rsidRDefault="00020E9C" w:rsidP="00363339">
            <w:pPr>
              <w:rPr>
                <w:lang w:val="en-US" w:eastAsia="ja-JP"/>
              </w:rPr>
            </w:pPr>
            <w:r w:rsidRPr="00CE16DB">
              <w:rPr>
                <w:lang w:val="en-US"/>
              </w:rPr>
              <w:t>1.637</w:t>
            </w:r>
          </w:p>
        </w:tc>
      </w:tr>
    </w:tbl>
    <w:p w:rsidR="00020E9C" w:rsidRPr="00020E9C" w:rsidRDefault="00020E9C" w:rsidP="00020E9C">
      <w:pPr>
        <w:pStyle w:val="NoSpacing"/>
        <w:rPr>
          <w:lang w:val="en-US"/>
        </w:rPr>
      </w:pPr>
      <w:r>
        <w:rPr>
          <w:shd w:val="clear" w:color="auto" w:fill="F2F2F2"/>
          <w:lang w:val="en-US" w:eastAsia="nl-NL"/>
        </w:rPr>
        <w:br/>
      </w:r>
      <w:r>
        <w:rPr>
          <w:lang w:val="en-US"/>
        </w:rPr>
        <w:t>So, the function of the fit model is:</w:t>
      </w:r>
      <w:r>
        <w:rPr>
          <w:lang w:val="en-US"/>
        </w:rPr>
        <w:br/>
      </w:r>
      <w:r w:rsidRPr="00133E39">
        <w:rPr>
          <w:b/>
          <w:i/>
          <w:sz w:val="24"/>
          <w:szCs w:val="24"/>
          <w:lang w:val="en-US"/>
        </w:rPr>
        <w:t>slope*lifetime + intercept</w:t>
      </w:r>
      <w:r w:rsidRPr="00133E39">
        <w:rPr>
          <w:b/>
          <w:i/>
          <w:sz w:val="24"/>
          <w:szCs w:val="24"/>
          <w:lang w:val="en-US"/>
        </w:rPr>
        <w:br/>
      </w:r>
      <w:r w:rsidRPr="00133E39">
        <w:rPr>
          <w:b/>
          <w:i/>
          <w:sz w:val="24"/>
          <w:szCs w:val="24"/>
          <w:lang w:val="en-US"/>
        </w:rPr>
        <w:t>1.637</w:t>
      </w:r>
      <w:r w:rsidRPr="00133E39">
        <w:rPr>
          <w:b/>
          <w:i/>
          <w:sz w:val="24"/>
          <w:szCs w:val="24"/>
          <w:lang w:val="en-US"/>
        </w:rPr>
        <w:t xml:space="preserve">*lifetime + </w:t>
      </w:r>
      <w:r w:rsidRPr="00133E39">
        <w:rPr>
          <w:b/>
          <w:i/>
          <w:sz w:val="24"/>
          <w:szCs w:val="24"/>
          <w:lang w:val="en-US"/>
        </w:rPr>
        <w:t>2.769</w:t>
      </w:r>
    </w:p>
    <w:p w:rsidR="009F2C22" w:rsidRDefault="009F2C22" w:rsidP="006615DF">
      <w:pPr>
        <w:pStyle w:val="Heading1"/>
      </w:pPr>
    </w:p>
    <w:p w:rsidR="009F2C22" w:rsidRDefault="009F2C22" w:rsidP="009F2C2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 w:eastAsia="ja-JP"/>
        </w:rPr>
      </w:pPr>
      <w:r w:rsidRPr="009F2C22">
        <w:rPr>
          <w:lang w:val="en-US"/>
        </w:rPr>
        <w:br w:type="page"/>
      </w:r>
    </w:p>
    <w:p w:rsidR="006615DF" w:rsidRPr="00144A5B" w:rsidRDefault="00286E09" w:rsidP="006615DF">
      <w:pPr>
        <w:pStyle w:val="Heading1"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6645910" cy="5489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5DF">
        <w:rPr>
          <w:noProof/>
          <w:lang w:eastAsia="nl-NL"/>
        </w:rPr>
        <w:lastRenderedPageBreak/>
        <w:drawing>
          <wp:inline distT="0" distB="0" distL="0" distR="0" wp14:anchorId="4CBE1049" wp14:editId="3283ACCB">
            <wp:extent cx="6645910" cy="6041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D06">
        <w:rPr>
          <w:noProof/>
          <w:lang w:val="nl-NL" w:eastAsia="nl-NL"/>
        </w:rPr>
        <w:lastRenderedPageBreak/>
        <w:drawing>
          <wp:inline distT="0" distB="0" distL="0" distR="0">
            <wp:extent cx="6645910" cy="5489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DF" w:rsidRPr="00144A5B" w:rsidRDefault="006615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 w:rsidRPr="00144A5B">
        <w:rPr>
          <w:lang w:val="en-US"/>
        </w:rPr>
        <w:br w:type="page"/>
      </w:r>
    </w:p>
    <w:p w:rsidR="009E3C30" w:rsidRPr="009E3C30" w:rsidRDefault="00D65415" w:rsidP="00D65415">
      <w:pPr>
        <w:pStyle w:val="NoSpacing"/>
        <w:rPr>
          <w:i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lastRenderedPageBreak/>
        <w:t>Discuss</w:t>
      </w:r>
      <w:r w:rsidRPr="00D654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br/>
      </w:r>
      <w:r w:rsidRPr="00D65415">
        <w:rPr>
          <w:lang w:val="en-US"/>
        </w:rPr>
        <w:br/>
        <w:t>So</w:t>
      </w:r>
      <w:r w:rsidR="00060DF6">
        <w:rPr>
          <w:lang w:val="en-US"/>
        </w:rPr>
        <w:t>,</w:t>
      </w:r>
      <w:bookmarkStart w:id="0" w:name="_GoBack"/>
      <w:bookmarkEnd w:id="0"/>
      <w:r w:rsidRPr="00D65415">
        <w:rPr>
          <w:lang w:val="en-US"/>
        </w:rPr>
        <w:t xml:space="preserve"> this is the final </w:t>
      </w:r>
      <w:r>
        <w:rPr>
          <w:lang w:val="en-US"/>
        </w:rPr>
        <w:t>point of discussion</w:t>
      </w:r>
      <w:r w:rsidRPr="00D65415">
        <w:rPr>
          <w:lang w:val="en-US"/>
        </w:rPr>
        <w:t xml:space="preserve"> about my lemmings research.</w:t>
      </w:r>
      <w:r w:rsidRPr="00D65415">
        <w:rPr>
          <w:lang w:val="en-US"/>
        </w:rPr>
        <w:br/>
      </w:r>
      <w:r w:rsidRPr="0097652B">
        <w:rPr>
          <w:lang w:val="en-US"/>
        </w:rPr>
        <w:t xml:space="preserve">Here I answer if my results make </w:t>
      </w:r>
      <w:r w:rsidR="009E3C30">
        <w:rPr>
          <w:lang w:val="en-US"/>
        </w:rPr>
        <w:t>sense, first I start with a fact and then compare this with my results.</w:t>
      </w:r>
      <w:r w:rsidRPr="0097652B">
        <w:rPr>
          <w:lang w:val="en-US"/>
        </w:rPr>
        <w:br/>
      </w:r>
      <w:r w:rsidRPr="0097652B">
        <w:rPr>
          <w:lang w:val="en-US"/>
        </w:rPr>
        <w:br/>
      </w:r>
      <w:r w:rsidR="009E3C30" w:rsidRPr="009E3C30">
        <w:rPr>
          <w:b/>
          <w:i/>
          <w:sz w:val="24"/>
          <w:szCs w:val="24"/>
          <w:lang w:val="en-US"/>
        </w:rPr>
        <w:t>Fact:</w:t>
      </w:r>
      <w:r w:rsidR="009E3C30" w:rsidRPr="009E3C30">
        <w:rPr>
          <w:i/>
          <w:sz w:val="24"/>
          <w:szCs w:val="24"/>
          <w:lang w:val="en-US"/>
        </w:rPr>
        <w:t xml:space="preserve"> </w:t>
      </w:r>
      <w:r w:rsidRPr="009E3C30">
        <w:rPr>
          <w:i/>
          <w:sz w:val="24"/>
          <w:szCs w:val="24"/>
          <w:lang w:val="en-US"/>
        </w:rPr>
        <w:t xml:space="preserve">A Lemming can become on </w:t>
      </w:r>
      <w:r w:rsidRPr="009E3C30">
        <w:rPr>
          <w:i/>
          <w:sz w:val="24"/>
          <w:szCs w:val="24"/>
          <w:lang w:val="en-US"/>
        </w:rPr>
        <w:t>average</w:t>
      </w:r>
      <w:r w:rsidRPr="009E3C30">
        <w:rPr>
          <w:i/>
          <w:sz w:val="24"/>
          <w:szCs w:val="24"/>
          <w:lang w:val="en-US"/>
        </w:rPr>
        <w:t xml:space="preserve"> 2 ye</w:t>
      </w:r>
      <w:r w:rsidRPr="009E3C30">
        <w:rPr>
          <w:i/>
          <w:sz w:val="24"/>
          <w:szCs w:val="24"/>
          <w:lang w:val="en-US"/>
        </w:rPr>
        <w:t>ars old and maximum 4 years old.</w:t>
      </w:r>
    </w:p>
    <w:p w:rsidR="009E3C30" w:rsidRPr="009E3C30" w:rsidRDefault="009E3C30" w:rsidP="00D65415">
      <w:pPr>
        <w:pStyle w:val="NoSpacing"/>
        <w:rPr>
          <w:lang w:val="en-US"/>
        </w:rPr>
      </w:pPr>
      <w:r>
        <w:rPr>
          <w:lang w:val="en-US"/>
        </w:rPr>
        <w:br/>
      </w:r>
      <w:r w:rsidRPr="009E3C30">
        <w:rPr>
          <w:color w:val="FF0000"/>
          <w:lang w:val="en-US"/>
        </w:rPr>
        <w:t xml:space="preserve">The mean I found was </w:t>
      </w:r>
      <w:r w:rsidRPr="009E3C30">
        <w:rPr>
          <w:color w:val="FF0000"/>
          <w:lang w:val="en-US" w:eastAsia="ja-JP"/>
        </w:rPr>
        <w:t>89.51</w:t>
      </w:r>
      <w:r w:rsidRPr="009E3C30">
        <w:rPr>
          <w:color w:val="FF0000"/>
          <w:lang w:val="en-US" w:eastAsia="ja-JP"/>
        </w:rPr>
        <w:t xml:space="preserve"> years, this means the lifetime data of the dataset is very likely incorrect. </w:t>
      </w:r>
    </w:p>
    <w:p w:rsidR="001C2027" w:rsidRPr="009E3C30" w:rsidRDefault="00D65415" w:rsidP="00D65415">
      <w:pPr>
        <w:pStyle w:val="NoSpacing"/>
        <w:rPr>
          <w:i/>
          <w:sz w:val="24"/>
          <w:szCs w:val="24"/>
          <w:lang w:val="en-US"/>
        </w:rPr>
      </w:pPr>
      <w:r w:rsidRPr="009E3C30">
        <w:rPr>
          <w:i/>
          <w:lang w:val="en-US"/>
        </w:rPr>
        <w:br/>
      </w:r>
      <w:r w:rsidR="009E3C30" w:rsidRPr="009E3C30">
        <w:rPr>
          <w:b/>
          <w:i/>
          <w:sz w:val="24"/>
          <w:szCs w:val="24"/>
          <w:lang w:val="en-US"/>
        </w:rPr>
        <w:t>Fact:</w:t>
      </w:r>
      <w:r w:rsidR="009E3C30" w:rsidRPr="009E3C30">
        <w:rPr>
          <w:i/>
          <w:sz w:val="24"/>
          <w:szCs w:val="24"/>
          <w:lang w:val="en-US"/>
        </w:rPr>
        <w:t xml:space="preserve"> </w:t>
      </w:r>
      <w:r w:rsidRPr="009E3C30">
        <w:rPr>
          <w:i/>
          <w:sz w:val="24"/>
          <w:szCs w:val="24"/>
          <w:lang w:val="en-US"/>
        </w:rPr>
        <w:t xml:space="preserve">The weight of a Lemming can be </w:t>
      </w:r>
      <w:r w:rsidRPr="009E3C30">
        <w:rPr>
          <w:i/>
          <w:sz w:val="24"/>
          <w:szCs w:val="24"/>
          <w:lang w:val="en-US"/>
        </w:rPr>
        <w:t>fr</w:t>
      </w:r>
      <w:r w:rsidRPr="009E3C30">
        <w:rPr>
          <w:i/>
          <w:sz w:val="24"/>
          <w:szCs w:val="24"/>
          <w:lang w:val="en-US"/>
        </w:rPr>
        <w:t>om 30 to 110 or up to 130 grams.</w:t>
      </w:r>
      <w:r w:rsidR="009E3C30">
        <w:rPr>
          <w:i/>
          <w:sz w:val="24"/>
          <w:szCs w:val="24"/>
          <w:lang w:val="en-US"/>
        </w:rPr>
        <w:br/>
      </w:r>
      <w:r w:rsidR="009E3C30">
        <w:rPr>
          <w:i/>
          <w:sz w:val="24"/>
          <w:szCs w:val="24"/>
          <w:lang w:val="en-US"/>
        </w:rPr>
        <w:br/>
      </w:r>
      <w:r w:rsidR="009E3C30" w:rsidRPr="00632C87">
        <w:rPr>
          <w:color w:val="FF0000"/>
          <w:lang w:val="en-US"/>
        </w:rPr>
        <w:t>The mean I found was</w:t>
      </w:r>
      <w:r w:rsidR="009E3C30" w:rsidRPr="00632C87">
        <w:rPr>
          <w:color w:val="FF0000"/>
          <w:lang w:val="en-US"/>
        </w:rPr>
        <w:t xml:space="preserve"> 52.98623 kg</w:t>
      </w:r>
      <w:r w:rsidR="00992A98" w:rsidRPr="00632C87">
        <w:rPr>
          <w:color w:val="FF0000"/>
          <w:lang w:val="en-US"/>
        </w:rPr>
        <w:t>, this is way too high so incorrect.</w:t>
      </w:r>
      <w:r w:rsidR="00992A98" w:rsidRPr="00632C87">
        <w:rPr>
          <w:color w:val="FF0000"/>
          <w:lang w:val="en-US"/>
        </w:rPr>
        <w:br/>
        <w:t>If the unit of measurement was grams instead of kilograms it could be the mean is correct.</w:t>
      </w:r>
      <w:r w:rsidR="00992A98">
        <w:rPr>
          <w:color w:val="FF0000"/>
          <w:sz w:val="24"/>
          <w:szCs w:val="24"/>
          <w:lang w:val="en-US"/>
        </w:rPr>
        <w:t xml:space="preserve"> </w:t>
      </w:r>
    </w:p>
    <w:p w:rsidR="00D65415" w:rsidRPr="00D65415" w:rsidRDefault="00D65415" w:rsidP="00D65415">
      <w:pPr>
        <w:pStyle w:val="NoSpacing"/>
        <w:rPr>
          <w:lang w:val="en-US"/>
        </w:rPr>
      </w:pPr>
    </w:p>
    <w:p w:rsidR="001C2027" w:rsidRDefault="001C20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  <w:br w:type="page"/>
      </w:r>
    </w:p>
    <w:p w:rsidR="00E22168" w:rsidRPr="00144A5B" w:rsidRDefault="006615DF" w:rsidP="006615DF">
      <w:pPr>
        <w:pStyle w:val="Heading1"/>
      </w:pPr>
      <w:r w:rsidRPr="00144A5B">
        <w:lastRenderedPageBreak/>
        <w:t>R Code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144A5B">
        <w:rPr>
          <w:lang w:val="en-US" w:eastAsia="ja-JP"/>
        </w:rPr>
        <w:br/>
      </w:r>
      <w:r w:rsidRPr="00144A5B">
        <w:rPr>
          <w:lang w:val="en-US" w:eastAsia="ja-JP"/>
        </w:rPr>
        <w:t>ds &lt;- read.csv("lemming_data_21.</w:t>
      </w:r>
      <w:r w:rsidRPr="002279BC">
        <w:rPr>
          <w:lang w:val="en-US" w:eastAsia="ja-JP"/>
        </w:rPr>
        <w:t>csv")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library(plyr)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ds &lt;- rename(ds,c(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 xml:space="preserve">  "x" = "sightings", #Lemming sightings per hour in Rotterdam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 xml:space="preserve">  "y" = "weights", #Lemming weight in kg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 xml:space="preserve">  "z" = "lifetimes" #Lemming lifetime in years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 xml:space="preserve">  ))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pairs(ds)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</w:p>
    <w:p w:rsidR="00094158" w:rsidRPr="00094158" w:rsidRDefault="009854D8" w:rsidP="00094158">
      <w:pPr>
        <w:pStyle w:val="NoSpacing"/>
        <w:rPr>
          <w:lang w:val="en-US"/>
        </w:rPr>
      </w:pPr>
      <w:r w:rsidRPr="009854D8">
        <w:rPr>
          <w:b/>
          <w:lang w:val="en-US" w:eastAsia="ja-JP"/>
        </w:rPr>
        <w:t>#1.</w:t>
      </w:r>
      <w:r>
        <w:rPr>
          <w:lang w:val="en-US" w:eastAsia="ja-JP"/>
        </w:rPr>
        <w:br/>
      </w:r>
      <w:r w:rsidR="00094158" w:rsidRPr="00094158">
        <w:rPr>
          <w:lang w:val="en-US"/>
        </w:rPr>
        <w:t>plot(ds$sightings, main="Lemming sightings in Rotterdam", xlab="Hours", ylab="Amount of Lemmings")</w:t>
      </w:r>
    </w:p>
    <w:p w:rsidR="00094158" w:rsidRPr="00094158" w:rsidRDefault="00094158" w:rsidP="00094158">
      <w:pPr>
        <w:pStyle w:val="NoSpacing"/>
        <w:rPr>
          <w:lang w:val="en-US"/>
        </w:rPr>
      </w:pPr>
      <w:r w:rsidRPr="00094158">
        <w:rPr>
          <w:lang w:val="en-US"/>
        </w:rPr>
        <w:t>abline(h = mean(ds$sightings), col="red")</w:t>
      </w:r>
    </w:p>
    <w:p w:rsidR="002279BC" w:rsidRPr="00EB1291" w:rsidRDefault="00094158" w:rsidP="00094158">
      <w:pPr>
        <w:pStyle w:val="NoSpacing"/>
        <w:rPr>
          <w:lang w:val="en-US"/>
        </w:rPr>
      </w:pPr>
      <w:r w:rsidRPr="00094158">
        <w:rPr>
          <w:lang w:val="en-US"/>
        </w:rPr>
        <w:t xml:space="preserve">legend( "bottomleft",  "Mean",  lty=1,  col="red" </w:t>
      </w:r>
      <w:r w:rsidRPr="00EB1291">
        <w:rPr>
          <w:lang w:val="en-US"/>
        </w:rPr>
        <w:t>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sem &lt;- function(x) sd(x)/sqrt(length(x)) #Function to find the "standard</w:t>
      </w:r>
      <w:r w:rsidR="00EB1291">
        <w:rPr>
          <w:lang w:val="en-US" w:eastAsia="ja-JP"/>
        </w:rPr>
        <w:t xml:space="preserve"> error on the mean" of a sample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#25.47741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mean_sightings &lt;- mean(ds$sightings)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#8.373527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sd_sightings &lt;- sd(ds$sightings)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#0.8373527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sem_sightings &lt;- sem(ds$sightings)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#52.98623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mean_weights &lt;- mean(ds$weights)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#30.25457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sd_weights &lt;- sd(ds$weights)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#3.025457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sem_weights &lt;- sem(ds$weights)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#89.51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mean_lifetimes &lt;- mean(ds$lifetimes)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#50.30623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sd_lifetimes &lt;- sd(ds$lifetimes)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#5.030623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sem_lifetimes &lt;- sem(ds$lifetimes)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</w:p>
    <w:p w:rsidR="002279BC" w:rsidRPr="002279BC" w:rsidRDefault="009854D8" w:rsidP="002279BC">
      <w:pPr>
        <w:pStyle w:val="NoSpacing"/>
        <w:rPr>
          <w:lang w:val="en-US" w:eastAsia="ja-JP"/>
        </w:rPr>
      </w:pPr>
      <w:r w:rsidRPr="009854D8">
        <w:rPr>
          <w:b/>
          <w:lang w:val="en-US" w:eastAsia="ja-JP"/>
        </w:rPr>
        <w:t>#2.</w:t>
      </w:r>
      <w:r>
        <w:rPr>
          <w:lang w:val="en-US" w:eastAsia="ja-JP"/>
        </w:rPr>
        <w:br/>
      </w:r>
      <w:r w:rsidR="002279BC" w:rsidRPr="002279BC">
        <w:rPr>
          <w:lang w:val="en-US" w:eastAsia="ja-JP"/>
        </w:rPr>
        <w:t>plot(ds$weights, ds$lifetimes, main="Lemming weights vs lifetimes", xlab="Weights (kg)", ylab="Lifetime (years)")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</w:p>
    <w:p w:rsidR="002279BC" w:rsidRPr="009854D8" w:rsidRDefault="009854D8" w:rsidP="009854D8">
      <w:pPr>
        <w:pStyle w:val="NoSpacing"/>
        <w:rPr>
          <w:b/>
          <w:lang w:val="en-US" w:eastAsia="ja-JP"/>
        </w:rPr>
      </w:pPr>
      <w:r w:rsidRPr="009854D8">
        <w:rPr>
          <w:b/>
          <w:lang w:val="en-US" w:eastAsia="ja-JP"/>
        </w:rPr>
        <w:t>#3.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model &lt;- lm(ds$lifetimes ~ ds$weights)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 xml:space="preserve">#(Intercept)   ds$weights  </w:t>
      </w:r>
    </w:p>
    <w:p w:rsidR="002279BC" w:rsidRPr="002279BC" w:rsidRDefault="002279BC" w:rsidP="002279BC">
      <w:pPr>
        <w:pStyle w:val="NoSpacing"/>
        <w:rPr>
          <w:lang w:val="en-US" w:eastAsia="ja-JP"/>
        </w:rPr>
      </w:pPr>
      <w:r w:rsidRPr="002279BC">
        <w:rPr>
          <w:lang w:val="en-US" w:eastAsia="ja-JP"/>
        </w:rPr>
        <w:t>#2.769        1.637</w:t>
      </w:r>
    </w:p>
    <w:p w:rsidR="00EB1291" w:rsidRPr="00EB1291" w:rsidRDefault="00EB1291" w:rsidP="00EB1291">
      <w:pPr>
        <w:pStyle w:val="NoSpacing"/>
        <w:rPr>
          <w:lang w:val="en-US" w:eastAsia="ja-JP"/>
        </w:rPr>
      </w:pPr>
      <w:r w:rsidRPr="00EB1291">
        <w:rPr>
          <w:lang w:val="en-US" w:eastAsia="ja-JP"/>
        </w:rPr>
        <w:t>plot(ds$weights, ds$lifetimes, main="Lemming weights vs lifetimes", xlab="Weights (kg)", ylab="Lifetime (years)")</w:t>
      </w:r>
    </w:p>
    <w:p w:rsidR="00EB1291" w:rsidRPr="00EB1291" w:rsidRDefault="00EB1291" w:rsidP="00EB1291">
      <w:pPr>
        <w:pStyle w:val="NoSpacing"/>
        <w:rPr>
          <w:lang w:val="en-US" w:eastAsia="ja-JP"/>
        </w:rPr>
      </w:pPr>
      <w:r w:rsidRPr="00EB1291">
        <w:rPr>
          <w:lang w:val="en-US" w:eastAsia="ja-JP"/>
        </w:rPr>
        <w:t>abline(model, col="red")</w:t>
      </w:r>
    </w:p>
    <w:p w:rsidR="009854D8" w:rsidRDefault="00EB1291" w:rsidP="00EB1291">
      <w:pPr>
        <w:pStyle w:val="NoSpacing"/>
        <w:rPr>
          <w:lang w:val="en-US" w:eastAsia="ja-JP"/>
        </w:rPr>
      </w:pPr>
      <w:r w:rsidRPr="00EB1291">
        <w:rPr>
          <w:lang w:val="en-US" w:eastAsia="ja-JP"/>
        </w:rPr>
        <w:t>legend( "topleft",  "Linear fit",  lty=1,  col="red")</w:t>
      </w:r>
      <w:r w:rsidR="009854D8">
        <w:rPr>
          <w:lang w:val="en-US" w:eastAsia="ja-JP"/>
        </w:rPr>
        <w:br w:type="page"/>
      </w:r>
    </w:p>
    <w:sdt>
      <w:sdtPr>
        <w:id w:val="-13399180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</w:sdtEndPr>
      <w:sdtContent>
        <w:p w:rsidR="00257AF7" w:rsidRDefault="00257A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57AF7" w:rsidRDefault="00257AF7" w:rsidP="00257AF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257AF7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Norway Lemming</w:t>
              </w:r>
              <w:r>
                <w:rPr>
                  <w:noProof/>
                  <w:lang w:val="en-US"/>
                </w:rPr>
                <w:t>. (n.d.). Retrieved October 21, 2015, from University of Helsinki: http://www.helsinki.fi/science/metapop/species/lemmings.html</w:t>
              </w:r>
            </w:p>
            <w:p w:rsidR="00257AF7" w:rsidRDefault="00257AF7" w:rsidP="00257AF7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257AF7">
                <w:rPr>
                  <w:noProof/>
                </w:rPr>
                <w:t xml:space="preserve">Vervloed, O. (n.d.). </w:t>
              </w:r>
              <w:r w:rsidRPr="00257AF7">
                <w:rPr>
                  <w:i/>
                  <w:iCs/>
                  <w:noProof/>
                </w:rPr>
                <w:t>Lemmingen</w:t>
              </w:r>
              <w:r w:rsidRPr="00257AF7">
                <w:rPr>
                  <w:noProof/>
                </w:rPr>
                <w:t xml:space="preserve">. </w:t>
              </w:r>
              <w:r>
                <w:rPr>
                  <w:noProof/>
                  <w:lang w:val="en-US"/>
                </w:rPr>
                <w:t>Retrieved October 21, 2015, from Grenswetenschap: http://www.grenswetenschap.nl/permalink.asp?i=4384</w:t>
              </w:r>
            </w:p>
            <w:p w:rsidR="00257AF7" w:rsidRDefault="00257AF7" w:rsidP="00257A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57AF7" w:rsidRPr="00257AF7" w:rsidRDefault="00257AF7" w:rsidP="00257AF7">
      <w:pPr>
        <w:rPr>
          <w:lang w:eastAsia="ja-JP"/>
        </w:rPr>
      </w:pPr>
    </w:p>
    <w:sectPr w:rsidR="00257AF7" w:rsidRPr="00257AF7" w:rsidSect="00E221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85"/>
    <w:rsid w:val="00020E9C"/>
    <w:rsid w:val="00060DF6"/>
    <w:rsid w:val="00094158"/>
    <w:rsid w:val="00133E39"/>
    <w:rsid w:val="00144A5B"/>
    <w:rsid w:val="001C2027"/>
    <w:rsid w:val="002279BC"/>
    <w:rsid w:val="00257AF7"/>
    <w:rsid w:val="00286E09"/>
    <w:rsid w:val="003603F6"/>
    <w:rsid w:val="003B4558"/>
    <w:rsid w:val="005B0975"/>
    <w:rsid w:val="00632C87"/>
    <w:rsid w:val="006615DF"/>
    <w:rsid w:val="006D437C"/>
    <w:rsid w:val="00711C1C"/>
    <w:rsid w:val="0074032B"/>
    <w:rsid w:val="007C5757"/>
    <w:rsid w:val="008B3D06"/>
    <w:rsid w:val="0094388A"/>
    <w:rsid w:val="0097652B"/>
    <w:rsid w:val="009854D8"/>
    <w:rsid w:val="00992A98"/>
    <w:rsid w:val="009E343B"/>
    <w:rsid w:val="009E3C30"/>
    <w:rsid w:val="009F2C22"/>
    <w:rsid w:val="00B87F85"/>
    <w:rsid w:val="00CE16DB"/>
    <w:rsid w:val="00CE2B5A"/>
    <w:rsid w:val="00D5535B"/>
    <w:rsid w:val="00D65415"/>
    <w:rsid w:val="00D72BFA"/>
    <w:rsid w:val="00DF5CD2"/>
    <w:rsid w:val="00E008CF"/>
    <w:rsid w:val="00E22168"/>
    <w:rsid w:val="00EB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7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B87F85"/>
  </w:style>
  <w:style w:type="paragraph" w:styleId="NoSpacing">
    <w:name w:val="No Spacing"/>
    <w:uiPriority w:val="1"/>
    <w:qFormat/>
    <w:rsid w:val="002279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5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5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3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7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B87F85"/>
  </w:style>
  <w:style w:type="paragraph" w:styleId="NoSpacing">
    <w:name w:val="No Spacing"/>
    <w:uiPriority w:val="1"/>
    <w:qFormat/>
    <w:rsid w:val="002279B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F5C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C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5C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3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Nor15</b:Tag>
    <b:SourceType>InternetSite</b:SourceType>
    <b:Guid>{BC860D8B-3509-4E62-9D8C-3A0A67001163}</b:Guid>
    <b:Title>Norway Lemming</b:Title>
    <b:InternetSiteTitle>University of Helsinki</b:InternetSiteTitle>
    <b:YearAccessed>2015</b:YearAccessed>
    <b:MonthAccessed>October</b:MonthAccessed>
    <b:DayAccessed>21</b:DayAccessed>
    <b:URL>http://www.helsinki.fi/science/metapop/species/lemmings.html</b:URL>
    <b:RefOrder>1</b:RefOrder>
  </b:Source>
  <b:Source>
    <b:Tag>Ott15</b:Tag>
    <b:SourceType>InternetSite</b:SourceType>
    <b:Guid>{8AF32919-887F-47C9-80CF-BCB86A112EFE}</b:Guid>
    <b:Title>Lemmingen</b:Title>
    <b:InternetSiteTitle>Grenswetenschap</b:InternetSiteTitle>
    <b:YearAccessed>2015</b:YearAccessed>
    <b:MonthAccessed>October</b:MonthAccessed>
    <b:DayAccessed>21</b:DayAccessed>
    <b:URL>http://www.grenswetenschap.nl/permalink.asp?i=4384</b:URL>
    <b:Author>
      <b:Author>
        <b:NameList>
          <b:Person>
            <b:Last>Vervloed</b:Last>
            <b:First>Otto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B14AC8A-BDAC-49AE-B34E-9AA0A870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</dc:creator>
  <cp:lastModifiedBy>Wim</cp:lastModifiedBy>
  <cp:revision>29</cp:revision>
  <dcterms:created xsi:type="dcterms:W3CDTF">2015-10-21T11:01:00Z</dcterms:created>
  <dcterms:modified xsi:type="dcterms:W3CDTF">2015-10-21T13:12:00Z</dcterms:modified>
</cp:coreProperties>
</file>