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864" w:rsidRPr="008B2864" w:rsidRDefault="008B2864" w:rsidP="008B2864">
      <w:pPr>
        <w:jc w:val="center"/>
        <w:rPr>
          <w:b/>
          <w:sz w:val="40"/>
          <w:szCs w:val="40"/>
          <w:u w:val="single"/>
          <w:lang w:val="en-US"/>
        </w:rPr>
      </w:pPr>
      <w:r w:rsidRPr="008B2864">
        <w:rPr>
          <w:b/>
          <w:sz w:val="40"/>
          <w:szCs w:val="40"/>
          <w:u w:val="single"/>
          <w:lang w:val="en-US"/>
        </w:rPr>
        <w:t>IP Mobility support for IPv4, revised</w:t>
      </w:r>
    </w:p>
    <w:p w:rsidR="008B2864" w:rsidRPr="008B2864" w:rsidRDefault="008B2864" w:rsidP="008B2864">
      <w:pPr>
        <w:ind w:firstLine="708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Abstract</w:t>
      </w:r>
    </w:p>
    <w:p w:rsidR="008B2864" w:rsidRPr="008B2864" w:rsidRDefault="008B2864" w:rsidP="008B2864">
      <w:pPr>
        <w:pStyle w:val="Lijstalinea"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Transparent routing of IP datagrams to mobile nodes</w:t>
      </w:r>
    </w:p>
    <w:p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Mobile nodes(MN) </w:t>
      </w:r>
      <w:r w:rsidRPr="008B2864">
        <w:rPr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identified by home address</w:t>
      </w:r>
    </w:p>
    <w:p w:rsidR="008B2864" w:rsidRP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Away from home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care of address (COA)</w:t>
      </w:r>
    </w:p>
    <w:p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Home Agent (HA)</w:t>
      </w:r>
    </w:p>
    <w:p w:rsid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Sends datagrams destined for MN through tunnel to the COA.</w:t>
      </w:r>
    </w:p>
    <w:p w:rsidR="008B2864" w:rsidRPr="008B2864" w:rsidRDefault="008B2864" w:rsidP="008B2864">
      <w:pPr>
        <w:pStyle w:val="Lijstalinea"/>
        <w:keepLines/>
        <w:ind w:left="2160"/>
        <w:rPr>
          <w:sz w:val="28"/>
          <w:szCs w:val="28"/>
          <w:lang w:val="en-US"/>
        </w:rPr>
      </w:pPr>
    </w:p>
    <w:p w:rsidR="008B2864" w:rsidRPr="008B2864" w:rsidRDefault="008B2864" w:rsidP="008B2864">
      <w:pPr>
        <w:pStyle w:val="Lijstalinea"/>
        <w:keepLines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Introduction</w:t>
      </w:r>
    </w:p>
    <w:p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 node ‘s IP address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uniquely identifies </w:t>
      </w:r>
      <w:r>
        <w:rPr>
          <w:sz w:val="28"/>
          <w:szCs w:val="28"/>
          <w:lang w:val="en-US"/>
        </w:rPr>
        <w:t>its</w:t>
      </w:r>
      <w:r w:rsidRPr="008B2864">
        <w:rPr>
          <w:sz w:val="28"/>
          <w:szCs w:val="28"/>
          <w:lang w:val="en-US"/>
        </w:rPr>
        <w:t xml:space="preserve"> attachment to the internet.</w:t>
      </w:r>
    </w:p>
    <w:p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IP = way to provide node mobility while keeping the node’s IP address</w:t>
      </w:r>
    </w:p>
    <w:p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</w:p>
    <w:p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Protocol requirements</w:t>
      </w:r>
    </w:p>
    <w:p w:rsidR="008B2864" w:rsidRPr="00382528" w:rsidRDefault="008B2864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must be able to keep communicating while changing its </w:t>
      </w:r>
      <w:r w:rsidR="00382528">
        <w:rPr>
          <w:sz w:val="28"/>
          <w:szCs w:val="28"/>
          <w:lang w:val="en-US"/>
        </w:rPr>
        <w:t xml:space="preserve">link-layer attachment point to the internet </w:t>
      </w:r>
      <w:r w:rsidR="00382528" w:rsidRPr="00382528">
        <w:rPr>
          <w:sz w:val="28"/>
          <w:szCs w:val="28"/>
          <w:lang w:val="en-US"/>
        </w:rPr>
        <w:sym w:font="Wingdings" w:char="F0E0"/>
      </w:r>
      <w:r w:rsidR="00382528">
        <w:rPr>
          <w:sz w:val="28"/>
          <w:szCs w:val="28"/>
          <w:lang w:val="en-US"/>
        </w:rPr>
        <w:t xml:space="preserve"> </w:t>
      </w:r>
      <w:r w:rsidR="00382528" w:rsidRPr="00382528">
        <w:rPr>
          <w:sz w:val="28"/>
          <w:szCs w:val="28"/>
          <w:u w:val="single"/>
          <w:lang w:val="en-US"/>
        </w:rPr>
        <w:t>no</w:t>
      </w:r>
      <w:r w:rsidR="00382528">
        <w:rPr>
          <w:sz w:val="28"/>
          <w:szCs w:val="28"/>
          <w:lang w:val="en-US"/>
        </w:rPr>
        <w:t xml:space="preserve"> change of MN’s IP address</w:t>
      </w:r>
    </w:p>
    <w:p w:rsidR="00382528" w:rsidRPr="00382528" w:rsidRDefault="00382528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protocol enhancements are needed</w:t>
      </w:r>
    </w:p>
    <w:p w:rsidR="00382528" w:rsidRPr="00382528" w:rsidRDefault="00382528" w:rsidP="00382528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messages relating updates of the location of a MN must be authenticated (not required for this project)</w:t>
      </w:r>
      <w:bookmarkStart w:id="0" w:name="_GoBack"/>
      <w:bookmarkEnd w:id="0"/>
    </w:p>
    <w:p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Goals</w:t>
      </w:r>
    </w:p>
    <w:p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Assumptions</w:t>
      </w:r>
    </w:p>
    <w:p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Applicability</w:t>
      </w:r>
    </w:p>
    <w:p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New architectural entities</w:t>
      </w:r>
    </w:p>
    <w:p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Terminology</w:t>
      </w:r>
    </w:p>
    <w:p w:rsidR="008B2864" w:rsidRP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Protocol overview</w:t>
      </w:r>
    </w:p>
    <w:p w:rsidR="008B2864" w:rsidRPr="008B2864" w:rsidRDefault="008B2864" w:rsidP="008B2864">
      <w:pPr>
        <w:keepLines/>
        <w:ind w:left="720"/>
        <w:rPr>
          <w:sz w:val="28"/>
          <w:szCs w:val="28"/>
          <w:lang w:val="en-US"/>
        </w:rPr>
      </w:pPr>
    </w:p>
    <w:sectPr w:rsidR="008B2864" w:rsidRPr="008B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C4C"/>
    <w:multiLevelType w:val="hybridMultilevel"/>
    <w:tmpl w:val="967EC48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D7E17"/>
    <w:multiLevelType w:val="hybridMultilevel"/>
    <w:tmpl w:val="1E224634"/>
    <w:lvl w:ilvl="0" w:tplc="08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6BA0C99"/>
    <w:multiLevelType w:val="multilevel"/>
    <w:tmpl w:val="8B84B6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7F2C7CBA"/>
    <w:multiLevelType w:val="hybridMultilevel"/>
    <w:tmpl w:val="792C15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64"/>
    <w:rsid w:val="00382528"/>
    <w:rsid w:val="008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0CF8"/>
  <w15:chartTrackingRefBased/>
  <w15:docId w15:val="{C6309451-EC17-4BE5-98C5-E79B24C2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2017-10-23T17:48:00Z</dcterms:created>
  <dcterms:modified xsi:type="dcterms:W3CDTF">2017-10-23T18:12:00Z</dcterms:modified>
</cp:coreProperties>
</file>