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291"/>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835"/>
        <w:gridCol w:w="851"/>
        <w:gridCol w:w="454"/>
        <w:gridCol w:w="963"/>
        <w:gridCol w:w="171"/>
        <w:gridCol w:w="850"/>
        <w:gridCol w:w="1814"/>
        <w:gridCol w:w="1418"/>
      </w:tblGrid>
      <w:tr w:rsidR="00E015E2" w:rsidRPr="00163EFB" w14:paraId="21874784" w14:textId="77777777" w:rsidTr="00CF52C0">
        <w:tc>
          <w:tcPr>
            <w:tcW w:w="6487" w:type="dxa"/>
            <w:gridSpan w:val="5"/>
            <w:shd w:val="clear" w:color="auto" w:fill="17365D" w:themeFill="text2" w:themeFillShade="BF"/>
          </w:tcPr>
          <w:p w14:paraId="537228FE" w14:textId="77777777" w:rsidR="00E015E2" w:rsidRPr="00163EFB" w:rsidRDefault="00576874" w:rsidP="00B95AD8">
            <w:pPr>
              <w:spacing w:after="0" w:line="240" w:lineRule="auto"/>
              <w:rPr>
                <w:rFonts w:asciiTheme="minorHAnsi" w:hAnsiTheme="minorHAnsi"/>
                <w:b/>
                <w:sz w:val="44"/>
              </w:rPr>
            </w:pPr>
            <w:r w:rsidRPr="00163EFB">
              <w:rPr>
                <w:rFonts w:asciiTheme="minorHAnsi" w:hAnsiTheme="minorHAnsi"/>
                <w:b/>
                <w:sz w:val="44"/>
              </w:rPr>
              <w:t>Activity</w:t>
            </w:r>
            <w:r w:rsidR="00E015E2" w:rsidRPr="00163EFB">
              <w:rPr>
                <w:rFonts w:asciiTheme="minorHAnsi" w:hAnsiTheme="minorHAnsi"/>
                <w:b/>
                <w:sz w:val="44"/>
              </w:rPr>
              <w:t xml:space="preserve"> Brief </w:t>
            </w:r>
          </w:p>
        </w:tc>
        <w:tc>
          <w:tcPr>
            <w:tcW w:w="1021" w:type="dxa"/>
            <w:gridSpan w:val="2"/>
            <w:shd w:val="clear" w:color="auto" w:fill="17365D" w:themeFill="text2" w:themeFillShade="BF"/>
            <w:vAlign w:val="center"/>
          </w:tcPr>
          <w:p w14:paraId="5D9B7B7A" w14:textId="45DF7848" w:rsidR="00E015E2" w:rsidRPr="00163EFB" w:rsidRDefault="00CF52C0" w:rsidP="00B95AD8">
            <w:pPr>
              <w:spacing w:after="0" w:line="240" w:lineRule="auto"/>
              <w:jc w:val="center"/>
              <w:rPr>
                <w:rFonts w:asciiTheme="minorHAnsi" w:hAnsiTheme="minorHAnsi"/>
                <w:b/>
                <w:sz w:val="44"/>
              </w:rPr>
            </w:pPr>
            <w:r>
              <w:rPr>
                <w:rFonts w:asciiTheme="minorHAnsi" w:hAnsiTheme="minorHAnsi"/>
                <w:b/>
                <w:sz w:val="32"/>
              </w:rPr>
              <w:t>CYP</w:t>
            </w:r>
          </w:p>
        </w:tc>
        <w:tc>
          <w:tcPr>
            <w:tcW w:w="1814" w:type="dxa"/>
            <w:shd w:val="clear" w:color="auto" w:fill="17365D" w:themeFill="text2" w:themeFillShade="BF"/>
            <w:vAlign w:val="center"/>
          </w:tcPr>
          <w:p w14:paraId="30DCE40B" w14:textId="77777777" w:rsidR="00E015E2" w:rsidRPr="00163EFB" w:rsidRDefault="00E015E2" w:rsidP="00B95AD8">
            <w:pPr>
              <w:spacing w:after="0" w:line="240" w:lineRule="auto"/>
              <w:jc w:val="center"/>
              <w:rPr>
                <w:rFonts w:asciiTheme="minorHAnsi" w:hAnsiTheme="minorHAnsi"/>
                <w:b/>
                <w:sz w:val="32"/>
              </w:rPr>
            </w:pPr>
            <w:r w:rsidRPr="00163EFB">
              <w:rPr>
                <w:rFonts w:asciiTheme="minorHAnsi" w:hAnsiTheme="minorHAnsi"/>
                <w:b/>
                <w:sz w:val="32"/>
              </w:rPr>
              <w:t>Number</w:t>
            </w:r>
          </w:p>
        </w:tc>
        <w:tc>
          <w:tcPr>
            <w:tcW w:w="1418" w:type="dxa"/>
            <w:shd w:val="clear" w:color="auto" w:fill="17365D" w:themeFill="text2" w:themeFillShade="BF"/>
            <w:vAlign w:val="center"/>
          </w:tcPr>
          <w:p w14:paraId="252542FA" w14:textId="77777777" w:rsidR="00E015E2" w:rsidRPr="00163EFB" w:rsidRDefault="00FA44EB" w:rsidP="00B95AD8">
            <w:pPr>
              <w:spacing w:after="0" w:line="240" w:lineRule="auto"/>
              <w:jc w:val="center"/>
              <w:rPr>
                <w:rFonts w:asciiTheme="minorHAnsi" w:hAnsiTheme="minorHAnsi"/>
                <w:b/>
                <w:sz w:val="32"/>
              </w:rPr>
            </w:pPr>
            <w:r>
              <w:rPr>
                <w:rFonts w:asciiTheme="minorHAnsi" w:hAnsiTheme="minorHAnsi"/>
                <w:b/>
                <w:sz w:val="32"/>
              </w:rPr>
              <w:t>12</w:t>
            </w:r>
          </w:p>
        </w:tc>
      </w:tr>
      <w:tr w:rsidR="00E015E2" w:rsidRPr="00163EFB" w14:paraId="65421B1D" w14:textId="77777777" w:rsidTr="00F366D4">
        <w:trPr>
          <w:trHeight w:val="303"/>
        </w:trPr>
        <w:tc>
          <w:tcPr>
            <w:tcW w:w="1384" w:type="dxa"/>
            <w:shd w:val="clear" w:color="auto" w:fill="244061" w:themeFill="accent1" w:themeFillShade="80"/>
            <w:vAlign w:val="center"/>
          </w:tcPr>
          <w:p w14:paraId="5DCF4C7F" w14:textId="77777777" w:rsidR="00E015E2" w:rsidRPr="00163EFB" w:rsidRDefault="00163EFB" w:rsidP="00D61ED3">
            <w:pPr>
              <w:spacing w:after="0" w:line="240" w:lineRule="auto"/>
              <w:rPr>
                <w:rFonts w:asciiTheme="minorHAnsi" w:hAnsiTheme="minorHAnsi"/>
                <w:b/>
              </w:rPr>
            </w:pPr>
            <w:r>
              <w:rPr>
                <w:rFonts w:asciiTheme="minorHAnsi" w:hAnsiTheme="minorHAnsi"/>
                <w:b/>
              </w:rPr>
              <w:t>Task T</w:t>
            </w:r>
            <w:r w:rsidR="00E015E2" w:rsidRPr="00163EFB">
              <w:rPr>
                <w:rFonts w:asciiTheme="minorHAnsi" w:hAnsiTheme="minorHAnsi"/>
                <w:b/>
              </w:rPr>
              <w:t xml:space="preserve">ype: </w:t>
            </w:r>
          </w:p>
        </w:tc>
        <w:tc>
          <w:tcPr>
            <w:tcW w:w="2835" w:type="dxa"/>
          </w:tcPr>
          <w:p w14:paraId="74B69128" w14:textId="77777777" w:rsidR="00E015E2" w:rsidRPr="00163EFB" w:rsidRDefault="001F5DB4" w:rsidP="00B95AD8">
            <w:pPr>
              <w:spacing w:after="0" w:line="240" w:lineRule="auto"/>
              <w:rPr>
                <w:rFonts w:asciiTheme="minorHAnsi" w:hAnsiTheme="minorHAnsi"/>
                <w:b/>
              </w:rPr>
            </w:pPr>
            <w:r>
              <w:rPr>
                <w:rFonts w:asciiTheme="minorHAnsi" w:hAnsiTheme="minorHAnsi"/>
                <w:b/>
              </w:rPr>
              <w:t>Assignment with q</w:t>
            </w:r>
            <w:r w:rsidR="00B405DB" w:rsidRPr="00163EFB">
              <w:rPr>
                <w:rFonts w:asciiTheme="minorHAnsi" w:hAnsiTheme="minorHAnsi"/>
                <w:b/>
              </w:rPr>
              <w:t xml:space="preserve">uestions and </w:t>
            </w:r>
            <w:r w:rsidR="00163EFB">
              <w:rPr>
                <w:rFonts w:asciiTheme="minorHAnsi" w:hAnsiTheme="minorHAnsi"/>
                <w:b/>
              </w:rPr>
              <w:t>A</w:t>
            </w:r>
            <w:r w:rsidR="00B405DB" w:rsidRPr="00163EFB">
              <w:rPr>
                <w:rFonts w:asciiTheme="minorHAnsi" w:hAnsiTheme="minorHAnsi"/>
                <w:b/>
              </w:rPr>
              <w:t>nswers</w:t>
            </w:r>
          </w:p>
        </w:tc>
        <w:tc>
          <w:tcPr>
            <w:tcW w:w="851" w:type="dxa"/>
            <w:shd w:val="clear" w:color="auto" w:fill="244061" w:themeFill="accent1" w:themeFillShade="80"/>
            <w:vAlign w:val="center"/>
          </w:tcPr>
          <w:p w14:paraId="1AEB9063" w14:textId="77777777" w:rsidR="00E015E2" w:rsidRPr="00163EFB" w:rsidRDefault="00E015E2" w:rsidP="00D61ED3">
            <w:pPr>
              <w:spacing w:after="0" w:line="240" w:lineRule="auto"/>
              <w:jc w:val="center"/>
              <w:rPr>
                <w:rFonts w:asciiTheme="minorHAnsi" w:hAnsiTheme="minorHAnsi"/>
                <w:b/>
              </w:rPr>
            </w:pPr>
            <w:r w:rsidRPr="00163EFB">
              <w:rPr>
                <w:rFonts w:asciiTheme="minorHAnsi" w:hAnsiTheme="minorHAnsi"/>
                <w:b/>
              </w:rPr>
              <w:t>Level:</w:t>
            </w:r>
          </w:p>
        </w:tc>
        <w:tc>
          <w:tcPr>
            <w:tcW w:w="454" w:type="dxa"/>
            <w:vAlign w:val="center"/>
          </w:tcPr>
          <w:p w14:paraId="5A0EEC52" w14:textId="77777777" w:rsidR="00E015E2" w:rsidRPr="00163EFB" w:rsidRDefault="00FA44EB" w:rsidP="00D61ED3">
            <w:pPr>
              <w:spacing w:after="0" w:line="240" w:lineRule="auto"/>
              <w:jc w:val="center"/>
              <w:rPr>
                <w:rFonts w:asciiTheme="minorHAnsi" w:hAnsiTheme="minorHAnsi"/>
                <w:b/>
              </w:rPr>
            </w:pPr>
            <w:r>
              <w:rPr>
                <w:rFonts w:asciiTheme="minorHAnsi" w:hAnsiTheme="minorHAnsi"/>
                <w:b/>
              </w:rPr>
              <w:t>3</w:t>
            </w:r>
          </w:p>
        </w:tc>
        <w:tc>
          <w:tcPr>
            <w:tcW w:w="1134" w:type="dxa"/>
            <w:gridSpan w:val="2"/>
            <w:shd w:val="clear" w:color="auto" w:fill="244061" w:themeFill="accent1" w:themeFillShade="80"/>
            <w:vAlign w:val="center"/>
          </w:tcPr>
          <w:p w14:paraId="098CF523" w14:textId="77777777" w:rsidR="00E015E2" w:rsidRPr="00163EFB" w:rsidRDefault="00E015E2" w:rsidP="00D61ED3">
            <w:pPr>
              <w:spacing w:after="0" w:line="240" w:lineRule="auto"/>
              <w:jc w:val="center"/>
              <w:rPr>
                <w:rFonts w:asciiTheme="minorHAnsi" w:hAnsiTheme="minorHAnsi"/>
                <w:b/>
              </w:rPr>
            </w:pPr>
            <w:r w:rsidRPr="00163EFB">
              <w:rPr>
                <w:rFonts w:asciiTheme="minorHAnsi" w:hAnsiTheme="minorHAnsi"/>
                <w:b/>
              </w:rPr>
              <w:t>Pathway:</w:t>
            </w:r>
          </w:p>
        </w:tc>
        <w:tc>
          <w:tcPr>
            <w:tcW w:w="850" w:type="dxa"/>
            <w:vAlign w:val="center"/>
          </w:tcPr>
          <w:p w14:paraId="7FA4F00A" w14:textId="77777777" w:rsidR="00E015E2" w:rsidRPr="00163EFB" w:rsidRDefault="00FA44EB" w:rsidP="00D61ED3">
            <w:pPr>
              <w:spacing w:after="0" w:line="240" w:lineRule="auto"/>
              <w:jc w:val="center"/>
              <w:rPr>
                <w:rFonts w:asciiTheme="minorHAnsi" w:hAnsiTheme="minorHAnsi"/>
                <w:b/>
              </w:rPr>
            </w:pPr>
            <w:r>
              <w:rPr>
                <w:rFonts w:asciiTheme="minorHAnsi" w:hAnsiTheme="minorHAnsi"/>
                <w:b/>
              </w:rPr>
              <w:t>CYP</w:t>
            </w:r>
            <w:r w:rsidR="00B807AB">
              <w:rPr>
                <w:rFonts w:asciiTheme="minorHAnsi" w:hAnsiTheme="minorHAnsi"/>
                <w:b/>
              </w:rPr>
              <w:t>-</w:t>
            </w:r>
            <w:r>
              <w:rPr>
                <w:rFonts w:asciiTheme="minorHAnsi" w:hAnsiTheme="minorHAnsi"/>
                <w:b/>
              </w:rPr>
              <w:t>R</w:t>
            </w:r>
          </w:p>
        </w:tc>
        <w:tc>
          <w:tcPr>
            <w:tcW w:w="1814" w:type="dxa"/>
            <w:shd w:val="clear" w:color="auto" w:fill="244061" w:themeFill="accent1" w:themeFillShade="80"/>
            <w:vAlign w:val="center"/>
          </w:tcPr>
          <w:p w14:paraId="7599B5E7" w14:textId="77777777" w:rsidR="00E015E2" w:rsidRPr="00163EFB" w:rsidRDefault="00B807AB" w:rsidP="00D61ED3">
            <w:pPr>
              <w:spacing w:after="0" w:line="240" w:lineRule="auto"/>
              <w:jc w:val="center"/>
              <w:rPr>
                <w:rFonts w:asciiTheme="minorHAnsi" w:hAnsiTheme="minorHAnsi"/>
                <w:b/>
              </w:rPr>
            </w:pPr>
            <w:r>
              <w:rPr>
                <w:rFonts w:asciiTheme="minorHAnsi" w:hAnsiTheme="minorHAnsi"/>
                <w:b/>
              </w:rPr>
              <w:t>Date R</w:t>
            </w:r>
            <w:r w:rsidR="006B3376">
              <w:rPr>
                <w:rFonts w:asciiTheme="minorHAnsi" w:hAnsiTheme="minorHAnsi"/>
                <w:b/>
              </w:rPr>
              <w:t>eviewed</w:t>
            </w:r>
            <w:r w:rsidR="00E015E2" w:rsidRPr="00163EFB">
              <w:rPr>
                <w:rFonts w:asciiTheme="minorHAnsi" w:hAnsiTheme="minorHAnsi"/>
                <w:b/>
              </w:rPr>
              <w:t>:</w:t>
            </w:r>
          </w:p>
        </w:tc>
        <w:tc>
          <w:tcPr>
            <w:tcW w:w="1418" w:type="dxa"/>
            <w:vAlign w:val="center"/>
          </w:tcPr>
          <w:p w14:paraId="24E44BF1" w14:textId="3C86642C" w:rsidR="00E015E2" w:rsidRPr="00163EFB" w:rsidRDefault="00F366D4" w:rsidP="00D61ED3">
            <w:pPr>
              <w:spacing w:after="0" w:line="240" w:lineRule="auto"/>
              <w:jc w:val="center"/>
              <w:rPr>
                <w:rFonts w:asciiTheme="minorHAnsi" w:hAnsiTheme="minorHAnsi"/>
                <w:b/>
              </w:rPr>
            </w:pPr>
            <w:r>
              <w:rPr>
                <w:rFonts w:asciiTheme="minorHAnsi" w:hAnsiTheme="minorHAnsi"/>
                <w:b/>
              </w:rPr>
              <w:t>14/04/2022</w:t>
            </w:r>
          </w:p>
        </w:tc>
      </w:tr>
      <w:tr w:rsidR="00AA57F7" w:rsidRPr="00163EFB" w14:paraId="5EE061BF" w14:textId="77777777" w:rsidTr="00F366D4">
        <w:trPr>
          <w:trHeight w:val="547"/>
        </w:trPr>
        <w:tc>
          <w:tcPr>
            <w:tcW w:w="1384" w:type="dxa"/>
            <w:shd w:val="clear" w:color="auto" w:fill="244061" w:themeFill="accent1" w:themeFillShade="80"/>
            <w:vAlign w:val="center"/>
          </w:tcPr>
          <w:p w14:paraId="34171B13" w14:textId="77777777" w:rsidR="00AA57F7" w:rsidRPr="00163EFB" w:rsidRDefault="00163EFB" w:rsidP="00163EFB">
            <w:pPr>
              <w:spacing w:after="0" w:line="240" w:lineRule="auto"/>
              <w:rPr>
                <w:rFonts w:asciiTheme="minorHAnsi" w:hAnsiTheme="minorHAnsi"/>
                <w:b/>
              </w:rPr>
            </w:pPr>
            <w:r>
              <w:rPr>
                <w:rFonts w:asciiTheme="minorHAnsi" w:hAnsiTheme="minorHAnsi"/>
                <w:b/>
              </w:rPr>
              <w:t>Task N</w:t>
            </w:r>
            <w:r w:rsidR="00AA57F7" w:rsidRPr="00163EFB">
              <w:rPr>
                <w:rFonts w:asciiTheme="minorHAnsi" w:hAnsiTheme="minorHAnsi"/>
                <w:b/>
              </w:rPr>
              <w:t>ame:</w:t>
            </w:r>
          </w:p>
        </w:tc>
        <w:tc>
          <w:tcPr>
            <w:tcW w:w="9356" w:type="dxa"/>
            <w:gridSpan w:val="8"/>
            <w:vAlign w:val="center"/>
          </w:tcPr>
          <w:p w14:paraId="7576852F" w14:textId="77777777" w:rsidR="00AA57F7" w:rsidRPr="00163EFB" w:rsidRDefault="00D0461E" w:rsidP="00B95AD8">
            <w:pPr>
              <w:autoSpaceDE w:val="0"/>
              <w:autoSpaceDN w:val="0"/>
              <w:adjustRightInd w:val="0"/>
              <w:spacing w:after="0" w:line="240" w:lineRule="auto"/>
              <w:rPr>
                <w:rFonts w:asciiTheme="minorHAnsi" w:hAnsiTheme="minorHAnsi" w:cs="TrebuchetMS-Bold"/>
                <w:b/>
                <w:bCs/>
                <w:sz w:val="24"/>
                <w:szCs w:val="24"/>
                <w:lang w:eastAsia="en-GB"/>
              </w:rPr>
            </w:pPr>
            <w:r w:rsidRPr="00163EFB">
              <w:rPr>
                <w:rFonts w:asciiTheme="minorHAnsi" w:hAnsiTheme="minorHAnsi" w:cs="TrebuchetMS-Bold"/>
                <w:b/>
                <w:bCs/>
                <w:sz w:val="24"/>
                <w:szCs w:val="24"/>
                <w:lang w:eastAsia="en-GB"/>
              </w:rPr>
              <w:t xml:space="preserve">Unit </w:t>
            </w:r>
            <w:r w:rsidR="00FA44EB">
              <w:rPr>
                <w:rFonts w:asciiTheme="minorHAnsi" w:hAnsiTheme="minorHAnsi" w:cs="TrebuchetMS-Bold"/>
                <w:b/>
                <w:bCs/>
                <w:sz w:val="24"/>
                <w:szCs w:val="24"/>
                <w:lang w:eastAsia="en-GB"/>
              </w:rPr>
              <w:t>12: Support Children and Young People in Residential Childcare Manage Their Health</w:t>
            </w:r>
          </w:p>
        </w:tc>
      </w:tr>
    </w:tbl>
    <w:p w14:paraId="6112B806" w14:textId="77777777" w:rsidR="00B95AD8" w:rsidRDefault="00B95AD8" w:rsidP="00745DBD">
      <w:pPr>
        <w:pStyle w:val="NoSpacing"/>
        <w:rPr>
          <w:rFonts w:asciiTheme="minorHAnsi" w:hAnsiTheme="minorHAnsi"/>
        </w:rPr>
      </w:pPr>
      <w:r w:rsidRPr="002807F0">
        <w:rPr>
          <w:rFonts w:asciiTheme="minorHAnsi" w:hAnsiTheme="minorHAnsi"/>
          <w:b/>
          <w:noProof/>
          <w:sz w:val="44"/>
          <w:lang w:eastAsia="en-GB"/>
        </w:rPr>
        <w:drawing>
          <wp:anchor distT="0" distB="0" distL="114300" distR="114300" simplePos="0" relativeHeight="251659776" behindDoc="1" locked="0" layoutInCell="1" allowOverlap="1" wp14:anchorId="3918FBE2" wp14:editId="0E83E3F2">
            <wp:simplePos x="0" y="0"/>
            <wp:positionH relativeFrom="column">
              <wp:posOffset>2095500</wp:posOffset>
            </wp:positionH>
            <wp:positionV relativeFrom="paragraph">
              <wp:posOffset>-238125</wp:posOffset>
            </wp:positionV>
            <wp:extent cx="2447925" cy="52284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srcRect t="16268" b="22435"/>
                    <a:stretch/>
                  </pic:blipFill>
                  <pic:spPr bwMode="auto">
                    <a:xfrm>
                      <a:off x="0" y="0"/>
                      <a:ext cx="2447925" cy="52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A9DA4" w14:textId="77777777" w:rsidR="003E4B61" w:rsidRDefault="003E4B61" w:rsidP="00745DBD">
      <w:pPr>
        <w:pStyle w:val="NoSpacing"/>
        <w:rPr>
          <w:rFonts w:asciiTheme="minorHAnsi" w:hAnsiTheme="minorHAnsi"/>
        </w:rPr>
      </w:pPr>
    </w:p>
    <w:p w14:paraId="4BEE5FCA" w14:textId="77777777" w:rsidR="00B95AD8" w:rsidRDefault="00B95AD8" w:rsidP="00745DBD">
      <w:pPr>
        <w:pStyle w:val="NoSpacing"/>
        <w:rPr>
          <w:rFonts w:asciiTheme="minorHAnsi" w:hAnsiTheme="minorHAnsi"/>
        </w:rPr>
      </w:pPr>
    </w:p>
    <w:p w14:paraId="12DD9F9A" w14:textId="77777777" w:rsidR="00B95AD8" w:rsidRPr="002807F0" w:rsidRDefault="00B95AD8" w:rsidP="00745DBD">
      <w:pPr>
        <w:pStyle w:val="NoSpacing"/>
        <w:rPr>
          <w:rFonts w:asciiTheme="minorHAnsi" w:hAnsiTheme="minorHAnsi"/>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0"/>
      </w:tblGrid>
      <w:tr w:rsidR="00745DBD" w:rsidRPr="002807F0" w14:paraId="58838674" w14:textId="77777777" w:rsidTr="00CF52C0">
        <w:tc>
          <w:tcPr>
            <w:tcW w:w="10740" w:type="dxa"/>
            <w:shd w:val="clear" w:color="auto" w:fill="17365D" w:themeFill="text2" w:themeFillShade="BF"/>
          </w:tcPr>
          <w:p w14:paraId="5B409AE7" w14:textId="77777777" w:rsidR="00745DBD" w:rsidRPr="002807F0" w:rsidRDefault="00745DBD" w:rsidP="008C3EA9">
            <w:pPr>
              <w:spacing w:after="0" w:line="240" w:lineRule="auto"/>
              <w:rPr>
                <w:rFonts w:asciiTheme="minorHAnsi" w:hAnsiTheme="minorHAnsi"/>
                <w:b/>
              </w:rPr>
            </w:pPr>
            <w:r w:rsidRPr="002807F0">
              <w:rPr>
                <w:rFonts w:asciiTheme="minorHAnsi" w:hAnsiTheme="minorHAnsi"/>
                <w:b/>
              </w:rPr>
              <w:t>Description of Task:</w:t>
            </w:r>
          </w:p>
        </w:tc>
      </w:tr>
      <w:tr w:rsidR="00745DBD" w:rsidRPr="002807F0" w14:paraId="6D6FDA0C" w14:textId="77777777" w:rsidTr="00163EFB">
        <w:trPr>
          <w:trHeight w:hRule="exact" w:val="1134"/>
        </w:trPr>
        <w:tc>
          <w:tcPr>
            <w:tcW w:w="10740" w:type="dxa"/>
          </w:tcPr>
          <w:p w14:paraId="48C9F79E" w14:textId="77777777" w:rsidR="00B807AB" w:rsidRDefault="00B807AB" w:rsidP="00B00254">
            <w:pPr>
              <w:spacing w:after="0" w:line="240" w:lineRule="auto"/>
              <w:rPr>
                <w:rFonts w:asciiTheme="minorHAnsi" w:hAnsiTheme="minorHAnsi"/>
                <w:szCs w:val="24"/>
              </w:rPr>
            </w:pPr>
          </w:p>
          <w:p w14:paraId="072D3C52" w14:textId="77777777" w:rsidR="00351FC5" w:rsidRPr="00B807AB" w:rsidRDefault="001F5DB4" w:rsidP="00B00254">
            <w:pPr>
              <w:spacing w:after="0" w:line="240" w:lineRule="auto"/>
              <w:rPr>
                <w:rFonts w:asciiTheme="minorHAnsi" w:hAnsiTheme="minorHAnsi"/>
                <w:b/>
                <w:szCs w:val="24"/>
              </w:rPr>
            </w:pPr>
            <w:r>
              <w:rPr>
                <w:rFonts w:asciiTheme="minorHAnsi" w:hAnsiTheme="minorHAnsi"/>
                <w:b/>
                <w:szCs w:val="24"/>
              </w:rPr>
              <w:t>Assignment with q</w:t>
            </w:r>
            <w:r w:rsidR="00FA44EB" w:rsidRPr="00B807AB">
              <w:rPr>
                <w:rFonts w:asciiTheme="minorHAnsi" w:hAnsiTheme="minorHAnsi"/>
                <w:b/>
                <w:szCs w:val="24"/>
              </w:rPr>
              <w:t>uestions and answer to demonstrate your knowledge and understanding</w:t>
            </w:r>
            <w:r w:rsidR="00B807AB" w:rsidRPr="00B807AB">
              <w:rPr>
                <w:rFonts w:asciiTheme="minorHAnsi" w:hAnsiTheme="minorHAnsi"/>
                <w:b/>
                <w:szCs w:val="24"/>
              </w:rPr>
              <w:t>.</w:t>
            </w:r>
          </w:p>
        </w:tc>
      </w:tr>
    </w:tbl>
    <w:p w14:paraId="770CEA67" w14:textId="77777777" w:rsidR="00745DBD" w:rsidRDefault="00745DBD" w:rsidP="00745DBD">
      <w:pPr>
        <w:pStyle w:val="NoSpacing"/>
        <w:rPr>
          <w:rFonts w:asciiTheme="minorHAnsi" w:hAnsiTheme="minorHAnsi"/>
        </w:rPr>
      </w:pPr>
    </w:p>
    <w:p w14:paraId="45896EEC" w14:textId="77777777" w:rsidR="00B95AD8" w:rsidRPr="002807F0" w:rsidRDefault="00B95AD8" w:rsidP="00745DBD">
      <w:pPr>
        <w:pStyle w:val="NoSpacing"/>
        <w:rPr>
          <w:rFonts w:asciiTheme="minorHAnsi" w:hAnsiTheme="minorHAnsi"/>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1"/>
        <w:gridCol w:w="5399"/>
      </w:tblGrid>
      <w:tr w:rsidR="00745DBD" w:rsidRPr="002807F0" w14:paraId="465E2185" w14:textId="77777777" w:rsidTr="00CF52C0">
        <w:tc>
          <w:tcPr>
            <w:tcW w:w="10740" w:type="dxa"/>
            <w:gridSpan w:val="2"/>
            <w:shd w:val="clear" w:color="auto" w:fill="17365D" w:themeFill="text2" w:themeFillShade="BF"/>
          </w:tcPr>
          <w:p w14:paraId="4471372A" w14:textId="77777777" w:rsidR="00745DBD" w:rsidRPr="002807F0" w:rsidRDefault="00745DBD" w:rsidP="008C3EA9">
            <w:pPr>
              <w:spacing w:after="0" w:line="240" w:lineRule="auto"/>
              <w:rPr>
                <w:rFonts w:asciiTheme="minorHAnsi" w:hAnsiTheme="minorHAnsi"/>
                <w:b/>
              </w:rPr>
            </w:pPr>
            <w:r w:rsidRPr="002807F0">
              <w:rPr>
                <w:rFonts w:asciiTheme="minorHAnsi" w:hAnsiTheme="minorHAnsi"/>
                <w:b/>
              </w:rPr>
              <w:t>Scope of Task</w:t>
            </w:r>
          </w:p>
        </w:tc>
      </w:tr>
      <w:tr w:rsidR="00745DBD" w:rsidRPr="002807F0" w14:paraId="324F116D" w14:textId="77777777" w:rsidTr="00163EFB">
        <w:trPr>
          <w:cantSplit/>
          <w:trHeight w:val="264"/>
        </w:trPr>
        <w:tc>
          <w:tcPr>
            <w:tcW w:w="10740" w:type="dxa"/>
            <w:gridSpan w:val="2"/>
          </w:tcPr>
          <w:p w14:paraId="2438CE4C" w14:textId="77777777" w:rsidR="00745DBD" w:rsidRPr="002807F0" w:rsidRDefault="00781475" w:rsidP="00781475">
            <w:pPr>
              <w:spacing w:after="0" w:line="240" w:lineRule="auto"/>
              <w:rPr>
                <w:rFonts w:asciiTheme="minorHAnsi" w:hAnsiTheme="minorHAnsi"/>
              </w:rPr>
            </w:pPr>
            <w:r w:rsidRPr="002807F0">
              <w:rPr>
                <w:rFonts w:asciiTheme="minorHAnsi" w:hAnsiTheme="minorHAnsi"/>
              </w:rPr>
              <w:t>The following areas are to be co</w:t>
            </w:r>
            <w:r w:rsidR="00B95AD8">
              <w:rPr>
                <w:rFonts w:asciiTheme="minorHAnsi" w:hAnsiTheme="minorHAnsi"/>
              </w:rPr>
              <w:t>vered / discussed / referred to</w:t>
            </w:r>
            <w:r w:rsidRPr="002807F0">
              <w:rPr>
                <w:rFonts w:asciiTheme="minorHAnsi" w:hAnsiTheme="minorHAnsi"/>
              </w:rPr>
              <w:t xml:space="preserve"> in your answers:</w:t>
            </w:r>
          </w:p>
        </w:tc>
      </w:tr>
      <w:tr w:rsidR="002807F0" w:rsidRPr="002807F0" w14:paraId="1B4605EB" w14:textId="77777777" w:rsidTr="00D61ED3">
        <w:trPr>
          <w:cantSplit/>
          <w:trHeight w:val="1134"/>
        </w:trPr>
        <w:tc>
          <w:tcPr>
            <w:tcW w:w="5341" w:type="dxa"/>
            <w:vAlign w:val="center"/>
          </w:tcPr>
          <w:p w14:paraId="1E5C57F2" w14:textId="77777777" w:rsidR="00B807AB" w:rsidRPr="00B807AB" w:rsidRDefault="00B807AB" w:rsidP="00D61ED3">
            <w:pPr>
              <w:spacing w:after="0" w:line="240" w:lineRule="auto"/>
              <w:rPr>
                <w:rFonts w:asciiTheme="minorHAnsi" w:hAnsiTheme="minorHAnsi"/>
              </w:rPr>
            </w:pPr>
          </w:p>
          <w:p w14:paraId="57A68E1E" w14:textId="77777777" w:rsidR="00E00677" w:rsidRPr="00FA44EB" w:rsidRDefault="00FA44EB" w:rsidP="00CF52C0">
            <w:pPr>
              <w:pStyle w:val="ListParagraph"/>
              <w:numPr>
                <w:ilvl w:val="0"/>
                <w:numId w:val="1"/>
              </w:numPr>
              <w:spacing w:after="0" w:line="240" w:lineRule="auto"/>
              <w:rPr>
                <w:rFonts w:asciiTheme="minorHAnsi" w:hAnsiTheme="minorHAnsi"/>
              </w:rPr>
            </w:pPr>
            <w:r w:rsidRPr="00FA44EB">
              <w:rPr>
                <w:rFonts w:asciiTheme="minorHAnsi" w:hAnsiTheme="minorHAnsi"/>
              </w:rPr>
              <w:t>Service provision</w:t>
            </w:r>
          </w:p>
          <w:p w14:paraId="2BA6FF60" w14:textId="77777777" w:rsidR="00FA44EB" w:rsidRPr="00B807AB" w:rsidRDefault="00FA44EB" w:rsidP="00CF52C0">
            <w:pPr>
              <w:pStyle w:val="ListParagraph"/>
              <w:numPr>
                <w:ilvl w:val="0"/>
                <w:numId w:val="1"/>
              </w:numPr>
              <w:spacing w:after="0" w:line="240" w:lineRule="auto"/>
              <w:rPr>
                <w:rFonts w:asciiTheme="minorHAnsi" w:hAnsiTheme="minorHAnsi"/>
              </w:rPr>
            </w:pPr>
            <w:r w:rsidRPr="00FA44EB">
              <w:rPr>
                <w:rFonts w:asciiTheme="minorHAnsi" w:hAnsiTheme="minorHAnsi"/>
              </w:rPr>
              <w:t>Concerns</w:t>
            </w:r>
          </w:p>
        </w:tc>
        <w:tc>
          <w:tcPr>
            <w:tcW w:w="5399" w:type="dxa"/>
            <w:vAlign w:val="center"/>
          </w:tcPr>
          <w:p w14:paraId="409FBD9F" w14:textId="77777777" w:rsidR="00B807AB" w:rsidRPr="00B807AB" w:rsidRDefault="00B807AB" w:rsidP="00D61ED3">
            <w:pPr>
              <w:spacing w:after="0" w:line="240" w:lineRule="auto"/>
              <w:ind w:left="360"/>
              <w:rPr>
                <w:rFonts w:asciiTheme="minorHAnsi" w:hAnsiTheme="minorHAnsi" w:cs="Verdana-Bold"/>
                <w:bCs/>
                <w:lang w:eastAsia="en-GB"/>
              </w:rPr>
            </w:pPr>
          </w:p>
          <w:p w14:paraId="4B3A5BFF" w14:textId="77777777" w:rsidR="00B807AB" w:rsidRDefault="00B807AB" w:rsidP="00CF52C0">
            <w:pPr>
              <w:pStyle w:val="ListParagraph"/>
              <w:numPr>
                <w:ilvl w:val="0"/>
                <w:numId w:val="1"/>
              </w:numPr>
              <w:spacing w:after="0" w:line="240" w:lineRule="auto"/>
              <w:rPr>
                <w:rFonts w:asciiTheme="minorHAnsi" w:hAnsiTheme="minorHAnsi" w:cs="Verdana-Bold"/>
                <w:bCs/>
                <w:lang w:eastAsia="en-GB"/>
              </w:rPr>
            </w:pPr>
            <w:r w:rsidRPr="00FA44EB">
              <w:rPr>
                <w:rFonts w:asciiTheme="minorHAnsi" w:hAnsiTheme="minorHAnsi"/>
              </w:rPr>
              <w:t>Health needs</w:t>
            </w:r>
          </w:p>
          <w:p w14:paraId="18E81A4F" w14:textId="77777777" w:rsidR="00E00677" w:rsidRPr="00FA44EB" w:rsidRDefault="00FA44EB" w:rsidP="00CF52C0">
            <w:pPr>
              <w:pStyle w:val="ListParagraph"/>
              <w:numPr>
                <w:ilvl w:val="0"/>
                <w:numId w:val="1"/>
              </w:numPr>
              <w:spacing w:after="0" w:line="240" w:lineRule="auto"/>
              <w:rPr>
                <w:rFonts w:asciiTheme="minorHAnsi" w:hAnsiTheme="minorHAnsi" w:cs="Verdana-Bold"/>
                <w:bCs/>
                <w:lang w:eastAsia="en-GB"/>
              </w:rPr>
            </w:pPr>
            <w:r w:rsidRPr="00FA44EB">
              <w:rPr>
                <w:rFonts w:asciiTheme="minorHAnsi" w:hAnsiTheme="minorHAnsi" w:cs="Verdana-Bold"/>
                <w:bCs/>
                <w:lang w:eastAsia="en-GB"/>
              </w:rPr>
              <w:t>L</w:t>
            </w:r>
            <w:r w:rsidR="00B807AB">
              <w:rPr>
                <w:rFonts w:asciiTheme="minorHAnsi" w:hAnsiTheme="minorHAnsi" w:cs="Verdana-Bold"/>
                <w:bCs/>
                <w:lang w:eastAsia="en-GB"/>
              </w:rPr>
              <w:t>ifestyle choices</w:t>
            </w:r>
          </w:p>
        </w:tc>
      </w:tr>
      <w:tr w:rsidR="001F5DB4" w:rsidRPr="002807F0" w14:paraId="19E1303F" w14:textId="77777777" w:rsidTr="00D61ED3">
        <w:trPr>
          <w:cantSplit/>
          <w:trHeight w:val="1134"/>
        </w:trPr>
        <w:tc>
          <w:tcPr>
            <w:tcW w:w="5341" w:type="dxa"/>
            <w:vAlign w:val="center"/>
          </w:tcPr>
          <w:p w14:paraId="685DCB34" w14:textId="77777777" w:rsidR="001F5DB4" w:rsidRPr="001F5DB4" w:rsidRDefault="001F5DB4" w:rsidP="00D61ED3">
            <w:pPr>
              <w:spacing w:after="0" w:line="240" w:lineRule="auto"/>
              <w:rPr>
                <w:rFonts w:asciiTheme="minorHAnsi" w:hAnsiTheme="minorHAnsi"/>
                <w:b/>
              </w:rPr>
            </w:pPr>
            <w:r w:rsidRPr="001F5DB4">
              <w:rPr>
                <w:rFonts w:asciiTheme="minorHAnsi" w:hAnsiTheme="minorHAnsi"/>
                <w:b/>
              </w:rPr>
              <w:t>Values:</w:t>
            </w:r>
          </w:p>
          <w:p w14:paraId="71498AFD" w14:textId="77777777" w:rsidR="001F5DB4" w:rsidRPr="00D61ED3" w:rsidRDefault="00D61ED3" w:rsidP="00CF52C0">
            <w:pPr>
              <w:pStyle w:val="ListParagraph"/>
              <w:numPr>
                <w:ilvl w:val="0"/>
                <w:numId w:val="8"/>
              </w:numPr>
              <w:spacing w:after="0" w:line="240" w:lineRule="auto"/>
              <w:rPr>
                <w:rFonts w:asciiTheme="minorHAnsi" w:hAnsiTheme="minorHAnsi"/>
              </w:rPr>
            </w:pPr>
            <w:r w:rsidRPr="00D61ED3">
              <w:rPr>
                <w:rFonts w:asciiTheme="minorHAnsi" w:hAnsiTheme="minorHAnsi"/>
              </w:rPr>
              <w:t>Equality</w:t>
            </w:r>
          </w:p>
        </w:tc>
        <w:tc>
          <w:tcPr>
            <w:tcW w:w="5399" w:type="dxa"/>
            <w:vAlign w:val="center"/>
          </w:tcPr>
          <w:p w14:paraId="2D660AD7" w14:textId="77777777" w:rsidR="001F5DB4" w:rsidRPr="001F5DB4" w:rsidRDefault="001F5DB4" w:rsidP="00D61ED3">
            <w:pPr>
              <w:spacing w:after="0" w:line="240" w:lineRule="auto"/>
              <w:rPr>
                <w:rFonts w:asciiTheme="minorHAnsi" w:hAnsiTheme="minorHAnsi" w:cs="Verdana-Bold"/>
                <w:b/>
                <w:bCs/>
                <w:lang w:eastAsia="en-GB"/>
              </w:rPr>
            </w:pPr>
            <w:r w:rsidRPr="001F5DB4">
              <w:rPr>
                <w:rFonts w:asciiTheme="minorHAnsi" w:hAnsiTheme="minorHAnsi" w:cs="Verdana-Bold"/>
                <w:b/>
                <w:bCs/>
                <w:lang w:eastAsia="en-GB"/>
              </w:rPr>
              <w:t>Core Skills:</w:t>
            </w:r>
          </w:p>
          <w:p w14:paraId="3EBAA88E" w14:textId="77777777" w:rsidR="001F5DB4" w:rsidRPr="00D61ED3" w:rsidRDefault="00D61ED3" w:rsidP="00CF52C0">
            <w:pPr>
              <w:pStyle w:val="ListParagraph"/>
              <w:numPr>
                <w:ilvl w:val="0"/>
                <w:numId w:val="8"/>
              </w:numPr>
              <w:spacing w:after="0" w:line="240" w:lineRule="auto"/>
              <w:rPr>
                <w:rFonts w:asciiTheme="minorHAnsi" w:hAnsiTheme="minorHAnsi" w:cs="Verdana-Bold"/>
                <w:bCs/>
                <w:lang w:eastAsia="en-GB"/>
              </w:rPr>
            </w:pPr>
            <w:r w:rsidRPr="00D61ED3">
              <w:rPr>
                <w:rFonts w:asciiTheme="minorHAnsi" w:hAnsiTheme="minorHAnsi" w:cs="Verdana-Bold"/>
                <w:bCs/>
                <w:lang w:eastAsia="en-GB"/>
              </w:rPr>
              <w:t>Literacy</w:t>
            </w:r>
          </w:p>
        </w:tc>
      </w:tr>
      <w:tr w:rsidR="00CF52C0" w:rsidRPr="007933B7" w14:paraId="511D0FEF" w14:textId="77777777" w:rsidTr="00CF52C0">
        <w:trPr>
          <w:cantSplit/>
          <w:trHeight w:val="1134"/>
        </w:trPr>
        <w:tc>
          <w:tcPr>
            <w:tcW w:w="5341" w:type="dxa"/>
            <w:tcBorders>
              <w:top w:val="single" w:sz="4" w:space="0" w:color="auto"/>
              <w:left w:val="single" w:sz="4" w:space="0" w:color="auto"/>
              <w:bottom w:val="single" w:sz="4" w:space="0" w:color="auto"/>
              <w:right w:val="single" w:sz="4" w:space="0" w:color="auto"/>
            </w:tcBorders>
            <w:vAlign w:val="center"/>
          </w:tcPr>
          <w:p w14:paraId="1624A52A" w14:textId="77777777" w:rsidR="00CF52C0" w:rsidRDefault="00CF52C0" w:rsidP="00107369">
            <w:pPr>
              <w:spacing w:after="0" w:line="240" w:lineRule="auto"/>
              <w:rPr>
                <w:rFonts w:asciiTheme="minorHAnsi" w:hAnsiTheme="minorHAnsi"/>
                <w:b/>
              </w:rPr>
            </w:pPr>
          </w:p>
          <w:p w14:paraId="16E0FD39" w14:textId="77777777" w:rsidR="00CF52C0" w:rsidRDefault="00CF52C0" w:rsidP="00107369">
            <w:pPr>
              <w:spacing w:after="0" w:line="240" w:lineRule="auto"/>
              <w:rPr>
                <w:rFonts w:asciiTheme="minorHAnsi" w:hAnsiTheme="minorHAnsi"/>
                <w:b/>
              </w:rPr>
            </w:pPr>
            <w:r>
              <w:rPr>
                <w:rFonts w:asciiTheme="minorHAnsi" w:hAnsiTheme="minorHAnsi"/>
                <w:b/>
              </w:rPr>
              <w:t>British Values</w:t>
            </w:r>
          </w:p>
          <w:p w14:paraId="505F39B0" w14:textId="77777777" w:rsidR="00CF52C0" w:rsidRPr="00CF52C0" w:rsidRDefault="00CF52C0" w:rsidP="00CF52C0">
            <w:pPr>
              <w:pStyle w:val="ListParagraph"/>
              <w:numPr>
                <w:ilvl w:val="0"/>
                <w:numId w:val="17"/>
              </w:numPr>
              <w:spacing w:after="0" w:line="240" w:lineRule="auto"/>
              <w:rPr>
                <w:rFonts w:asciiTheme="minorHAnsi" w:hAnsiTheme="minorHAnsi"/>
                <w:bCs/>
              </w:rPr>
            </w:pPr>
            <w:r w:rsidRPr="00CF52C0">
              <w:rPr>
                <w:rFonts w:asciiTheme="minorHAnsi" w:hAnsiTheme="minorHAnsi"/>
                <w:bCs/>
              </w:rPr>
              <w:t>Rule of Law</w:t>
            </w:r>
          </w:p>
          <w:p w14:paraId="703507CD" w14:textId="77777777" w:rsidR="00CF52C0" w:rsidRPr="00CF52C0" w:rsidRDefault="00CF52C0" w:rsidP="00CF52C0">
            <w:pPr>
              <w:pStyle w:val="ListParagraph"/>
              <w:numPr>
                <w:ilvl w:val="0"/>
                <w:numId w:val="17"/>
              </w:numPr>
              <w:spacing w:after="0" w:line="240" w:lineRule="auto"/>
              <w:rPr>
                <w:rFonts w:asciiTheme="minorHAnsi" w:hAnsiTheme="minorHAnsi"/>
                <w:bCs/>
              </w:rPr>
            </w:pPr>
            <w:r w:rsidRPr="00CF52C0">
              <w:rPr>
                <w:rFonts w:asciiTheme="minorHAnsi" w:hAnsiTheme="minorHAnsi"/>
                <w:bCs/>
              </w:rPr>
              <w:t xml:space="preserve">Mutual respect </w:t>
            </w:r>
          </w:p>
          <w:p w14:paraId="3D792EC5" w14:textId="77777777" w:rsidR="00CF52C0" w:rsidRPr="00CF52C0" w:rsidRDefault="00CF52C0" w:rsidP="00CF52C0">
            <w:pPr>
              <w:pStyle w:val="ListParagraph"/>
              <w:numPr>
                <w:ilvl w:val="0"/>
                <w:numId w:val="17"/>
              </w:numPr>
              <w:spacing w:after="0" w:line="240" w:lineRule="auto"/>
              <w:rPr>
                <w:rFonts w:asciiTheme="minorHAnsi" w:hAnsiTheme="minorHAnsi"/>
                <w:bCs/>
              </w:rPr>
            </w:pPr>
            <w:r w:rsidRPr="00CF52C0">
              <w:rPr>
                <w:rFonts w:asciiTheme="minorHAnsi" w:hAnsiTheme="minorHAnsi"/>
                <w:bCs/>
              </w:rPr>
              <w:t>Tolerance of each other</w:t>
            </w:r>
          </w:p>
          <w:p w14:paraId="6D041999" w14:textId="77777777" w:rsidR="00CF52C0" w:rsidRPr="00CF52C0" w:rsidRDefault="00CF52C0" w:rsidP="00CF52C0">
            <w:pPr>
              <w:pStyle w:val="ListParagraph"/>
              <w:numPr>
                <w:ilvl w:val="0"/>
                <w:numId w:val="17"/>
              </w:numPr>
              <w:spacing w:after="0" w:line="240" w:lineRule="auto"/>
              <w:rPr>
                <w:rFonts w:asciiTheme="minorHAnsi" w:hAnsiTheme="minorHAnsi"/>
                <w:bCs/>
              </w:rPr>
            </w:pPr>
            <w:r w:rsidRPr="00CF52C0">
              <w:rPr>
                <w:rFonts w:asciiTheme="minorHAnsi" w:hAnsiTheme="minorHAnsi"/>
                <w:bCs/>
              </w:rPr>
              <w:t>Democracy</w:t>
            </w:r>
          </w:p>
          <w:p w14:paraId="51570136" w14:textId="77777777" w:rsidR="00CF52C0" w:rsidRPr="00CF52C0" w:rsidRDefault="00CF52C0" w:rsidP="00CF52C0">
            <w:pPr>
              <w:pStyle w:val="ListParagraph"/>
              <w:numPr>
                <w:ilvl w:val="0"/>
                <w:numId w:val="17"/>
              </w:numPr>
              <w:spacing w:after="0" w:line="240" w:lineRule="auto"/>
              <w:rPr>
                <w:rFonts w:asciiTheme="minorHAnsi" w:hAnsiTheme="minorHAnsi"/>
                <w:bCs/>
              </w:rPr>
            </w:pPr>
            <w:r w:rsidRPr="00CF52C0">
              <w:rPr>
                <w:rFonts w:asciiTheme="minorHAnsi" w:hAnsiTheme="minorHAnsi"/>
                <w:bCs/>
              </w:rPr>
              <w:t>Freedom of speech</w:t>
            </w:r>
          </w:p>
          <w:p w14:paraId="11D64D8F" w14:textId="77777777" w:rsidR="00CF52C0" w:rsidRPr="00787FF5" w:rsidRDefault="00CF52C0" w:rsidP="00CF52C0">
            <w:pPr>
              <w:spacing w:after="0" w:line="240" w:lineRule="auto"/>
              <w:rPr>
                <w:rFonts w:asciiTheme="minorHAnsi" w:hAnsiTheme="minorHAnsi"/>
                <w:b/>
              </w:rPr>
            </w:pPr>
          </w:p>
          <w:p w14:paraId="656A31BA" w14:textId="77777777" w:rsidR="00CF52C0" w:rsidRDefault="00CF52C0" w:rsidP="00107369">
            <w:pPr>
              <w:spacing w:after="0" w:line="240" w:lineRule="auto"/>
              <w:rPr>
                <w:rFonts w:asciiTheme="minorHAnsi" w:hAnsiTheme="minorHAnsi"/>
                <w:b/>
              </w:rPr>
            </w:pPr>
          </w:p>
          <w:p w14:paraId="3602910D" w14:textId="77777777" w:rsidR="00CF52C0" w:rsidRDefault="00CF52C0" w:rsidP="00107369">
            <w:pPr>
              <w:spacing w:after="0" w:line="240" w:lineRule="auto"/>
              <w:rPr>
                <w:rFonts w:asciiTheme="minorHAnsi" w:hAnsiTheme="minorHAnsi"/>
                <w:b/>
              </w:rPr>
            </w:pPr>
          </w:p>
          <w:p w14:paraId="1B836974" w14:textId="77777777" w:rsidR="00CF52C0" w:rsidRDefault="00CF52C0" w:rsidP="00107369">
            <w:pPr>
              <w:spacing w:after="0" w:line="240" w:lineRule="auto"/>
              <w:rPr>
                <w:rFonts w:asciiTheme="minorHAnsi" w:hAnsiTheme="minorHAnsi"/>
                <w:b/>
              </w:rPr>
            </w:pPr>
          </w:p>
          <w:p w14:paraId="1B7156CB" w14:textId="77777777" w:rsidR="00CF52C0" w:rsidRDefault="00CF52C0" w:rsidP="00107369">
            <w:pPr>
              <w:spacing w:after="0" w:line="240" w:lineRule="auto"/>
              <w:rPr>
                <w:rFonts w:asciiTheme="minorHAnsi" w:hAnsiTheme="minorHAnsi"/>
                <w:b/>
              </w:rPr>
            </w:pPr>
          </w:p>
          <w:p w14:paraId="661B6071" w14:textId="77777777" w:rsidR="00CF52C0" w:rsidRDefault="00CF52C0" w:rsidP="00107369">
            <w:pPr>
              <w:spacing w:after="0" w:line="240" w:lineRule="auto"/>
              <w:rPr>
                <w:rFonts w:asciiTheme="minorHAnsi" w:hAnsiTheme="minorHAnsi"/>
                <w:b/>
              </w:rPr>
            </w:pPr>
          </w:p>
          <w:p w14:paraId="434FBFD1" w14:textId="77777777" w:rsidR="00CF52C0" w:rsidRDefault="00CF52C0" w:rsidP="00107369">
            <w:pPr>
              <w:spacing w:after="0" w:line="240" w:lineRule="auto"/>
              <w:rPr>
                <w:rFonts w:asciiTheme="minorHAnsi" w:hAnsiTheme="minorHAnsi"/>
                <w:b/>
              </w:rPr>
            </w:pPr>
          </w:p>
          <w:p w14:paraId="657E9CED" w14:textId="77777777" w:rsidR="00CF52C0" w:rsidRDefault="00CF52C0" w:rsidP="00107369">
            <w:pPr>
              <w:spacing w:after="0" w:line="240" w:lineRule="auto"/>
              <w:rPr>
                <w:rFonts w:asciiTheme="minorHAnsi" w:hAnsiTheme="minorHAnsi"/>
                <w:b/>
              </w:rPr>
            </w:pPr>
          </w:p>
          <w:p w14:paraId="45570E6F" w14:textId="77777777" w:rsidR="00CF52C0" w:rsidRDefault="00CF52C0" w:rsidP="00107369">
            <w:pPr>
              <w:spacing w:after="0" w:line="240" w:lineRule="auto"/>
              <w:rPr>
                <w:rFonts w:asciiTheme="minorHAnsi" w:hAnsiTheme="minorHAnsi"/>
                <w:b/>
              </w:rPr>
            </w:pPr>
          </w:p>
          <w:p w14:paraId="37D1861A" w14:textId="77777777" w:rsidR="00CF52C0" w:rsidRPr="00D26DB5" w:rsidRDefault="00CF52C0" w:rsidP="00107369">
            <w:pPr>
              <w:spacing w:after="0" w:line="240" w:lineRule="auto"/>
              <w:rPr>
                <w:rFonts w:asciiTheme="minorHAnsi" w:hAnsiTheme="minorHAnsi"/>
                <w:b/>
              </w:rPr>
            </w:pPr>
          </w:p>
          <w:p w14:paraId="7C125BBF" w14:textId="77777777" w:rsidR="00CF52C0" w:rsidRPr="00D26DB5" w:rsidRDefault="00CF52C0" w:rsidP="00107369">
            <w:pPr>
              <w:spacing w:after="0" w:line="240" w:lineRule="auto"/>
              <w:rPr>
                <w:rFonts w:asciiTheme="minorHAnsi" w:hAnsiTheme="minorHAnsi"/>
                <w:b/>
              </w:rPr>
            </w:pPr>
          </w:p>
          <w:p w14:paraId="6756B974" w14:textId="77777777" w:rsidR="00CF52C0" w:rsidRPr="00D26DB5" w:rsidRDefault="00CF52C0" w:rsidP="00107369">
            <w:pPr>
              <w:spacing w:after="0" w:line="240" w:lineRule="auto"/>
              <w:rPr>
                <w:rFonts w:asciiTheme="minorHAnsi" w:hAnsiTheme="minorHAnsi"/>
                <w:b/>
              </w:rPr>
            </w:pPr>
          </w:p>
          <w:p w14:paraId="051575C7" w14:textId="77777777" w:rsidR="00CF52C0" w:rsidRPr="00D26DB5" w:rsidRDefault="00CF52C0" w:rsidP="00107369">
            <w:pPr>
              <w:spacing w:after="0" w:line="240" w:lineRule="auto"/>
              <w:rPr>
                <w:rFonts w:asciiTheme="minorHAnsi" w:hAnsiTheme="minorHAnsi"/>
                <w:b/>
              </w:rPr>
            </w:pPr>
          </w:p>
          <w:p w14:paraId="23541695" w14:textId="77777777" w:rsidR="00CF52C0" w:rsidRPr="00D26DB5" w:rsidRDefault="00CF52C0" w:rsidP="00107369">
            <w:pPr>
              <w:spacing w:after="0" w:line="240" w:lineRule="auto"/>
              <w:rPr>
                <w:rFonts w:asciiTheme="minorHAnsi" w:hAnsiTheme="minorHAnsi"/>
                <w:b/>
              </w:rPr>
            </w:pPr>
          </w:p>
          <w:p w14:paraId="6BF309F3" w14:textId="77777777" w:rsidR="00CF52C0" w:rsidRPr="00D26DB5" w:rsidRDefault="00CF52C0" w:rsidP="00107369">
            <w:pPr>
              <w:spacing w:after="0" w:line="240" w:lineRule="auto"/>
              <w:rPr>
                <w:rFonts w:asciiTheme="minorHAnsi" w:hAnsiTheme="minorHAnsi"/>
                <w:b/>
              </w:rPr>
            </w:pPr>
          </w:p>
          <w:p w14:paraId="65D1957A" w14:textId="77777777" w:rsidR="00CF52C0" w:rsidRPr="00D26DB5" w:rsidRDefault="00CF52C0" w:rsidP="00107369">
            <w:pPr>
              <w:spacing w:after="0" w:line="240" w:lineRule="auto"/>
              <w:rPr>
                <w:rFonts w:asciiTheme="minorHAnsi" w:hAnsiTheme="minorHAnsi"/>
                <w:b/>
              </w:rPr>
            </w:pPr>
          </w:p>
          <w:p w14:paraId="3460603C" w14:textId="77777777" w:rsidR="00CF52C0" w:rsidRPr="00D26DB5" w:rsidRDefault="00CF52C0" w:rsidP="00107369">
            <w:pPr>
              <w:spacing w:after="0" w:line="240" w:lineRule="auto"/>
              <w:rPr>
                <w:rFonts w:asciiTheme="minorHAnsi" w:hAnsiTheme="minorHAnsi"/>
                <w:b/>
              </w:rPr>
            </w:pPr>
          </w:p>
          <w:p w14:paraId="70589B63" w14:textId="77777777" w:rsidR="00CF52C0" w:rsidRPr="00D26DB5" w:rsidRDefault="00CF52C0" w:rsidP="00107369">
            <w:pPr>
              <w:spacing w:after="0" w:line="240" w:lineRule="auto"/>
              <w:rPr>
                <w:rFonts w:asciiTheme="minorHAnsi" w:hAnsiTheme="minorHAnsi"/>
                <w:b/>
              </w:rPr>
            </w:pPr>
          </w:p>
          <w:p w14:paraId="124E0AA5" w14:textId="77777777" w:rsidR="00CF52C0" w:rsidRPr="00D26DB5" w:rsidRDefault="00CF52C0" w:rsidP="00107369">
            <w:pPr>
              <w:spacing w:after="0" w:line="240" w:lineRule="auto"/>
              <w:rPr>
                <w:rFonts w:asciiTheme="minorHAnsi" w:hAnsiTheme="minorHAnsi"/>
                <w:b/>
              </w:rPr>
            </w:pPr>
          </w:p>
          <w:p w14:paraId="56FB2226" w14:textId="77777777" w:rsidR="00CF52C0" w:rsidRPr="00D26DB5" w:rsidRDefault="00CF52C0" w:rsidP="00107369">
            <w:pPr>
              <w:spacing w:after="0" w:line="240" w:lineRule="auto"/>
              <w:rPr>
                <w:rFonts w:asciiTheme="minorHAnsi" w:hAnsiTheme="minorHAnsi"/>
                <w:b/>
              </w:rPr>
            </w:pPr>
          </w:p>
          <w:p w14:paraId="7B59ED35" w14:textId="77777777" w:rsidR="00CF52C0" w:rsidRPr="007555FD" w:rsidRDefault="00CF52C0" w:rsidP="00107369">
            <w:pPr>
              <w:spacing w:after="0" w:line="240" w:lineRule="auto"/>
              <w:rPr>
                <w:rFonts w:asciiTheme="minorHAnsi" w:hAnsiTheme="minorHAnsi"/>
                <w:b/>
              </w:rPr>
            </w:pPr>
          </w:p>
        </w:tc>
        <w:tc>
          <w:tcPr>
            <w:tcW w:w="5399" w:type="dxa"/>
            <w:tcBorders>
              <w:top w:val="single" w:sz="4" w:space="0" w:color="auto"/>
              <w:left w:val="single" w:sz="4" w:space="0" w:color="auto"/>
              <w:bottom w:val="single" w:sz="4" w:space="0" w:color="auto"/>
              <w:right w:val="single" w:sz="4" w:space="0" w:color="auto"/>
            </w:tcBorders>
            <w:vAlign w:val="center"/>
          </w:tcPr>
          <w:p w14:paraId="43EE0F8D" w14:textId="77777777" w:rsidR="00CF52C0" w:rsidRPr="00AB5CD8" w:rsidRDefault="00CF52C0" w:rsidP="00107369">
            <w:pPr>
              <w:spacing w:after="0" w:line="240" w:lineRule="auto"/>
              <w:rPr>
                <w:rFonts w:asciiTheme="minorHAnsi" w:hAnsiTheme="minorHAnsi" w:cs="Verdana-Bold"/>
                <w:b/>
                <w:bCs/>
                <w:lang w:eastAsia="en-GB"/>
              </w:rPr>
            </w:pPr>
            <w:r w:rsidRPr="00AB5CD8">
              <w:rPr>
                <w:rFonts w:asciiTheme="minorHAnsi" w:hAnsiTheme="minorHAnsi" w:cs="Verdana-Bold"/>
                <w:b/>
                <w:bCs/>
                <w:lang w:eastAsia="en-GB"/>
              </w:rPr>
              <w:t>Legislation</w:t>
            </w:r>
          </w:p>
          <w:p w14:paraId="1ED77375"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United Nations Convention on the Rights of the Child (UNCRC) 1989</w:t>
            </w:r>
          </w:p>
          <w:p w14:paraId="4A75242C"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Human Rights Act 1988</w:t>
            </w:r>
          </w:p>
          <w:p w14:paraId="0AF98F91"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Education Act 2011</w:t>
            </w:r>
          </w:p>
          <w:p w14:paraId="23057084"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Equality Act 2010</w:t>
            </w:r>
          </w:p>
          <w:p w14:paraId="22BA2C55"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Local Safeguarding Children Boards (Amendment) Regulations 2010</w:t>
            </w:r>
          </w:p>
          <w:p w14:paraId="5B436B14"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Working Together to Safeguard Children 2018</w:t>
            </w:r>
          </w:p>
          <w:p w14:paraId="446FD2EE"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Children Leaving Care Act 2014</w:t>
            </w:r>
          </w:p>
          <w:p w14:paraId="10FBC72F"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General Data Protection Regulations 2018</w:t>
            </w:r>
          </w:p>
          <w:p w14:paraId="26151DEF"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Special Education Needs and Disability Act 2001</w:t>
            </w:r>
          </w:p>
          <w:p w14:paraId="132A14B9"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Children and families Act 2014</w:t>
            </w:r>
          </w:p>
          <w:p w14:paraId="5069A7D7"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National Care Standards</w:t>
            </w:r>
          </w:p>
          <w:p w14:paraId="0058CA83"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Every Child Matters 2003</w:t>
            </w:r>
          </w:p>
          <w:p w14:paraId="695DAA2D"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SENCO</w:t>
            </w:r>
          </w:p>
          <w:p w14:paraId="49566F18"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Common Assessment Framework</w:t>
            </w:r>
          </w:p>
          <w:p w14:paraId="13F0BF6B"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Children Act 2004 and 2006</w:t>
            </w:r>
          </w:p>
          <w:p w14:paraId="15EC1B3B"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The Children Act 1989 (as amended).</w:t>
            </w:r>
          </w:p>
          <w:p w14:paraId="1DDD521F"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The Children and Social Work Act 2017.</w:t>
            </w:r>
          </w:p>
          <w:p w14:paraId="4EA41EC4"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The Safeguarding Vulnerable Groups Act 2006.</w:t>
            </w:r>
          </w:p>
          <w:p w14:paraId="093D2531" w14:textId="77777777" w:rsidR="00CF52C0" w:rsidRPr="00CF52C0" w:rsidRDefault="00CF52C0" w:rsidP="00CF52C0">
            <w:pPr>
              <w:pStyle w:val="NoSpacing"/>
              <w:numPr>
                <w:ilvl w:val="0"/>
                <w:numId w:val="18"/>
              </w:numPr>
              <w:rPr>
                <w:rFonts w:asciiTheme="minorHAnsi" w:hAnsiTheme="minorHAnsi" w:cs="Verdana-Bold"/>
                <w:lang w:eastAsia="en-GB"/>
              </w:rPr>
            </w:pPr>
            <w:r w:rsidRPr="00CF52C0">
              <w:rPr>
                <w:rFonts w:asciiTheme="minorHAnsi" w:hAnsiTheme="minorHAnsi" w:cs="Verdana-Bold"/>
                <w:lang w:eastAsia="en-GB"/>
              </w:rPr>
              <w:t>Keeping Children Safe in Education 2019.</w:t>
            </w:r>
          </w:p>
          <w:p w14:paraId="09C87011" w14:textId="77777777" w:rsidR="00CF52C0" w:rsidRPr="00CF52C0" w:rsidRDefault="00CF52C0" w:rsidP="00CF52C0">
            <w:pPr>
              <w:rPr>
                <w:rFonts w:asciiTheme="minorHAnsi" w:hAnsiTheme="minorHAnsi" w:cs="Verdana-Bold"/>
                <w:b/>
                <w:bCs/>
                <w:lang w:eastAsia="en-GB"/>
              </w:rPr>
            </w:pPr>
          </w:p>
          <w:p w14:paraId="697FF68B" w14:textId="77777777" w:rsidR="00CF52C0" w:rsidRPr="00787FF5" w:rsidRDefault="00CF52C0" w:rsidP="00CF52C0">
            <w:pPr>
              <w:spacing w:after="0" w:line="240" w:lineRule="auto"/>
              <w:rPr>
                <w:rFonts w:asciiTheme="minorHAnsi" w:hAnsiTheme="minorHAnsi" w:cs="Verdana-Bold"/>
                <w:b/>
                <w:bCs/>
                <w:lang w:eastAsia="en-GB"/>
              </w:rPr>
            </w:pPr>
          </w:p>
          <w:p w14:paraId="6D221F70" w14:textId="77777777" w:rsidR="00CF52C0" w:rsidRPr="007933B7" w:rsidRDefault="00CF52C0" w:rsidP="00107369">
            <w:pPr>
              <w:spacing w:after="0" w:line="240" w:lineRule="auto"/>
              <w:rPr>
                <w:rFonts w:asciiTheme="minorHAnsi" w:hAnsiTheme="minorHAnsi" w:cs="Verdana-Bold"/>
                <w:b/>
                <w:bCs/>
                <w:lang w:eastAsia="en-GB"/>
              </w:rPr>
            </w:pPr>
          </w:p>
        </w:tc>
      </w:tr>
    </w:tbl>
    <w:p w14:paraId="6F04A080" w14:textId="77777777" w:rsidR="00745DBD" w:rsidRDefault="00745DBD" w:rsidP="00745DBD">
      <w:pPr>
        <w:pStyle w:val="NoSpacing"/>
        <w:rPr>
          <w:rFonts w:asciiTheme="minorHAnsi" w:hAnsiTheme="minorHAnsi"/>
        </w:rPr>
      </w:pPr>
    </w:p>
    <w:p w14:paraId="1F8E3082" w14:textId="77777777" w:rsidR="00B95AD8" w:rsidRPr="002807F0" w:rsidRDefault="00B95AD8" w:rsidP="00745DBD">
      <w:pPr>
        <w:pStyle w:val="NoSpacing"/>
        <w:rPr>
          <w:rFonts w:asciiTheme="minorHAnsi" w:hAnsiTheme="minorHAnsi"/>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0"/>
      </w:tblGrid>
      <w:tr w:rsidR="00745DBD" w:rsidRPr="002807F0" w14:paraId="501E8A44" w14:textId="77777777" w:rsidTr="00CF52C0">
        <w:tc>
          <w:tcPr>
            <w:tcW w:w="10740" w:type="dxa"/>
            <w:shd w:val="clear" w:color="auto" w:fill="17365D" w:themeFill="text2" w:themeFillShade="BF"/>
          </w:tcPr>
          <w:p w14:paraId="2CE7B52F" w14:textId="77777777" w:rsidR="00745DBD" w:rsidRPr="002807F0" w:rsidRDefault="00745DBD" w:rsidP="00B00254">
            <w:pPr>
              <w:spacing w:after="0" w:line="240" w:lineRule="auto"/>
              <w:rPr>
                <w:rFonts w:asciiTheme="minorHAnsi" w:hAnsiTheme="minorHAnsi"/>
                <w:b/>
              </w:rPr>
            </w:pPr>
            <w:r w:rsidRPr="002807F0">
              <w:rPr>
                <w:rFonts w:asciiTheme="minorHAnsi" w:hAnsiTheme="minorHAnsi"/>
                <w:b/>
              </w:rPr>
              <w:t xml:space="preserve">Task </w:t>
            </w:r>
            <w:r w:rsidR="00B00254">
              <w:rPr>
                <w:rFonts w:asciiTheme="minorHAnsi" w:hAnsiTheme="minorHAnsi"/>
                <w:b/>
              </w:rPr>
              <w:t>Questions</w:t>
            </w:r>
          </w:p>
        </w:tc>
      </w:tr>
      <w:tr w:rsidR="0099178F" w:rsidRPr="002807F0" w14:paraId="6848AFD7" w14:textId="77777777" w:rsidTr="00163EFB">
        <w:trPr>
          <w:cantSplit/>
          <w:trHeight w:val="3402"/>
        </w:trPr>
        <w:tc>
          <w:tcPr>
            <w:tcW w:w="10740" w:type="dxa"/>
          </w:tcPr>
          <w:p w14:paraId="3EAB2367" w14:textId="77777777" w:rsidR="00437F9A" w:rsidRPr="00163EFB" w:rsidRDefault="00437F9A" w:rsidP="00437F9A">
            <w:pPr>
              <w:autoSpaceDE w:val="0"/>
              <w:autoSpaceDN w:val="0"/>
              <w:adjustRightInd w:val="0"/>
              <w:spacing w:after="0" w:line="240" w:lineRule="auto"/>
              <w:rPr>
                <w:rFonts w:asciiTheme="minorHAnsi" w:hAnsiTheme="minorHAnsi" w:cs="Verdana"/>
                <w:szCs w:val="24"/>
                <w:lang w:eastAsia="en-GB"/>
              </w:rPr>
            </w:pPr>
          </w:p>
          <w:p w14:paraId="4679F1F2" w14:textId="77777777" w:rsidR="001F5DB4" w:rsidRDefault="001F5DB4" w:rsidP="00CF52C0">
            <w:pPr>
              <w:pStyle w:val="ListParagraph"/>
              <w:numPr>
                <w:ilvl w:val="0"/>
                <w:numId w:val="8"/>
              </w:numPr>
              <w:spacing w:after="0" w:line="240" w:lineRule="auto"/>
              <w:rPr>
                <w:rFonts w:asciiTheme="minorHAnsi" w:hAnsiTheme="minorHAnsi" w:cs="Verdana"/>
                <w:i/>
                <w:szCs w:val="24"/>
                <w:lang w:eastAsia="en-GB"/>
              </w:rPr>
            </w:pPr>
            <w:r>
              <w:rPr>
                <w:rFonts w:asciiTheme="minorHAnsi" w:hAnsiTheme="minorHAnsi" w:cs="Verdana"/>
                <w:b/>
                <w:i/>
                <w:szCs w:val="24"/>
                <w:lang w:eastAsia="en-GB"/>
              </w:rPr>
              <w:t>Answer the following questions giving examples from your practice to enhance your answers</w:t>
            </w:r>
            <w:r>
              <w:rPr>
                <w:rFonts w:asciiTheme="minorHAnsi" w:hAnsiTheme="minorHAnsi" w:cs="Verdana"/>
                <w:i/>
                <w:szCs w:val="24"/>
                <w:lang w:eastAsia="en-GB"/>
              </w:rPr>
              <w:t>.</w:t>
            </w:r>
          </w:p>
          <w:p w14:paraId="4F43AE59" w14:textId="77777777" w:rsidR="001F5DB4" w:rsidRPr="00D61ED3" w:rsidRDefault="001F5DB4" w:rsidP="00CF52C0">
            <w:pPr>
              <w:pStyle w:val="ListParagraph"/>
              <w:numPr>
                <w:ilvl w:val="0"/>
                <w:numId w:val="8"/>
              </w:numPr>
              <w:spacing w:after="0" w:line="240" w:lineRule="auto"/>
              <w:rPr>
                <w:rFonts w:asciiTheme="minorHAnsi" w:hAnsiTheme="minorHAnsi" w:cs="Verdana"/>
                <w:b/>
                <w:i/>
                <w:szCs w:val="24"/>
                <w:lang w:eastAsia="en-GB"/>
              </w:rPr>
            </w:pPr>
            <w:r w:rsidRPr="00D61ED3">
              <w:rPr>
                <w:rFonts w:asciiTheme="minorHAnsi" w:hAnsiTheme="minorHAnsi" w:cs="Verdana"/>
                <w:b/>
                <w:i/>
                <w:szCs w:val="24"/>
                <w:lang w:eastAsia="en-GB"/>
              </w:rPr>
              <w:t>Please read the guide at the bottom of the brief to support you.</w:t>
            </w:r>
          </w:p>
          <w:p w14:paraId="72847993" w14:textId="77777777" w:rsidR="001F5DB4" w:rsidRDefault="001F5DB4" w:rsidP="00CF52C0">
            <w:pPr>
              <w:pStyle w:val="ListParagraph"/>
              <w:numPr>
                <w:ilvl w:val="0"/>
                <w:numId w:val="8"/>
              </w:numPr>
              <w:spacing w:after="0" w:line="240" w:lineRule="auto"/>
              <w:rPr>
                <w:rFonts w:asciiTheme="minorHAnsi" w:hAnsiTheme="minorHAnsi" w:cs="Verdana"/>
                <w:b/>
                <w:i/>
                <w:szCs w:val="24"/>
                <w:lang w:eastAsia="en-GB"/>
              </w:rPr>
            </w:pPr>
            <w:r>
              <w:rPr>
                <w:rFonts w:asciiTheme="minorHAnsi" w:hAnsiTheme="minorHAnsi" w:cs="Verdana"/>
                <w:b/>
                <w:i/>
                <w:szCs w:val="24"/>
                <w:lang w:eastAsia="en-GB"/>
              </w:rPr>
              <w:t>There is a list of books and useful websites at the end of the brief.</w:t>
            </w:r>
          </w:p>
          <w:p w14:paraId="5F38F629" w14:textId="77777777" w:rsidR="001F5DB4" w:rsidRPr="00D61ED3" w:rsidRDefault="001F5DB4" w:rsidP="00CF52C0">
            <w:pPr>
              <w:pStyle w:val="ListParagraph"/>
              <w:numPr>
                <w:ilvl w:val="0"/>
                <w:numId w:val="8"/>
              </w:numPr>
              <w:spacing w:after="0" w:line="240" w:lineRule="auto"/>
              <w:rPr>
                <w:rFonts w:asciiTheme="minorHAnsi" w:hAnsiTheme="minorHAnsi" w:cs="Verdana"/>
                <w:b/>
                <w:i/>
                <w:szCs w:val="24"/>
                <w:lang w:eastAsia="en-GB"/>
              </w:rPr>
            </w:pPr>
            <w:r w:rsidRPr="00D61ED3">
              <w:rPr>
                <w:rFonts w:asciiTheme="minorHAnsi" w:hAnsiTheme="minorHAnsi" w:cs="Verdana"/>
                <w:b/>
                <w:i/>
                <w:szCs w:val="24"/>
                <w:lang w:eastAsia="en-GB"/>
              </w:rPr>
              <w:t>Please also refer to the unit amplification on the standards sent to you when joining the course.</w:t>
            </w:r>
          </w:p>
          <w:p w14:paraId="2748632E" w14:textId="77777777" w:rsidR="001F5DB4" w:rsidRDefault="001F5DB4" w:rsidP="00CF52C0">
            <w:pPr>
              <w:pStyle w:val="ListParagraph"/>
              <w:numPr>
                <w:ilvl w:val="0"/>
                <w:numId w:val="8"/>
              </w:numPr>
              <w:spacing w:after="0" w:line="240" w:lineRule="auto"/>
              <w:rPr>
                <w:rFonts w:asciiTheme="minorHAnsi" w:hAnsiTheme="minorHAnsi" w:cs="Verdana"/>
                <w:b/>
                <w:i/>
                <w:szCs w:val="24"/>
                <w:lang w:eastAsia="en-GB"/>
              </w:rPr>
            </w:pPr>
            <w:r>
              <w:rPr>
                <w:rFonts w:asciiTheme="minorHAnsi" w:hAnsiTheme="minorHAnsi" w:cs="Verdana"/>
                <w:b/>
                <w:i/>
                <w:szCs w:val="24"/>
                <w:lang w:eastAsia="en-GB"/>
              </w:rPr>
              <w:t>This activity brief covers knowledge only.</w:t>
            </w:r>
          </w:p>
          <w:p w14:paraId="1F119ED9" w14:textId="77777777" w:rsidR="00D61ED3" w:rsidRPr="00D61ED3" w:rsidRDefault="00D61ED3" w:rsidP="00D61ED3">
            <w:pPr>
              <w:spacing w:after="0" w:line="240" w:lineRule="auto"/>
              <w:rPr>
                <w:rFonts w:asciiTheme="minorHAnsi" w:hAnsiTheme="minorHAnsi" w:cs="Verdana"/>
                <w:b/>
                <w:i/>
                <w:szCs w:val="24"/>
                <w:lang w:eastAsia="en-GB"/>
              </w:rPr>
            </w:pPr>
          </w:p>
          <w:p w14:paraId="7DA0DCB5" w14:textId="7EDC9773" w:rsidR="00B807AB" w:rsidRDefault="00FA44EB" w:rsidP="002359AF">
            <w:pPr>
              <w:pStyle w:val="ListParagraph"/>
              <w:numPr>
                <w:ilvl w:val="0"/>
                <w:numId w:val="2"/>
              </w:numPr>
              <w:spacing w:after="0" w:line="240" w:lineRule="auto"/>
              <w:rPr>
                <w:rFonts w:asciiTheme="minorHAnsi" w:hAnsiTheme="minorHAnsi" w:cs="Verdana"/>
                <w:szCs w:val="24"/>
                <w:lang w:eastAsia="en-GB"/>
              </w:rPr>
            </w:pPr>
            <w:r w:rsidRPr="00F366D4">
              <w:rPr>
                <w:rFonts w:asciiTheme="minorHAnsi" w:hAnsiTheme="minorHAnsi" w:cs="Verdana"/>
                <w:szCs w:val="24"/>
                <w:lang w:eastAsia="en-GB"/>
              </w:rPr>
              <w:t>Describe the range and function of health agencies</w:t>
            </w:r>
            <w:r w:rsidR="00B807AB" w:rsidRPr="00F366D4">
              <w:rPr>
                <w:rFonts w:asciiTheme="minorHAnsi" w:hAnsiTheme="minorHAnsi" w:cs="Verdana"/>
                <w:szCs w:val="24"/>
                <w:lang w:eastAsia="en-GB"/>
              </w:rPr>
              <w:t xml:space="preserve"> and services available locally</w:t>
            </w:r>
            <w:r w:rsidR="00F366D4">
              <w:rPr>
                <w:rFonts w:asciiTheme="minorHAnsi" w:hAnsiTheme="minorHAnsi" w:cs="Verdana"/>
                <w:szCs w:val="24"/>
                <w:lang w:eastAsia="en-GB"/>
              </w:rPr>
              <w:t>.</w:t>
            </w:r>
          </w:p>
          <w:p w14:paraId="6FAB13FB" w14:textId="24683B45" w:rsidR="00F366D4" w:rsidRPr="00F366D4" w:rsidRDefault="00F366D4" w:rsidP="00F366D4">
            <w:pPr>
              <w:pStyle w:val="ListParagraph"/>
              <w:spacing w:after="0" w:line="240" w:lineRule="auto"/>
              <w:ind w:left="643"/>
              <w:rPr>
                <w:rFonts w:asciiTheme="minorHAnsi" w:hAnsiTheme="minorHAnsi" w:cs="Verdana"/>
                <w:szCs w:val="24"/>
                <w:lang w:eastAsia="en-GB"/>
              </w:rPr>
            </w:pPr>
          </w:p>
          <w:p w14:paraId="75967001" w14:textId="6A21D09A" w:rsidR="00FA44EB" w:rsidRPr="00F366D4" w:rsidRDefault="00FA44EB" w:rsidP="00F366D4">
            <w:pPr>
              <w:pStyle w:val="ListParagraph"/>
              <w:numPr>
                <w:ilvl w:val="0"/>
                <w:numId w:val="2"/>
              </w:numPr>
              <w:spacing w:after="0" w:line="240" w:lineRule="auto"/>
              <w:rPr>
                <w:rFonts w:asciiTheme="minorHAnsi" w:hAnsiTheme="minorHAnsi" w:cs="Verdana"/>
                <w:szCs w:val="24"/>
                <w:lang w:eastAsia="en-GB"/>
              </w:rPr>
            </w:pPr>
            <w:r w:rsidRPr="00FA44EB">
              <w:rPr>
                <w:rFonts w:asciiTheme="minorHAnsi" w:hAnsiTheme="minorHAnsi" w:cs="Verdana"/>
                <w:szCs w:val="24"/>
                <w:lang w:eastAsia="en-GB"/>
              </w:rPr>
              <w:t>Explain the impact on a child or young person if they are not able to register with primary health services</w:t>
            </w:r>
            <w:r w:rsidR="001F5DB4">
              <w:rPr>
                <w:rFonts w:asciiTheme="minorHAnsi" w:hAnsiTheme="minorHAnsi" w:cs="Verdana"/>
                <w:szCs w:val="24"/>
                <w:lang w:eastAsia="en-GB"/>
              </w:rPr>
              <w:t>. Give examples from your practice.</w:t>
            </w:r>
            <w:r>
              <w:rPr>
                <w:rFonts w:asciiTheme="minorHAnsi" w:hAnsiTheme="minorHAnsi" w:cs="Verdana"/>
                <w:szCs w:val="24"/>
                <w:lang w:eastAsia="en-GB"/>
              </w:rPr>
              <w:t xml:space="preserve"> </w:t>
            </w:r>
          </w:p>
          <w:p w14:paraId="2753DC30" w14:textId="77777777" w:rsidR="00B807AB" w:rsidRPr="00B807AB" w:rsidRDefault="00B807AB" w:rsidP="00B807AB">
            <w:pPr>
              <w:spacing w:after="0" w:line="240" w:lineRule="auto"/>
              <w:rPr>
                <w:rFonts w:asciiTheme="minorHAnsi" w:hAnsiTheme="minorHAnsi" w:cs="Verdana"/>
                <w:szCs w:val="24"/>
                <w:lang w:eastAsia="en-GB"/>
              </w:rPr>
            </w:pPr>
          </w:p>
          <w:p w14:paraId="5732E0CC" w14:textId="0E9DCB26" w:rsidR="00FA44EB" w:rsidRPr="00B807AB" w:rsidRDefault="00FA44EB" w:rsidP="00CF52C0">
            <w:pPr>
              <w:pStyle w:val="ListParagraph"/>
              <w:numPr>
                <w:ilvl w:val="0"/>
                <w:numId w:val="2"/>
              </w:numPr>
              <w:spacing w:after="0" w:line="240" w:lineRule="auto"/>
              <w:rPr>
                <w:rFonts w:asciiTheme="minorHAnsi" w:hAnsiTheme="minorHAnsi" w:cs="Verdana"/>
                <w:szCs w:val="24"/>
                <w:lang w:eastAsia="en-GB"/>
              </w:rPr>
            </w:pPr>
            <w:r w:rsidRPr="00FA44EB">
              <w:rPr>
                <w:rFonts w:asciiTheme="minorHAnsi" w:hAnsiTheme="minorHAnsi" w:cs="Verdana"/>
                <w:szCs w:val="24"/>
                <w:lang w:eastAsia="en-GB"/>
              </w:rPr>
              <w:t>Describe factors that may jeopardise access to health services for children and young people</w:t>
            </w:r>
            <w:r w:rsidR="00F366D4">
              <w:rPr>
                <w:rFonts w:asciiTheme="minorHAnsi" w:hAnsiTheme="minorHAnsi" w:cs="Verdana"/>
                <w:szCs w:val="24"/>
                <w:lang w:eastAsia="en-GB"/>
              </w:rPr>
              <w:t>;</w:t>
            </w:r>
          </w:p>
          <w:p w14:paraId="55E6D743" w14:textId="77777777" w:rsidR="00B807AB" w:rsidRPr="00B807AB" w:rsidRDefault="00B807AB" w:rsidP="00B807AB">
            <w:pPr>
              <w:spacing w:after="0" w:line="240" w:lineRule="auto"/>
              <w:rPr>
                <w:rFonts w:asciiTheme="minorHAnsi" w:hAnsiTheme="minorHAnsi" w:cs="Verdana"/>
                <w:szCs w:val="24"/>
                <w:lang w:eastAsia="en-GB"/>
              </w:rPr>
            </w:pPr>
          </w:p>
          <w:p w14:paraId="17BED36F" w14:textId="77777777" w:rsidR="00B66D55" w:rsidRDefault="00FA44EB" w:rsidP="00B66D55">
            <w:pPr>
              <w:pStyle w:val="ListParagraph"/>
              <w:numPr>
                <w:ilvl w:val="0"/>
                <w:numId w:val="2"/>
              </w:numPr>
              <w:spacing w:after="0" w:line="240" w:lineRule="auto"/>
              <w:rPr>
                <w:rFonts w:asciiTheme="minorHAnsi" w:hAnsiTheme="minorHAnsi" w:cs="Verdana"/>
                <w:szCs w:val="24"/>
                <w:lang w:eastAsia="en-GB"/>
              </w:rPr>
            </w:pPr>
            <w:r w:rsidRPr="00FA44EB">
              <w:rPr>
                <w:rFonts w:asciiTheme="minorHAnsi" w:hAnsiTheme="minorHAnsi" w:cs="Verdana"/>
                <w:szCs w:val="24"/>
                <w:lang w:eastAsia="en-GB"/>
              </w:rPr>
              <w:t>Describe ways to help children and young people overcome barriers to accessing health service provision</w:t>
            </w:r>
            <w:r>
              <w:rPr>
                <w:rFonts w:asciiTheme="minorHAnsi" w:hAnsiTheme="minorHAnsi" w:cs="Verdana"/>
                <w:szCs w:val="24"/>
                <w:lang w:eastAsia="en-GB"/>
              </w:rPr>
              <w:t>.</w:t>
            </w:r>
          </w:p>
          <w:p w14:paraId="0EC1FE74" w14:textId="77777777" w:rsidR="00B66D55" w:rsidRPr="00B66D55" w:rsidRDefault="00B66D55" w:rsidP="00B66D55">
            <w:pPr>
              <w:pStyle w:val="ListParagraph"/>
              <w:rPr>
                <w:rFonts w:asciiTheme="minorHAnsi" w:hAnsiTheme="minorHAnsi" w:cstheme="minorHAnsi"/>
                <w:lang w:eastAsia="en-GB"/>
              </w:rPr>
            </w:pPr>
          </w:p>
          <w:p w14:paraId="09FC736D" w14:textId="77777777" w:rsidR="00B66D55" w:rsidRPr="00B66D55" w:rsidRDefault="00C4264F" w:rsidP="00B66D55">
            <w:pPr>
              <w:pStyle w:val="ListParagraph"/>
              <w:numPr>
                <w:ilvl w:val="0"/>
                <w:numId w:val="2"/>
              </w:numPr>
              <w:spacing w:after="0" w:line="240" w:lineRule="auto"/>
              <w:rPr>
                <w:rFonts w:asciiTheme="minorHAnsi" w:hAnsiTheme="minorHAnsi" w:cstheme="minorHAnsi"/>
                <w:lang w:eastAsia="en-GB"/>
              </w:rPr>
            </w:pPr>
            <w:r w:rsidRPr="00B66D55">
              <w:rPr>
                <w:rFonts w:asciiTheme="minorHAnsi" w:hAnsiTheme="minorHAnsi" w:cstheme="minorHAnsi"/>
                <w:lang w:eastAsia="en-GB"/>
              </w:rPr>
              <w:t>Describe factors associated with a healthy lifestyle</w:t>
            </w:r>
            <w:r w:rsidR="001F5DB4" w:rsidRPr="00B66D55">
              <w:rPr>
                <w:rFonts w:asciiTheme="minorHAnsi" w:hAnsiTheme="minorHAnsi" w:cstheme="minorHAnsi"/>
                <w:lang w:eastAsia="en-GB"/>
              </w:rPr>
              <w:t>. Use examples from practice.</w:t>
            </w:r>
            <w:r w:rsidRPr="00B66D55">
              <w:rPr>
                <w:rFonts w:asciiTheme="minorHAnsi" w:hAnsiTheme="minorHAnsi" w:cstheme="minorHAnsi"/>
                <w:lang w:eastAsia="en-GB"/>
              </w:rPr>
              <w:t xml:space="preserve"> </w:t>
            </w:r>
          </w:p>
          <w:p w14:paraId="34E4C91B" w14:textId="77777777" w:rsidR="00B66D55" w:rsidRPr="00B66D55" w:rsidRDefault="00B66D55" w:rsidP="00B66D55">
            <w:pPr>
              <w:pStyle w:val="ListParagraph"/>
              <w:rPr>
                <w:rFonts w:asciiTheme="minorHAnsi" w:hAnsiTheme="minorHAnsi" w:cstheme="minorHAnsi"/>
                <w:lang w:eastAsia="en-GB"/>
              </w:rPr>
            </w:pPr>
          </w:p>
          <w:p w14:paraId="42515DF7" w14:textId="68F13431" w:rsidR="00FA44EB" w:rsidRPr="00B66D55" w:rsidRDefault="00B66D55" w:rsidP="00B66D55">
            <w:pPr>
              <w:pStyle w:val="ListParagraph"/>
              <w:numPr>
                <w:ilvl w:val="0"/>
                <w:numId w:val="2"/>
              </w:numPr>
              <w:spacing w:after="0" w:line="240" w:lineRule="auto"/>
              <w:rPr>
                <w:rFonts w:asciiTheme="minorHAnsi" w:hAnsiTheme="minorHAnsi" w:cstheme="minorHAnsi"/>
                <w:lang w:eastAsia="en-GB"/>
              </w:rPr>
            </w:pPr>
            <w:r w:rsidRPr="00B66D55">
              <w:rPr>
                <w:rFonts w:asciiTheme="minorHAnsi" w:hAnsiTheme="minorHAnsi" w:cstheme="minorHAnsi"/>
                <w:lang w:eastAsia="en-GB"/>
              </w:rPr>
              <w:t>Evaluate how own actions model a</w:t>
            </w:r>
            <w:r w:rsidRPr="00B66D55">
              <w:rPr>
                <w:rFonts w:asciiTheme="minorHAnsi" w:hAnsiTheme="minorHAnsi" w:cstheme="minorHAnsi"/>
                <w:lang w:eastAsia="en-GB"/>
              </w:rPr>
              <w:t xml:space="preserve"> </w:t>
            </w:r>
            <w:r w:rsidRPr="00B66D55">
              <w:rPr>
                <w:rFonts w:asciiTheme="minorHAnsi" w:hAnsiTheme="minorHAnsi" w:cstheme="minorHAnsi"/>
                <w:lang w:eastAsia="en-GB"/>
              </w:rPr>
              <w:t>healthy lifestyle</w:t>
            </w:r>
          </w:p>
          <w:p w14:paraId="468E9DCE" w14:textId="77777777" w:rsidR="00B807AB" w:rsidRPr="00B807AB" w:rsidRDefault="00B807AB" w:rsidP="00B807AB">
            <w:pPr>
              <w:spacing w:after="0" w:line="240" w:lineRule="auto"/>
              <w:rPr>
                <w:rFonts w:asciiTheme="minorHAnsi" w:hAnsiTheme="minorHAnsi" w:cs="Verdana"/>
                <w:szCs w:val="24"/>
                <w:lang w:eastAsia="en-GB"/>
              </w:rPr>
            </w:pPr>
          </w:p>
        </w:tc>
      </w:tr>
    </w:tbl>
    <w:p w14:paraId="478EBA4D" w14:textId="77777777" w:rsidR="00B95AD8" w:rsidRDefault="00B95AD8" w:rsidP="00B95AD8">
      <w:pPr>
        <w:spacing w:after="0" w:line="240" w:lineRule="auto"/>
        <w:rPr>
          <w:rFonts w:asciiTheme="minorHAnsi" w:hAnsiTheme="minorHAnsi"/>
        </w:rPr>
      </w:pPr>
    </w:p>
    <w:p w14:paraId="45FC9596" w14:textId="77777777" w:rsidR="00CF52C0" w:rsidRDefault="00CF52C0" w:rsidP="00B95AD8">
      <w:pPr>
        <w:spacing w:after="0" w:line="240" w:lineRule="auto"/>
        <w:rPr>
          <w:rFonts w:asciiTheme="minorHAnsi" w:hAnsiTheme="minorHAnsi"/>
        </w:rPr>
      </w:pPr>
    </w:p>
    <w:p w14:paraId="4B0CEE54" w14:textId="77777777" w:rsidR="00CF52C0" w:rsidRDefault="00CF52C0" w:rsidP="00B95AD8">
      <w:pPr>
        <w:spacing w:after="0" w:line="240" w:lineRule="auto"/>
        <w:rPr>
          <w:rFonts w:asciiTheme="minorHAnsi" w:hAnsiTheme="minorHAnsi"/>
        </w:rPr>
      </w:pPr>
    </w:p>
    <w:p w14:paraId="48055E00" w14:textId="77777777" w:rsidR="00CF52C0" w:rsidRDefault="00CF52C0" w:rsidP="00B95AD8">
      <w:pPr>
        <w:spacing w:after="0" w:line="240" w:lineRule="auto"/>
        <w:rPr>
          <w:rFonts w:asciiTheme="minorHAnsi" w:hAnsiTheme="minorHAnsi"/>
        </w:rPr>
      </w:pPr>
    </w:p>
    <w:p w14:paraId="7E6DCCF6" w14:textId="77777777" w:rsidR="00CF52C0" w:rsidRDefault="00CF52C0" w:rsidP="00B95AD8">
      <w:pPr>
        <w:spacing w:after="0" w:line="240" w:lineRule="auto"/>
        <w:rPr>
          <w:rFonts w:asciiTheme="minorHAnsi" w:hAnsiTheme="minorHAnsi"/>
        </w:rPr>
      </w:pPr>
    </w:p>
    <w:p w14:paraId="685B44C1" w14:textId="77777777" w:rsidR="00CF52C0" w:rsidRDefault="00CF52C0" w:rsidP="00B95AD8">
      <w:pPr>
        <w:spacing w:after="0" w:line="240" w:lineRule="auto"/>
        <w:rPr>
          <w:rFonts w:asciiTheme="minorHAnsi" w:hAnsiTheme="minorHAnsi"/>
        </w:rPr>
      </w:pPr>
    </w:p>
    <w:p w14:paraId="3ACE67EC" w14:textId="77777777" w:rsidR="00CF52C0" w:rsidRDefault="00CF52C0" w:rsidP="00B95AD8">
      <w:pPr>
        <w:spacing w:after="0" w:line="240" w:lineRule="auto"/>
        <w:rPr>
          <w:rFonts w:asciiTheme="minorHAnsi" w:hAnsiTheme="minorHAnsi"/>
        </w:rPr>
      </w:pPr>
    </w:p>
    <w:p w14:paraId="0C188580" w14:textId="77777777" w:rsidR="00CF52C0" w:rsidRDefault="00CF52C0" w:rsidP="00B95AD8">
      <w:pPr>
        <w:spacing w:after="0" w:line="240" w:lineRule="auto"/>
        <w:rPr>
          <w:rFonts w:asciiTheme="minorHAnsi" w:hAnsiTheme="minorHAnsi"/>
        </w:rPr>
      </w:pPr>
    </w:p>
    <w:p w14:paraId="03F225C4" w14:textId="77777777" w:rsidR="00CF52C0" w:rsidRDefault="00CF52C0" w:rsidP="00B95AD8">
      <w:pPr>
        <w:spacing w:after="0" w:line="240" w:lineRule="auto"/>
        <w:rPr>
          <w:rFonts w:asciiTheme="minorHAnsi" w:hAnsiTheme="minorHAnsi"/>
        </w:rPr>
      </w:pPr>
    </w:p>
    <w:p w14:paraId="3182DC46" w14:textId="77777777" w:rsidR="00CF52C0" w:rsidRDefault="00CF52C0" w:rsidP="00B95AD8">
      <w:pPr>
        <w:spacing w:after="0" w:line="240" w:lineRule="auto"/>
        <w:rPr>
          <w:rFonts w:asciiTheme="minorHAnsi" w:hAnsiTheme="minorHAnsi"/>
        </w:rPr>
      </w:pPr>
    </w:p>
    <w:p w14:paraId="05B2AD44" w14:textId="77777777" w:rsidR="00CF52C0" w:rsidRDefault="00CF52C0" w:rsidP="00B95AD8">
      <w:pPr>
        <w:spacing w:after="0" w:line="240" w:lineRule="auto"/>
        <w:rPr>
          <w:rFonts w:asciiTheme="minorHAnsi" w:hAnsiTheme="minorHAnsi"/>
        </w:rPr>
      </w:pPr>
    </w:p>
    <w:p w14:paraId="4D1A2C93" w14:textId="77777777" w:rsidR="00CF52C0" w:rsidRDefault="00CF52C0" w:rsidP="00B95AD8">
      <w:pPr>
        <w:spacing w:after="0" w:line="240" w:lineRule="auto"/>
        <w:rPr>
          <w:rFonts w:asciiTheme="minorHAnsi" w:hAnsiTheme="minorHAnsi"/>
        </w:rPr>
      </w:pPr>
    </w:p>
    <w:p w14:paraId="53DFE8D1" w14:textId="77777777" w:rsidR="00CF52C0" w:rsidRDefault="00CF52C0" w:rsidP="00B95AD8">
      <w:pPr>
        <w:spacing w:after="0" w:line="240" w:lineRule="auto"/>
        <w:rPr>
          <w:rFonts w:asciiTheme="minorHAnsi" w:hAnsiTheme="minorHAnsi"/>
        </w:rPr>
      </w:pPr>
    </w:p>
    <w:p w14:paraId="49A74685" w14:textId="77777777" w:rsidR="00CF52C0" w:rsidRDefault="00CF52C0" w:rsidP="00B95AD8">
      <w:pPr>
        <w:spacing w:after="0" w:line="240" w:lineRule="auto"/>
        <w:rPr>
          <w:rFonts w:asciiTheme="minorHAnsi" w:hAnsiTheme="minorHAnsi"/>
        </w:rPr>
      </w:pPr>
    </w:p>
    <w:p w14:paraId="61226907" w14:textId="77777777" w:rsidR="00CF52C0" w:rsidRDefault="00CF52C0" w:rsidP="00B95AD8">
      <w:pPr>
        <w:spacing w:after="0" w:line="240" w:lineRule="auto"/>
        <w:rPr>
          <w:rFonts w:asciiTheme="minorHAnsi" w:hAnsiTheme="minorHAnsi"/>
        </w:rPr>
      </w:pPr>
    </w:p>
    <w:p w14:paraId="05CF127F" w14:textId="77777777" w:rsidR="00CF52C0" w:rsidRDefault="00CF52C0" w:rsidP="00B95AD8">
      <w:pPr>
        <w:spacing w:after="0" w:line="240" w:lineRule="auto"/>
        <w:rPr>
          <w:rFonts w:asciiTheme="minorHAnsi" w:hAnsiTheme="minorHAnsi"/>
        </w:rPr>
      </w:pPr>
    </w:p>
    <w:p w14:paraId="0912FAAB" w14:textId="77777777" w:rsidR="00CF52C0" w:rsidRDefault="00CF52C0" w:rsidP="00B95AD8">
      <w:pPr>
        <w:spacing w:after="0" w:line="240" w:lineRule="auto"/>
        <w:rPr>
          <w:rFonts w:asciiTheme="minorHAnsi" w:hAnsiTheme="minorHAnsi"/>
        </w:rPr>
      </w:pPr>
    </w:p>
    <w:p w14:paraId="53415494" w14:textId="77777777" w:rsidR="00CF52C0" w:rsidRDefault="00CF52C0" w:rsidP="00B95AD8">
      <w:pPr>
        <w:spacing w:after="0" w:line="240" w:lineRule="auto"/>
        <w:rPr>
          <w:rFonts w:asciiTheme="minorHAnsi" w:hAnsiTheme="minorHAnsi"/>
        </w:rPr>
      </w:pPr>
    </w:p>
    <w:p w14:paraId="6F368AFA" w14:textId="77777777" w:rsidR="00CF52C0" w:rsidRDefault="00CF52C0" w:rsidP="00B95AD8">
      <w:pPr>
        <w:spacing w:after="0" w:line="240" w:lineRule="auto"/>
        <w:rPr>
          <w:rFonts w:asciiTheme="minorHAnsi" w:hAnsiTheme="minorHAnsi"/>
        </w:rPr>
      </w:pPr>
    </w:p>
    <w:p w14:paraId="05B00DB5" w14:textId="77777777" w:rsidR="00CF52C0" w:rsidRDefault="00CF52C0" w:rsidP="00B95AD8">
      <w:pPr>
        <w:spacing w:after="0" w:line="240" w:lineRule="auto"/>
        <w:rPr>
          <w:rFonts w:asciiTheme="minorHAnsi" w:hAnsiTheme="minorHAnsi"/>
        </w:rPr>
      </w:pPr>
    </w:p>
    <w:p w14:paraId="04A17165" w14:textId="77777777" w:rsidR="00CF52C0" w:rsidRDefault="00CF52C0" w:rsidP="00B95AD8">
      <w:pPr>
        <w:spacing w:after="0" w:line="240" w:lineRule="auto"/>
        <w:rPr>
          <w:rFonts w:asciiTheme="minorHAnsi" w:hAnsiTheme="minorHAnsi"/>
        </w:rPr>
      </w:pPr>
    </w:p>
    <w:p w14:paraId="393F4D7E" w14:textId="77777777" w:rsidR="00CF52C0" w:rsidRDefault="00CF52C0" w:rsidP="00B95AD8">
      <w:pPr>
        <w:spacing w:after="0" w:line="240" w:lineRule="auto"/>
        <w:rPr>
          <w:rFonts w:asciiTheme="minorHAnsi" w:hAnsiTheme="minorHAnsi"/>
        </w:rPr>
      </w:pPr>
    </w:p>
    <w:p w14:paraId="49424783" w14:textId="77777777" w:rsidR="00CF52C0" w:rsidRDefault="00CF52C0" w:rsidP="00B95AD8">
      <w:pPr>
        <w:spacing w:after="0" w:line="240" w:lineRule="auto"/>
        <w:rPr>
          <w:rFonts w:asciiTheme="minorHAnsi" w:hAnsiTheme="minorHAnsi"/>
        </w:rPr>
      </w:pPr>
    </w:p>
    <w:p w14:paraId="37C2B78D" w14:textId="77777777" w:rsidR="00CF52C0" w:rsidRDefault="00CF52C0" w:rsidP="00B95AD8">
      <w:pPr>
        <w:spacing w:after="0" w:line="240" w:lineRule="auto"/>
        <w:rPr>
          <w:rFonts w:asciiTheme="minorHAnsi" w:hAnsiTheme="minorHAnsi"/>
        </w:rPr>
      </w:pPr>
    </w:p>
    <w:p w14:paraId="13BFF453" w14:textId="77777777" w:rsidR="00CF52C0" w:rsidRDefault="00CF52C0" w:rsidP="00B95AD8">
      <w:pPr>
        <w:spacing w:after="0" w:line="240" w:lineRule="auto"/>
        <w:rPr>
          <w:rFonts w:asciiTheme="minorHAnsi" w:hAnsiTheme="minorHAnsi"/>
        </w:rPr>
      </w:pPr>
    </w:p>
    <w:p w14:paraId="7372DBBC" w14:textId="77777777" w:rsidR="00CF52C0" w:rsidRDefault="00CF52C0" w:rsidP="00B95AD8">
      <w:pPr>
        <w:spacing w:after="0" w:line="240" w:lineRule="auto"/>
        <w:rPr>
          <w:rFonts w:asciiTheme="minorHAnsi" w:hAnsiTheme="minorHAnsi"/>
        </w:rPr>
      </w:pPr>
    </w:p>
    <w:p w14:paraId="6A5D5BF9" w14:textId="77777777" w:rsidR="00CF52C0" w:rsidRDefault="00CF52C0" w:rsidP="00B95AD8">
      <w:pPr>
        <w:spacing w:after="0" w:line="240" w:lineRule="auto"/>
        <w:rPr>
          <w:rFonts w:asciiTheme="minorHAnsi" w:hAnsiTheme="minorHAnsi"/>
        </w:rPr>
      </w:pPr>
    </w:p>
    <w:p w14:paraId="469DE107" w14:textId="77777777" w:rsidR="00CF52C0" w:rsidRDefault="00CF52C0" w:rsidP="00B95AD8">
      <w:pPr>
        <w:spacing w:after="0" w:line="240" w:lineRule="auto"/>
        <w:rPr>
          <w:rFonts w:asciiTheme="minorHAnsi" w:hAnsiTheme="minorHAnsi"/>
        </w:rPr>
      </w:pPr>
    </w:p>
    <w:p w14:paraId="5DC3AAC4" w14:textId="77777777" w:rsidR="00CF52C0" w:rsidRDefault="00CF52C0" w:rsidP="00B95AD8">
      <w:pPr>
        <w:spacing w:after="0" w:line="240" w:lineRule="auto"/>
        <w:rPr>
          <w:rFonts w:asciiTheme="minorHAnsi" w:hAnsiTheme="minorHAnsi"/>
        </w:rPr>
      </w:pPr>
    </w:p>
    <w:p w14:paraId="29002F85" w14:textId="77777777" w:rsidR="00CF52C0" w:rsidRDefault="00CF52C0" w:rsidP="00B95AD8">
      <w:pPr>
        <w:spacing w:after="0" w:line="240" w:lineRule="auto"/>
        <w:rPr>
          <w:rFonts w:asciiTheme="minorHAnsi" w:hAnsiTheme="minorHAnsi"/>
        </w:rPr>
      </w:pPr>
    </w:p>
    <w:p w14:paraId="3721CF1C" w14:textId="77777777" w:rsidR="00CF52C0" w:rsidRDefault="00CF52C0" w:rsidP="00B95AD8">
      <w:pPr>
        <w:spacing w:after="0" w:line="240" w:lineRule="auto"/>
        <w:rPr>
          <w:rFonts w:asciiTheme="minorHAnsi" w:hAnsiTheme="minorHAnsi"/>
        </w:rPr>
      </w:pPr>
    </w:p>
    <w:p w14:paraId="298D3A71" w14:textId="77777777" w:rsidR="00CF52C0" w:rsidRDefault="00CF52C0" w:rsidP="00B95AD8">
      <w:pPr>
        <w:spacing w:after="0" w:line="240" w:lineRule="auto"/>
        <w:rPr>
          <w:rFonts w:asciiTheme="minorHAnsi" w:hAnsiTheme="minorHAnsi"/>
        </w:rPr>
      </w:pPr>
    </w:p>
    <w:p w14:paraId="09F5138C" w14:textId="77777777" w:rsidR="00CF52C0" w:rsidRDefault="00CF52C0" w:rsidP="00B95AD8">
      <w:pPr>
        <w:spacing w:after="0" w:line="240" w:lineRule="auto"/>
        <w:rPr>
          <w:rFonts w:asciiTheme="minorHAnsi" w:hAnsiTheme="minorHAnsi"/>
        </w:rPr>
      </w:pPr>
    </w:p>
    <w:p w14:paraId="64A26A25" w14:textId="77777777" w:rsidR="00CF52C0" w:rsidRDefault="00CF52C0" w:rsidP="00B95AD8">
      <w:pPr>
        <w:spacing w:after="0" w:line="240" w:lineRule="auto"/>
        <w:rPr>
          <w:rFonts w:asciiTheme="minorHAnsi" w:hAnsiTheme="minorHAnsi"/>
        </w:rPr>
      </w:pPr>
    </w:p>
    <w:p w14:paraId="3FBE261C" w14:textId="77777777" w:rsidR="00CF52C0" w:rsidRDefault="00CF52C0" w:rsidP="00B95AD8">
      <w:pPr>
        <w:spacing w:after="0" w:line="240" w:lineRule="auto"/>
        <w:rPr>
          <w:rFonts w:asciiTheme="minorHAnsi" w:hAnsiTheme="minorHAnsi"/>
        </w:rPr>
      </w:pPr>
    </w:p>
    <w:tbl>
      <w:tblPr>
        <w:tblW w:w="10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8"/>
      </w:tblGrid>
      <w:tr w:rsidR="00CF52C0" w:rsidRPr="00F366D4" w14:paraId="0EF7DECE" w14:textId="77777777" w:rsidTr="00CF52C0">
        <w:tc>
          <w:tcPr>
            <w:tcW w:w="10738" w:type="dxa"/>
            <w:shd w:val="clear" w:color="auto" w:fill="17365D" w:themeFill="text2" w:themeFillShade="BF"/>
          </w:tcPr>
          <w:p w14:paraId="092FEF31" w14:textId="77777777" w:rsidR="00CF52C0" w:rsidRPr="00F366D4" w:rsidRDefault="00CF52C0" w:rsidP="00107369">
            <w:pPr>
              <w:spacing w:after="0" w:line="240" w:lineRule="auto"/>
              <w:jc w:val="center"/>
              <w:rPr>
                <w:rFonts w:asciiTheme="minorHAnsi" w:hAnsiTheme="minorHAnsi"/>
                <w:sz w:val="24"/>
                <w:szCs w:val="24"/>
              </w:rPr>
            </w:pPr>
            <w:r w:rsidRPr="00F366D4">
              <w:rPr>
                <w:rFonts w:asciiTheme="minorHAnsi" w:hAnsiTheme="minorHAnsi"/>
                <w:b/>
                <w:sz w:val="24"/>
                <w:szCs w:val="24"/>
              </w:rPr>
              <w:t>Activity Resources</w:t>
            </w:r>
          </w:p>
        </w:tc>
      </w:tr>
      <w:tr w:rsidR="00CF52C0" w:rsidRPr="00F366D4" w14:paraId="2B729D62" w14:textId="77777777" w:rsidTr="00107369">
        <w:trPr>
          <w:trHeight w:val="1701"/>
        </w:trPr>
        <w:tc>
          <w:tcPr>
            <w:tcW w:w="10738" w:type="dxa"/>
          </w:tcPr>
          <w:p w14:paraId="562B3A8F" w14:textId="77777777" w:rsidR="00CF52C0" w:rsidRPr="00F366D4" w:rsidRDefault="00CF52C0" w:rsidP="00107369">
            <w:pPr>
              <w:spacing w:after="0" w:line="240" w:lineRule="auto"/>
              <w:rPr>
                <w:rFonts w:asciiTheme="minorHAnsi" w:hAnsiTheme="minorHAnsi"/>
                <w:b/>
                <w:sz w:val="24"/>
                <w:szCs w:val="24"/>
                <w:u w:val="single"/>
              </w:rPr>
            </w:pPr>
            <w:r w:rsidRPr="00F366D4">
              <w:rPr>
                <w:rFonts w:asciiTheme="minorHAnsi" w:hAnsiTheme="minorHAnsi"/>
                <w:b/>
                <w:sz w:val="24"/>
                <w:szCs w:val="24"/>
                <w:u w:val="single"/>
              </w:rPr>
              <w:t>Additional Resources</w:t>
            </w:r>
          </w:p>
          <w:p w14:paraId="537262DB" w14:textId="77777777" w:rsidR="00CF52C0" w:rsidRPr="00F366D4" w:rsidRDefault="00CF52C0" w:rsidP="00107369">
            <w:pPr>
              <w:spacing w:after="0" w:line="240" w:lineRule="auto"/>
              <w:rPr>
                <w:rFonts w:asciiTheme="minorHAnsi" w:hAnsiTheme="minorHAnsi"/>
                <w:b/>
                <w:sz w:val="24"/>
                <w:szCs w:val="24"/>
              </w:rPr>
            </w:pPr>
          </w:p>
          <w:p w14:paraId="66473C67" w14:textId="77777777" w:rsidR="00CF52C0" w:rsidRPr="00F366D4" w:rsidRDefault="00CF52C0" w:rsidP="00107369">
            <w:pPr>
              <w:pStyle w:val="NoSpacing"/>
              <w:rPr>
                <w:b/>
                <w:sz w:val="24"/>
                <w:szCs w:val="24"/>
              </w:rPr>
            </w:pPr>
            <w:r w:rsidRPr="00F366D4">
              <w:rPr>
                <w:b/>
                <w:sz w:val="24"/>
                <w:szCs w:val="24"/>
              </w:rPr>
              <w:t>Books:</w:t>
            </w:r>
          </w:p>
          <w:p w14:paraId="55E53B3F" w14:textId="77777777" w:rsidR="00CF52C0" w:rsidRPr="00F366D4" w:rsidRDefault="00CF52C0" w:rsidP="00CF52C0">
            <w:pPr>
              <w:pStyle w:val="NoSpacing"/>
              <w:numPr>
                <w:ilvl w:val="0"/>
                <w:numId w:val="4"/>
              </w:numPr>
              <w:rPr>
                <w:sz w:val="24"/>
                <w:szCs w:val="24"/>
              </w:rPr>
            </w:pPr>
            <w:r w:rsidRPr="00F366D4">
              <w:rPr>
                <w:b/>
                <w:sz w:val="24"/>
                <w:szCs w:val="24"/>
              </w:rPr>
              <w:t>Cairns K Attachment, Trauma and Resilience: Therapeutic Caring for Children</w:t>
            </w:r>
            <w:r w:rsidRPr="00F366D4">
              <w:rPr>
                <w:sz w:val="24"/>
                <w:szCs w:val="24"/>
              </w:rPr>
              <w:t xml:space="preserve"> (British Association for Adoption and Fostering (BAAF), 2002) ISBN 9781903699102</w:t>
            </w:r>
          </w:p>
          <w:p w14:paraId="561EB514" w14:textId="77777777" w:rsidR="00CF52C0" w:rsidRPr="00F366D4" w:rsidRDefault="00CF52C0" w:rsidP="00CF52C0">
            <w:pPr>
              <w:pStyle w:val="NoSpacing"/>
              <w:numPr>
                <w:ilvl w:val="0"/>
                <w:numId w:val="4"/>
              </w:numPr>
              <w:rPr>
                <w:sz w:val="24"/>
                <w:szCs w:val="24"/>
              </w:rPr>
            </w:pPr>
            <w:proofErr w:type="spellStart"/>
            <w:r w:rsidRPr="00F366D4">
              <w:rPr>
                <w:b/>
                <w:sz w:val="24"/>
                <w:szCs w:val="24"/>
              </w:rPr>
              <w:t>Fahlberg</w:t>
            </w:r>
            <w:proofErr w:type="spellEnd"/>
            <w:r w:rsidRPr="00F366D4">
              <w:rPr>
                <w:b/>
                <w:sz w:val="24"/>
                <w:szCs w:val="24"/>
              </w:rPr>
              <w:t xml:space="preserve"> V A Child's Journey Through Placement</w:t>
            </w:r>
            <w:r w:rsidRPr="00F366D4">
              <w:rPr>
                <w:sz w:val="24"/>
                <w:szCs w:val="24"/>
              </w:rPr>
              <w:t xml:space="preserve"> (British Association for Adoption and Fostering (BAAF), 2008) ISBN 9781873868133</w:t>
            </w:r>
          </w:p>
          <w:p w14:paraId="7315AE42" w14:textId="77777777" w:rsidR="00CF52C0" w:rsidRPr="00F366D4" w:rsidRDefault="00CF52C0" w:rsidP="00CF52C0">
            <w:pPr>
              <w:pStyle w:val="NoSpacing"/>
              <w:numPr>
                <w:ilvl w:val="0"/>
                <w:numId w:val="4"/>
              </w:numPr>
              <w:rPr>
                <w:sz w:val="24"/>
                <w:szCs w:val="24"/>
              </w:rPr>
            </w:pPr>
            <w:r w:rsidRPr="00F366D4">
              <w:rPr>
                <w:b/>
                <w:sz w:val="24"/>
                <w:szCs w:val="24"/>
              </w:rPr>
              <w:t>Ginsberg K Building Resilience in Children and Teens: Giving Kids Roots and Wings</w:t>
            </w:r>
            <w:r w:rsidRPr="00F366D4">
              <w:rPr>
                <w:sz w:val="24"/>
                <w:szCs w:val="24"/>
              </w:rPr>
              <w:t xml:space="preserve"> (American Academy of </w:t>
            </w:r>
            <w:proofErr w:type="spellStart"/>
            <w:r w:rsidRPr="00F366D4">
              <w:rPr>
                <w:sz w:val="24"/>
                <w:szCs w:val="24"/>
              </w:rPr>
              <w:t>Pediatrics</w:t>
            </w:r>
            <w:proofErr w:type="spellEnd"/>
            <w:r w:rsidRPr="00F366D4">
              <w:rPr>
                <w:sz w:val="24"/>
                <w:szCs w:val="24"/>
              </w:rPr>
              <w:t>, 2011) ISBN 9781581105513</w:t>
            </w:r>
          </w:p>
          <w:p w14:paraId="21CB0CB2" w14:textId="77777777" w:rsidR="00CF52C0" w:rsidRPr="00F366D4" w:rsidRDefault="00CF52C0" w:rsidP="00CF52C0">
            <w:pPr>
              <w:pStyle w:val="NoSpacing"/>
              <w:numPr>
                <w:ilvl w:val="0"/>
                <w:numId w:val="4"/>
              </w:numPr>
              <w:rPr>
                <w:sz w:val="24"/>
                <w:szCs w:val="24"/>
              </w:rPr>
            </w:pPr>
            <w:r w:rsidRPr="00F366D4">
              <w:rPr>
                <w:b/>
                <w:sz w:val="24"/>
                <w:szCs w:val="24"/>
              </w:rPr>
              <w:t>Tough P How Children Succeed</w:t>
            </w:r>
            <w:r w:rsidRPr="00F366D4">
              <w:rPr>
                <w:sz w:val="24"/>
                <w:szCs w:val="24"/>
              </w:rPr>
              <w:t xml:space="preserve"> (Arrow, 2014) ISBN 9780099588757</w:t>
            </w:r>
          </w:p>
          <w:p w14:paraId="05B2BFBE" w14:textId="77777777" w:rsidR="00CF52C0" w:rsidRPr="00F366D4" w:rsidRDefault="00CF52C0" w:rsidP="00107369">
            <w:pPr>
              <w:pStyle w:val="NoSpacing"/>
              <w:rPr>
                <w:sz w:val="24"/>
                <w:szCs w:val="24"/>
              </w:rPr>
            </w:pPr>
          </w:p>
          <w:p w14:paraId="35727C8B" w14:textId="77777777" w:rsidR="00CF52C0" w:rsidRPr="00F366D4" w:rsidRDefault="00CF52C0" w:rsidP="00107369">
            <w:pPr>
              <w:pStyle w:val="NoSpacing"/>
              <w:rPr>
                <w:b/>
                <w:sz w:val="24"/>
                <w:szCs w:val="24"/>
              </w:rPr>
            </w:pPr>
            <w:r w:rsidRPr="00F366D4">
              <w:rPr>
                <w:b/>
                <w:sz w:val="24"/>
                <w:szCs w:val="24"/>
              </w:rPr>
              <w:t>Websites:</w:t>
            </w:r>
          </w:p>
          <w:p w14:paraId="0420B3E5" w14:textId="77777777" w:rsidR="00CF52C0" w:rsidRPr="00F366D4" w:rsidRDefault="00B66D55" w:rsidP="00CF52C0">
            <w:pPr>
              <w:pStyle w:val="NoSpacing"/>
              <w:numPr>
                <w:ilvl w:val="0"/>
                <w:numId w:val="3"/>
              </w:numPr>
              <w:rPr>
                <w:sz w:val="24"/>
                <w:szCs w:val="24"/>
              </w:rPr>
            </w:pPr>
            <w:hyperlink r:id="rId7" w:history="1">
              <w:r w:rsidR="00CF52C0" w:rsidRPr="00F366D4">
                <w:rPr>
                  <w:rStyle w:val="Hyperlink"/>
                  <w:sz w:val="24"/>
                  <w:szCs w:val="24"/>
                </w:rPr>
                <w:t>www.4children.org.uk</w:t>
              </w:r>
            </w:hyperlink>
          </w:p>
          <w:p w14:paraId="75A21208" w14:textId="77777777" w:rsidR="00CF52C0" w:rsidRPr="00F366D4" w:rsidRDefault="00B66D55" w:rsidP="00CF52C0">
            <w:pPr>
              <w:pStyle w:val="NoSpacing"/>
              <w:numPr>
                <w:ilvl w:val="0"/>
                <w:numId w:val="3"/>
              </w:numPr>
              <w:rPr>
                <w:sz w:val="24"/>
                <w:szCs w:val="24"/>
              </w:rPr>
            </w:pPr>
            <w:hyperlink r:id="rId8" w:history="1">
              <w:r w:rsidR="00CF52C0" w:rsidRPr="00F366D4">
                <w:rPr>
                  <w:rStyle w:val="Hyperlink"/>
                  <w:sz w:val="24"/>
                  <w:szCs w:val="24"/>
                </w:rPr>
                <w:t>www.barnardos.org.uk</w:t>
              </w:r>
            </w:hyperlink>
          </w:p>
          <w:p w14:paraId="659AC5CC" w14:textId="77777777" w:rsidR="00CF52C0" w:rsidRPr="00F366D4" w:rsidRDefault="00B66D55" w:rsidP="00CF52C0">
            <w:pPr>
              <w:pStyle w:val="NoSpacing"/>
              <w:numPr>
                <w:ilvl w:val="0"/>
                <w:numId w:val="3"/>
              </w:numPr>
              <w:rPr>
                <w:sz w:val="24"/>
                <w:szCs w:val="24"/>
              </w:rPr>
            </w:pPr>
            <w:hyperlink r:id="rId9" w:history="1">
              <w:r w:rsidR="00CF52C0" w:rsidRPr="00F366D4">
                <w:rPr>
                  <w:rStyle w:val="Hyperlink"/>
                  <w:sz w:val="24"/>
                  <w:szCs w:val="24"/>
                </w:rPr>
                <w:t>www.gov.uk</w:t>
              </w:r>
            </w:hyperlink>
          </w:p>
          <w:p w14:paraId="7DA31DEA" w14:textId="77777777" w:rsidR="00CF52C0" w:rsidRPr="00F366D4" w:rsidRDefault="00B66D55" w:rsidP="00CF52C0">
            <w:pPr>
              <w:pStyle w:val="NoSpacing"/>
              <w:numPr>
                <w:ilvl w:val="0"/>
                <w:numId w:val="3"/>
              </w:numPr>
              <w:rPr>
                <w:sz w:val="24"/>
                <w:szCs w:val="24"/>
              </w:rPr>
            </w:pPr>
            <w:hyperlink r:id="rId10" w:history="1">
              <w:r w:rsidR="00CF52C0" w:rsidRPr="00F366D4">
                <w:rPr>
                  <w:rStyle w:val="Hyperlink"/>
                  <w:sz w:val="24"/>
                  <w:szCs w:val="24"/>
                </w:rPr>
                <w:t>www.ncb.org.uk</w:t>
              </w:r>
            </w:hyperlink>
          </w:p>
          <w:p w14:paraId="75BF8F0B" w14:textId="16230262" w:rsidR="00CF52C0" w:rsidRPr="00F366D4" w:rsidRDefault="00B66D55" w:rsidP="00CF52C0">
            <w:pPr>
              <w:pStyle w:val="NoSpacing"/>
              <w:numPr>
                <w:ilvl w:val="0"/>
                <w:numId w:val="3"/>
              </w:numPr>
              <w:rPr>
                <w:rStyle w:val="Hyperlink"/>
                <w:color w:val="auto"/>
                <w:sz w:val="24"/>
                <w:szCs w:val="24"/>
                <w:u w:val="none"/>
              </w:rPr>
            </w:pPr>
            <w:hyperlink r:id="rId11" w:history="1">
              <w:r w:rsidR="00CF52C0" w:rsidRPr="00F366D4">
                <w:rPr>
                  <w:rStyle w:val="Hyperlink"/>
                  <w:sz w:val="24"/>
                  <w:szCs w:val="24"/>
                </w:rPr>
                <w:t>www.nspcc.org.uk</w:t>
              </w:r>
            </w:hyperlink>
          </w:p>
          <w:p w14:paraId="4ABC7E52" w14:textId="24B3BBFE" w:rsidR="007A7ADD" w:rsidRPr="007A7ADD" w:rsidRDefault="00B66D55" w:rsidP="00CF52C0">
            <w:pPr>
              <w:pStyle w:val="NoSpacing"/>
              <w:numPr>
                <w:ilvl w:val="0"/>
                <w:numId w:val="3"/>
              </w:numPr>
              <w:rPr>
                <w:rFonts w:asciiTheme="minorHAnsi" w:eastAsia="Arial" w:hAnsiTheme="minorHAnsi" w:cstheme="minorHAnsi"/>
                <w:b/>
                <w:sz w:val="24"/>
                <w:szCs w:val="24"/>
              </w:rPr>
            </w:pPr>
            <w:hyperlink r:id="rId12" w:history="1">
              <w:r w:rsidR="007A7ADD" w:rsidRPr="00EE5E4B">
                <w:rPr>
                  <w:rStyle w:val="Hyperlink"/>
                  <w:sz w:val="24"/>
                  <w:szCs w:val="24"/>
                </w:rPr>
                <w:t>https://kidshealth.org</w:t>
              </w:r>
            </w:hyperlink>
          </w:p>
          <w:p w14:paraId="405F35D9" w14:textId="1D546BE9" w:rsidR="00CF52C0" w:rsidRPr="00F366D4" w:rsidRDefault="00B66D55" w:rsidP="00CF52C0">
            <w:pPr>
              <w:pStyle w:val="NoSpacing"/>
              <w:numPr>
                <w:ilvl w:val="0"/>
                <w:numId w:val="3"/>
              </w:numPr>
              <w:rPr>
                <w:rFonts w:asciiTheme="minorHAnsi" w:eastAsia="Arial" w:hAnsiTheme="minorHAnsi" w:cstheme="minorHAnsi"/>
                <w:b/>
                <w:sz w:val="24"/>
                <w:szCs w:val="24"/>
              </w:rPr>
            </w:pPr>
            <w:hyperlink r:id="rId13" w:history="1">
              <w:r w:rsidR="00CF52C0" w:rsidRPr="00F366D4">
                <w:rPr>
                  <w:rStyle w:val="Hyperlink"/>
                  <w:rFonts w:asciiTheme="minorHAnsi" w:eastAsia="Arial" w:hAnsiTheme="minorHAnsi" w:cstheme="minorHAnsi"/>
                  <w:sz w:val="24"/>
                  <w:szCs w:val="24"/>
                </w:rPr>
                <w:t>https://www.gov.uk/government/publications/childhood-obesity-a-plan-for-action</w:t>
              </w:r>
            </w:hyperlink>
          </w:p>
          <w:p w14:paraId="21983BB3" w14:textId="77777777" w:rsidR="00CF52C0" w:rsidRPr="00F366D4" w:rsidRDefault="00CF52C0" w:rsidP="00CF52C0">
            <w:pPr>
              <w:pStyle w:val="NoSpacing"/>
              <w:ind w:left="360"/>
              <w:rPr>
                <w:sz w:val="24"/>
                <w:szCs w:val="24"/>
              </w:rPr>
            </w:pPr>
          </w:p>
          <w:p w14:paraId="50DF8EB5" w14:textId="77777777" w:rsidR="00CF52C0" w:rsidRPr="00F366D4" w:rsidRDefault="00CF52C0" w:rsidP="00107369">
            <w:pPr>
              <w:pStyle w:val="NoSpacing"/>
              <w:rPr>
                <w:sz w:val="24"/>
                <w:szCs w:val="24"/>
              </w:rPr>
            </w:pPr>
          </w:p>
        </w:tc>
      </w:tr>
    </w:tbl>
    <w:p w14:paraId="498DE4BA" w14:textId="7CC8CBB2" w:rsidR="00D0461E" w:rsidRPr="00F366D4" w:rsidRDefault="00B95AD8" w:rsidP="00B95AD8">
      <w:pPr>
        <w:spacing w:after="0" w:line="240" w:lineRule="auto"/>
        <w:rPr>
          <w:rFonts w:asciiTheme="minorHAnsi" w:hAnsiTheme="minorHAnsi"/>
          <w:sz w:val="24"/>
          <w:szCs w:val="24"/>
        </w:rPr>
      </w:pPr>
      <w:r w:rsidRPr="00F366D4">
        <w:rPr>
          <w:rFonts w:asciiTheme="minorHAnsi" w:hAnsiTheme="minorHAnsi"/>
          <w:sz w:val="24"/>
          <w:szCs w:val="24"/>
        </w:rPr>
        <w:br w:type="page"/>
      </w:r>
    </w:p>
    <w:tbl>
      <w:tblPr>
        <w:tblStyle w:val="TableGrid1"/>
        <w:tblpPr w:leftFromText="180" w:rightFromText="180" w:vertAnchor="text" w:horzAnchor="margin" w:tblpY="135"/>
        <w:tblW w:w="10740" w:type="dxa"/>
        <w:tblLook w:val="04A0" w:firstRow="1" w:lastRow="0" w:firstColumn="1" w:lastColumn="0" w:noHBand="0" w:noVBand="1"/>
      </w:tblPr>
      <w:tblGrid>
        <w:gridCol w:w="1559"/>
        <w:gridCol w:w="563"/>
        <w:gridCol w:w="563"/>
        <w:gridCol w:w="563"/>
        <w:gridCol w:w="563"/>
        <w:gridCol w:w="564"/>
        <w:gridCol w:w="563"/>
        <w:gridCol w:w="563"/>
        <w:gridCol w:w="563"/>
        <w:gridCol w:w="563"/>
        <w:gridCol w:w="564"/>
        <w:gridCol w:w="1543"/>
        <w:gridCol w:w="2006"/>
      </w:tblGrid>
      <w:tr w:rsidR="00D0461E" w:rsidRPr="00F366D4" w14:paraId="243ECE1E" w14:textId="77777777" w:rsidTr="00CF52C0">
        <w:tc>
          <w:tcPr>
            <w:tcW w:w="10740" w:type="dxa"/>
            <w:gridSpan w:val="13"/>
            <w:shd w:val="clear" w:color="auto" w:fill="17365D" w:themeFill="text2" w:themeFillShade="BF"/>
            <w:vAlign w:val="center"/>
          </w:tcPr>
          <w:p w14:paraId="638C9BB8" w14:textId="77777777" w:rsidR="00D0461E" w:rsidRPr="00F366D4" w:rsidRDefault="00D0461E" w:rsidP="00B95AD8">
            <w:pPr>
              <w:spacing w:after="0" w:line="240" w:lineRule="auto"/>
              <w:jc w:val="center"/>
              <w:rPr>
                <w:b/>
                <w:sz w:val="24"/>
                <w:szCs w:val="24"/>
              </w:rPr>
            </w:pPr>
            <w:r w:rsidRPr="00F366D4">
              <w:rPr>
                <w:b/>
                <w:sz w:val="24"/>
                <w:szCs w:val="24"/>
              </w:rPr>
              <w:lastRenderedPageBreak/>
              <w:t>EVIDENCE SHEET</w:t>
            </w:r>
          </w:p>
        </w:tc>
      </w:tr>
      <w:tr w:rsidR="00D0461E" w:rsidRPr="00F366D4" w14:paraId="6A4D3254" w14:textId="77777777" w:rsidTr="00F366D4">
        <w:tc>
          <w:tcPr>
            <w:tcW w:w="1559" w:type="dxa"/>
            <w:shd w:val="clear" w:color="auto" w:fill="244061" w:themeFill="accent1" w:themeFillShade="80"/>
            <w:vAlign w:val="center"/>
          </w:tcPr>
          <w:p w14:paraId="18761A6F" w14:textId="77777777" w:rsidR="00D0461E" w:rsidRPr="00F366D4" w:rsidRDefault="00D0461E" w:rsidP="00B95AD8">
            <w:pPr>
              <w:spacing w:after="0" w:line="240" w:lineRule="auto"/>
              <w:rPr>
                <w:b/>
                <w:sz w:val="24"/>
                <w:szCs w:val="24"/>
              </w:rPr>
            </w:pPr>
            <w:r w:rsidRPr="00F366D4">
              <w:rPr>
                <w:b/>
                <w:sz w:val="24"/>
                <w:szCs w:val="24"/>
              </w:rPr>
              <w:t>Learner Name</w:t>
            </w:r>
          </w:p>
          <w:p w14:paraId="05E0DD62" w14:textId="77777777" w:rsidR="00D0461E" w:rsidRPr="00F366D4" w:rsidRDefault="00D0461E" w:rsidP="00B95AD8">
            <w:pPr>
              <w:spacing w:after="0" w:line="240" w:lineRule="auto"/>
              <w:rPr>
                <w:sz w:val="24"/>
                <w:szCs w:val="24"/>
              </w:rPr>
            </w:pPr>
          </w:p>
        </w:tc>
        <w:tc>
          <w:tcPr>
            <w:tcW w:w="5632" w:type="dxa"/>
            <w:gridSpan w:val="10"/>
          </w:tcPr>
          <w:p w14:paraId="1E99AFE7" w14:textId="77777777" w:rsidR="00D0461E" w:rsidRPr="00F366D4" w:rsidRDefault="00D0461E" w:rsidP="00B95AD8">
            <w:pPr>
              <w:spacing w:after="0" w:line="240" w:lineRule="auto"/>
              <w:rPr>
                <w:sz w:val="24"/>
                <w:szCs w:val="24"/>
              </w:rPr>
            </w:pPr>
          </w:p>
        </w:tc>
        <w:tc>
          <w:tcPr>
            <w:tcW w:w="1543" w:type="dxa"/>
            <w:shd w:val="clear" w:color="auto" w:fill="244061" w:themeFill="accent1" w:themeFillShade="80"/>
          </w:tcPr>
          <w:p w14:paraId="08FDE658" w14:textId="77777777" w:rsidR="00D0461E" w:rsidRPr="00F366D4" w:rsidRDefault="00D0461E" w:rsidP="00B95AD8">
            <w:pPr>
              <w:spacing w:after="0" w:line="240" w:lineRule="auto"/>
              <w:rPr>
                <w:b/>
                <w:sz w:val="24"/>
                <w:szCs w:val="24"/>
              </w:rPr>
            </w:pPr>
            <w:r w:rsidRPr="00F366D4">
              <w:rPr>
                <w:b/>
                <w:sz w:val="24"/>
                <w:szCs w:val="24"/>
              </w:rPr>
              <w:t>Evidence Reference</w:t>
            </w:r>
          </w:p>
        </w:tc>
        <w:tc>
          <w:tcPr>
            <w:tcW w:w="2006" w:type="dxa"/>
          </w:tcPr>
          <w:p w14:paraId="0F7A8501" w14:textId="77777777" w:rsidR="00D0461E" w:rsidRPr="00F366D4" w:rsidRDefault="00D0461E" w:rsidP="00B95AD8">
            <w:pPr>
              <w:spacing w:after="0" w:line="240" w:lineRule="auto"/>
              <w:rPr>
                <w:sz w:val="24"/>
                <w:szCs w:val="24"/>
              </w:rPr>
            </w:pPr>
          </w:p>
        </w:tc>
      </w:tr>
      <w:tr w:rsidR="00163EFB" w:rsidRPr="00F366D4" w14:paraId="72C04B67" w14:textId="77777777" w:rsidTr="00163EFB">
        <w:tc>
          <w:tcPr>
            <w:tcW w:w="1559" w:type="dxa"/>
            <w:shd w:val="clear" w:color="auto" w:fill="D9D9D9" w:themeFill="background1" w:themeFillShade="D9"/>
          </w:tcPr>
          <w:p w14:paraId="2E90BED9" w14:textId="77777777" w:rsidR="00D0461E" w:rsidRPr="00F366D4" w:rsidRDefault="00D0461E" w:rsidP="00B95AD8">
            <w:pPr>
              <w:spacing w:after="0" w:line="240" w:lineRule="auto"/>
              <w:rPr>
                <w:b/>
                <w:sz w:val="24"/>
                <w:szCs w:val="24"/>
              </w:rPr>
            </w:pPr>
            <w:r w:rsidRPr="00F366D4">
              <w:rPr>
                <w:b/>
                <w:sz w:val="24"/>
                <w:szCs w:val="24"/>
              </w:rPr>
              <w:t>Activity (X)</w:t>
            </w:r>
          </w:p>
        </w:tc>
        <w:tc>
          <w:tcPr>
            <w:tcW w:w="563" w:type="dxa"/>
            <w:shd w:val="clear" w:color="auto" w:fill="D9D9D9" w:themeFill="background1" w:themeFillShade="D9"/>
            <w:vAlign w:val="center"/>
          </w:tcPr>
          <w:p w14:paraId="01F647C1" w14:textId="77777777" w:rsidR="00D0461E" w:rsidRPr="00F366D4" w:rsidRDefault="00D0461E" w:rsidP="00163EFB">
            <w:pPr>
              <w:spacing w:after="0" w:line="240" w:lineRule="auto"/>
              <w:jc w:val="center"/>
              <w:rPr>
                <w:b/>
                <w:sz w:val="24"/>
                <w:szCs w:val="24"/>
              </w:rPr>
            </w:pPr>
            <w:r w:rsidRPr="00F366D4">
              <w:rPr>
                <w:b/>
                <w:sz w:val="24"/>
                <w:szCs w:val="24"/>
              </w:rPr>
              <w:t>RA</w:t>
            </w:r>
          </w:p>
        </w:tc>
        <w:tc>
          <w:tcPr>
            <w:tcW w:w="563" w:type="dxa"/>
            <w:vAlign w:val="center"/>
          </w:tcPr>
          <w:p w14:paraId="602B5E13" w14:textId="77777777" w:rsidR="00D0461E" w:rsidRPr="00F366D4" w:rsidRDefault="00D0461E" w:rsidP="00163EFB">
            <w:pPr>
              <w:spacing w:after="0" w:line="240" w:lineRule="auto"/>
              <w:jc w:val="center"/>
              <w:rPr>
                <w:b/>
                <w:sz w:val="24"/>
                <w:szCs w:val="24"/>
              </w:rPr>
            </w:pPr>
          </w:p>
        </w:tc>
        <w:tc>
          <w:tcPr>
            <w:tcW w:w="563" w:type="dxa"/>
            <w:shd w:val="clear" w:color="auto" w:fill="D9D9D9" w:themeFill="background1" w:themeFillShade="D9"/>
            <w:vAlign w:val="center"/>
          </w:tcPr>
          <w:p w14:paraId="7AC4EA20" w14:textId="77777777" w:rsidR="00D0461E" w:rsidRPr="00F366D4" w:rsidRDefault="00D0461E" w:rsidP="00163EFB">
            <w:pPr>
              <w:spacing w:after="0" w:line="240" w:lineRule="auto"/>
              <w:jc w:val="center"/>
              <w:rPr>
                <w:b/>
                <w:sz w:val="24"/>
                <w:szCs w:val="24"/>
              </w:rPr>
            </w:pPr>
            <w:r w:rsidRPr="00F366D4">
              <w:rPr>
                <w:b/>
                <w:sz w:val="24"/>
                <w:szCs w:val="24"/>
              </w:rPr>
              <w:t>QA</w:t>
            </w:r>
          </w:p>
        </w:tc>
        <w:tc>
          <w:tcPr>
            <w:tcW w:w="563" w:type="dxa"/>
            <w:vAlign w:val="center"/>
          </w:tcPr>
          <w:p w14:paraId="6F56BBB1" w14:textId="77777777" w:rsidR="00D0461E" w:rsidRPr="00F366D4" w:rsidRDefault="00D0461E" w:rsidP="00163EFB">
            <w:pPr>
              <w:spacing w:after="0" w:line="240" w:lineRule="auto"/>
              <w:jc w:val="center"/>
              <w:rPr>
                <w:b/>
                <w:sz w:val="24"/>
                <w:szCs w:val="24"/>
              </w:rPr>
            </w:pPr>
            <w:r w:rsidRPr="00F366D4">
              <w:rPr>
                <w:b/>
                <w:sz w:val="24"/>
                <w:szCs w:val="24"/>
              </w:rPr>
              <w:t>X</w:t>
            </w:r>
          </w:p>
        </w:tc>
        <w:tc>
          <w:tcPr>
            <w:tcW w:w="564" w:type="dxa"/>
            <w:shd w:val="clear" w:color="auto" w:fill="D9D9D9" w:themeFill="background1" w:themeFillShade="D9"/>
            <w:vAlign w:val="center"/>
          </w:tcPr>
          <w:p w14:paraId="6D6B6F0F" w14:textId="77777777" w:rsidR="00D0461E" w:rsidRPr="00F366D4" w:rsidRDefault="00D0461E" w:rsidP="00163EFB">
            <w:pPr>
              <w:spacing w:after="0" w:line="240" w:lineRule="auto"/>
              <w:jc w:val="center"/>
              <w:rPr>
                <w:b/>
                <w:sz w:val="24"/>
                <w:szCs w:val="24"/>
              </w:rPr>
            </w:pPr>
            <w:r w:rsidRPr="00F366D4">
              <w:rPr>
                <w:b/>
                <w:sz w:val="24"/>
                <w:szCs w:val="24"/>
              </w:rPr>
              <w:t>PD</w:t>
            </w:r>
          </w:p>
        </w:tc>
        <w:tc>
          <w:tcPr>
            <w:tcW w:w="563" w:type="dxa"/>
            <w:vAlign w:val="center"/>
          </w:tcPr>
          <w:p w14:paraId="4D9072BB" w14:textId="77777777" w:rsidR="00D0461E" w:rsidRPr="00F366D4" w:rsidRDefault="00D0461E" w:rsidP="00163EFB">
            <w:pPr>
              <w:spacing w:after="0" w:line="240" w:lineRule="auto"/>
              <w:jc w:val="center"/>
              <w:rPr>
                <w:b/>
                <w:sz w:val="24"/>
                <w:szCs w:val="24"/>
              </w:rPr>
            </w:pPr>
          </w:p>
        </w:tc>
        <w:tc>
          <w:tcPr>
            <w:tcW w:w="563" w:type="dxa"/>
            <w:shd w:val="clear" w:color="auto" w:fill="D9D9D9" w:themeFill="background1" w:themeFillShade="D9"/>
            <w:vAlign w:val="center"/>
          </w:tcPr>
          <w:p w14:paraId="398E5982" w14:textId="77777777" w:rsidR="00D0461E" w:rsidRPr="00F366D4" w:rsidRDefault="00D0461E" w:rsidP="00163EFB">
            <w:pPr>
              <w:spacing w:after="0" w:line="240" w:lineRule="auto"/>
              <w:jc w:val="center"/>
              <w:rPr>
                <w:b/>
                <w:sz w:val="24"/>
                <w:szCs w:val="24"/>
              </w:rPr>
            </w:pPr>
            <w:r w:rsidRPr="00F366D4">
              <w:rPr>
                <w:b/>
                <w:sz w:val="24"/>
                <w:szCs w:val="24"/>
              </w:rPr>
              <w:t>AS</w:t>
            </w:r>
          </w:p>
        </w:tc>
        <w:tc>
          <w:tcPr>
            <w:tcW w:w="563" w:type="dxa"/>
            <w:vAlign w:val="center"/>
          </w:tcPr>
          <w:p w14:paraId="250CA772" w14:textId="77777777" w:rsidR="00D0461E" w:rsidRPr="00F366D4" w:rsidRDefault="00D0461E" w:rsidP="00163EFB">
            <w:pPr>
              <w:spacing w:after="0" w:line="240" w:lineRule="auto"/>
              <w:jc w:val="center"/>
              <w:rPr>
                <w:b/>
                <w:sz w:val="24"/>
                <w:szCs w:val="24"/>
              </w:rPr>
            </w:pPr>
          </w:p>
        </w:tc>
        <w:tc>
          <w:tcPr>
            <w:tcW w:w="563" w:type="dxa"/>
            <w:shd w:val="clear" w:color="auto" w:fill="D9D9D9" w:themeFill="background1" w:themeFillShade="D9"/>
            <w:vAlign w:val="center"/>
          </w:tcPr>
          <w:p w14:paraId="7180845F" w14:textId="77777777" w:rsidR="00D0461E" w:rsidRPr="00F366D4" w:rsidRDefault="00D0461E" w:rsidP="00163EFB">
            <w:pPr>
              <w:spacing w:after="0" w:line="240" w:lineRule="auto"/>
              <w:jc w:val="center"/>
              <w:rPr>
                <w:b/>
                <w:sz w:val="24"/>
                <w:szCs w:val="24"/>
              </w:rPr>
            </w:pPr>
            <w:r w:rsidRPr="00F366D4">
              <w:rPr>
                <w:b/>
                <w:sz w:val="24"/>
                <w:szCs w:val="24"/>
              </w:rPr>
              <w:t>WS</w:t>
            </w:r>
          </w:p>
        </w:tc>
        <w:tc>
          <w:tcPr>
            <w:tcW w:w="564" w:type="dxa"/>
            <w:vAlign w:val="center"/>
          </w:tcPr>
          <w:p w14:paraId="6A63270C" w14:textId="77777777" w:rsidR="00D0461E" w:rsidRPr="00F366D4" w:rsidRDefault="00D0461E" w:rsidP="00163EFB">
            <w:pPr>
              <w:spacing w:after="0" w:line="240" w:lineRule="auto"/>
              <w:jc w:val="center"/>
              <w:rPr>
                <w:b/>
                <w:sz w:val="24"/>
                <w:szCs w:val="24"/>
              </w:rPr>
            </w:pPr>
          </w:p>
        </w:tc>
        <w:tc>
          <w:tcPr>
            <w:tcW w:w="3549" w:type="dxa"/>
            <w:gridSpan w:val="2"/>
            <w:shd w:val="clear" w:color="auto" w:fill="D9D9D9" w:themeFill="background1" w:themeFillShade="D9"/>
          </w:tcPr>
          <w:p w14:paraId="78DDDEFB" w14:textId="77777777" w:rsidR="00D0461E" w:rsidRPr="00F366D4" w:rsidRDefault="00D0461E" w:rsidP="00B95AD8">
            <w:pPr>
              <w:spacing w:after="0" w:line="240" w:lineRule="auto"/>
              <w:rPr>
                <w:b/>
                <w:sz w:val="24"/>
                <w:szCs w:val="24"/>
              </w:rPr>
            </w:pPr>
          </w:p>
        </w:tc>
      </w:tr>
      <w:tr w:rsidR="00D0461E" w:rsidRPr="00F366D4" w14:paraId="34A21DE2" w14:textId="77777777" w:rsidTr="008A6E5F">
        <w:trPr>
          <w:trHeight w:val="13130"/>
        </w:trPr>
        <w:tc>
          <w:tcPr>
            <w:tcW w:w="10740" w:type="dxa"/>
            <w:gridSpan w:val="13"/>
          </w:tcPr>
          <w:p w14:paraId="561990F3" w14:textId="77777777" w:rsidR="00D0461E" w:rsidRPr="00F366D4" w:rsidRDefault="00D0461E" w:rsidP="00B95AD8">
            <w:pPr>
              <w:spacing w:after="0" w:line="240" w:lineRule="auto"/>
              <w:rPr>
                <w:sz w:val="24"/>
                <w:szCs w:val="24"/>
              </w:rPr>
            </w:pPr>
          </w:p>
          <w:p w14:paraId="2DDA8EB9" w14:textId="77777777" w:rsidR="00D0461E" w:rsidRPr="00F366D4" w:rsidRDefault="00D0461E" w:rsidP="00B95AD8">
            <w:pPr>
              <w:spacing w:after="0" w:line="240" w:lineRule="auto"/>
              <w:rPr>
                <w:sz w:val="24"/>
                <w:szCs w:val="24"/>
              </w:rPr>
            </w:pPr>
          </w:p>
        </w:tc>
      </w:tr>
    </w:tbl>
    <w:p w14:paraId="4A61364D" w14:textId="77777777" w:rsidR="00B95AD8" w:rsidRDefault="00B95AD8" w:rsidP="00B95AD8">
      <w:pPr>
        <w:spacing w:after="0" w:line="240" w:lineRule="auto"/>
      </w:pPr>
    </w:p>
    <w:p w14:paraId="0E6D0197" w14:textId="77777777" w:rsidR="008A6E5F" w:rsidRDefault="008A6E5F" w:rsidP="00B95AD8">
      <w:pPr>
        <w:spacing w:after="0" w:line="240" w:lineRule="auto"/>
      </w:pPr>
    </w:p>
    <w:tbl>
      <w:tblPr>
        <w:tblStyle w:val="TableGrid2"/>
        <w:tblW w:w="10740" w:type="dxa"/>
        <w:tblLook w:val="04A0" w:firstRow="1" w:lastRow="0" w:firstColumn="1" w:lastColumn="0" w:noHBand="0" w:noVBand="1"/>
      </w:tblPr>
      <w:tblGrid>
        <w:gridCol w:w="10740"/>
      </w:tblGrid>
      <w:tr w:rsidR="00121FF6" w:rsidRPr="00121FF6" w14:paraId="431E4B84" w14:textId="77777777" w:rsidTr="00CF52C0">
        <w:tc>
          <w:tcPr>
            <w:tcW w:w="10740" w:type="dxa"/>
            <w:shd w:val="clear" w:color="auto" w:fill="17365D" w:themeFill="text2" w:themeFillShade="BF"/>
          </w:tcPr>
          <w:p w14:paraId="06E2BAA0" w14:textId="77777777" w:rsidR="00121FF6" w:rsidRPr="00806FFC" w:rsidRDefault="00121FF6" w:rsidP="00121FF6">
            <w:pPr>
              <w:spacing w:after="0" w:line="240" w:lineRule="auto"/>
              <w:rPr>
                <w:b/>
                <w:sz w:val="24"/>
                <w:szCs w:val="24"/>
              </w:rPr>
            </w:pPr>
            <w:r w:rsidRPr="00806FFC">
              <w:rPr>
                <w:b/>
                <w:sz w:val="24"/>
                <w:szCs w:val="24"/>
              </w:rPr>
              <w:lastRenderedPageBreak/>
              <w:t>Evidence Continuation Sheet</w:t>
            </w:r>
          </w:p>
        </w:tc>
      </w:tr>
      <w:tr w:rsidR="00121FF6" w:rsidRPr="00121FF6" w14:paraId="77C899D8" w14:textId="77777777" w:rsidTr="00CF52C0">
        <w:trPr>
          <w:trHeight w:val="14740"/>
        </w:trPr>
        <w:tc>
          <w:tcPr>
            <w:tcW w:w="10740" w:type="dxa"/>
          </w:tcPr>
          <w:p w14:paraId="7C43D40D" w14:textId="77777777" w:rsidR="00121FF6" w:rsidRPr="00806FFC" w:rsidRDefault="00121FF6" w:rsidP="00121FF6">
            <w:pPr>
              <w:spacing w:after="0" w:line="240" w:lineRule="auto"/>
              <w:rPr>
                <w:sz w:val="24"/>
                <w:szCs w:val="24"/>
              </w:rPr>
            </w:pPr>
          </w:p>
          <w:p w14:paraId="590FD74F" w14:textId="77777777" w:rsidR="00163EFB" w:rsidRDefault="00163EFB" w:rsidP="00121FF6">
            <w:pPr>
              <w:spacing w:after="0" w:line="240" w:lineRule="auto"/>
              <w:rPr>
                <w:sz w:val="24"/>
                <w:szCs w:val="24"/>
              </w:rPr>
            </w:pPr>
          </w:p>
          <w:p w14:paraId="289A59D2" w14:textId="77777777" w:rsidR="00806FFC" w:rsidRDefault="00806FFC" w:rsidP="00121FF6">
            <w:pPr>
              <w:spacing w:after="0" w:line="240" w:lineRule="auto"/>
              <w:rPr>
                <w:sz w:val="24"/>
                <w:szCs w:val="24"/>
              </w:rPr>
            </w:pPr>
          </w:p>
          <w:p w14:paraId="46039F49" w14:textId="77777777" w:rsidR="00806FFC" w:rsidRDefault="00806FFC" w:rsidP="00121FF6">
            <w:pPr>
              <w:spacing w:after="0" w:line="240" w:lineRule="auto"/>
              <w:rPr>
                <w:sz w:val="24"/>
                <w:szCs w:val="24"/>
              </w:rPr>
            </w:pPr>
          </w:p>
          <w:p w14:paraId="43237B01" w14:textId="77777777" w:rsidR="00806FFC" w:rsidRDefault="00806FFC" w:rsidP="00121FF6">
            <w:pPr>
              <w:spacing w:after="0" w:line="240" w:lineRule="auto"/>
              <w:rPr>
                <w:sz w:val="24"/>
                <w:szCs w:val="24"/>
              </w:rPr>
            </w:pPr>
          </w:p>
          <w:p w14:paraId="0B52A5BD" w14:textId="77777777" w:rsidR="00806FFC" w:rsidRDefault="00806FFC" w:rsidP="00121FF6">
            <w:pPr>
              <w:spacing w:after="0" w:line="240" w:lineRule="auto"/>
              <w:rPr>
                <w:sz w:val="24"/>
                <w:szCs w:val="24"/>
              </w:rPr>
            </w:pPr>
          </w:p>
          <w:p w14:paraId="118F1707" w14:textId="77777777" w:rsidR="00806FFC" w:rsidRDefault="00806FFC" w:rsidP="00121FF6">
            <w:pPr>
              <w:spacing w:after="0" w:line="240" w:lineRule="auto"/>
              <w:rPr>
                <w:sz w:val="24"/>
                <w:szCs w:val="24"/>
              </w:rPr>
            </w:pPr>
          </w:p>
          <w:p w14:paraId="13A6350A" w14:textId="77777777" w:rsidR="00806FFC" w:rsidRDefault="00806FFC" w:rsidP="00121FF6">
            <w:pPr>
              <w:spacing w:after="0" w:line="240" w:lineRule="auto"/>
              <w:rPr>
                <w:sz w:val="24"/>
                <w:szCs w:val="24"/>
              </w:rPr>
            </w:pPr>
          </w:p>
          <w:p w14:paraId="37D0EED4" w14:textId="77777777" w:rsidR="00806FFC" w:rsidRDefault="00806FFC" w:rsidP="00121FF6">
            <w:pPr>
              <w:spacing w:after="0" w:line="240" w:lineRule="auto"/>
              <w:rPr>
                <w:sz w:val="24"/>
                <w:szCs w:val="24"/>
              </w:rPr>
            </w:pPr>
          </w:p>
          <w:p w14:paraId="3D617533" w14:textId="77777777" w:rsidR="00806FFC" w:rsidRDefault="00806FFC" w:rsidP="00121FF6">
            <w:pPr>
              <w:spacing w:after="0" w:line="240" w:lineRule="auto"/>
              <w:rPr>
                <w:sz w:val="24"/>
                <w:szCs w:val="24"/>
              </w:rPr>
            </w:pPr>
          </w:p>
          <w:p w14:paraId="69CAE5FA" w14:textId="77777777" w:rsidR="00806FFC" w:rsidRDefault="00806FFC" w:rsidP="00121FF6">
            <w:pPr>
              <w:spacing w:after="0" w:line="240" w:lineRule="auto"/>
              <w:rPr>
                <w:sz w:val="24"/>
                <w:szCs w:val="24"/>
              </w:rPr>
            </w:pPr>
          </w:p>
          <w:p w14:paraId="2DD0DDDB" w14:textId="77777777" w:rsidR="00806FFC" w:rsidRDefault="00806FFC" w:rsidP="00121FF6">
            <w:pPr>
              <w:spacing w:after="0" w:line="240" w:lineRule="auto"/>
              <w:rPr>
                <w:sz w:val="24"/>
                <w:szCs w:val="24"/>
              </w:rPr>
            </w:pPr>
          </w:p>
          <w:p w14:paraId="50B784AD" w14:textId="77777777" w:rsidR="00806FFC" w:rsidRDefault="00806FFC" w:rsidP="00121FF6">
            <w:pPr>
              <w:spacing w:after="0" w:line="240" w:lineRule="auto"/>
              <w:rPr>
                <w:sz w:val="24"/>
                <w:szCs w:val="24"/>
              </w:rPr>
            </w:pPr>
          </w:p>
          <w:p w14:paraId="11C44845" w14:textId="77777777" w:rsidR="00806FFC" w:rsidRDefault="00806FFC" w:rsidP="00121FF6">
            <w:pPr>
              <w:spacing w:after="0" w:line="240" w:lineRule="auto"/>
              <w:rPr>
                <w:sz w:val="24"/>
                <w:szCs w:val="24"/>
              </w:rPr>
            </w:pPr>
          </w:p>
          <w:p w14:paraId="716C19BC" w14:textId="77777777" w:rsidR="00806FFC" w:rsidRDefault="00806FFC" w:rsidP="00121FF6">
            <w:pPr>
              <w:spacing w:after="0" w:line="240" w:lineRule="auto"/>
              <w:rPr>
                <w:sz w:val="24"/>
                <w:szCs w:val="24"/>
              </w:rPr>
            </w:pPr>
          </w:p>
          <w:p w14:paraId="1895A163" w14:textId="77777777" w:rsidR="00806FFC" w:rsidRDefault="00806FFC" w:rsidP="00121FF6">
            <w:pPr>
              <w:spacing w:after="0" w:line="240" w:lineRule="auto"/>
              <w:rPr>
                <w:sz w:val="24"/>
                <w:szCs w:val="24"/>
              </w:rPr>
            </w:pPr>
          </w:p>
          <w:p w14:paraId="724AE680" w14:textId="77777777" w:rsidR="00806FFC" w:rsidRDefault="00806FFC" w:rsidP="00121FF6">
            <w:pPr>
              <w:spacing w:after="0" w:line="240" w:lineRule="auto"/>
              <w:rPr>
                <w:sz w:val="24"/>
                <w:szCs w:val="24"/>
              </w:rPr>
            </w:pPr>
          </w:p>
          <w:p w14:paraId="5CDF12DE" w14:textId="77777777" w:rsidR="00806FFC" w:rsidRDefault="00806FFC" w:rsidP="00121FF6">
            <w:pPr>
              <w:spacing w:after="0" w:line="240" w:lineRule="auto"/>
              <w:rPr>
                <w:sz w:val="24"/>
                <w:szCs w:val="24"/>
              </w:rPr>
            </w:pPr>
          </w:p>
          <w:p w14:paraId="5D3F2F85" w14:textId="77777777" w:rsidR="00806FFC" w:rsidRDefault="00806FFC" w:rsidP="00121FF6">
            <w:pPr>
              <w:spacing w:after="0" w:line="240" w:lineRule="auto"/>
              <w:rPr>
                <w:sz w:val="24"/>
                <w:szCs w:val="24"/>
              </w:rPr>
            </w:pPr>
          </w:p>
          <w:p w14:paraId="431C86A2" w14:textId="77777777" w:rsidR="00806FFC" w:rsidRDefault="00806FFC" w:rsidP="00121FF6">
            <w:pPr>
              <w:spacing w:after="0" w:line="240" w:lineRule="auto"/>
              <w:rPr>
                <w:sz w:val="24"/>
                <w:szCs w:val="24"/>
              </w:rPr>
            </w:pPr>
          </w:p>
          <w:p w14:paraId="324A49E8" w14:textId="77777777" w:rsidR="00806FFC" w:rsidRDefault="00806FFC" w:rsidP="00121FF6">
            <w:pPr>
              <w:spacing w:after="0" w:line="240" w:lineRule="auto"/>
              <w:rPr>
                <w:sz w:val="24"/>
                <w:szCs w:val="24"/>
              </w:rPr>
            </w:pPr>
          </w:p>
          <w:p w14:paraId="5923E142" w14:textId="77777777" w:rsidR="00806FFC" w:rsidRDefault="00806FFC" w:rsidP="00121FF6">
            <w:pPr>
              <w:spacing w:after="0" w:line="240" w:lineRule="auto"/>
              <w:rPr>
                <w:sz w:val="24"/>
                <w:szCs w:val="24"/>
              </w:rPr>
            </w:pPr>
          </w:p>
          <w:p w14:paraId="2E6BD714" w14:textId="77777777" w:rsidR="00806FFC" w:rsidRDefault="00806FFC" w:rsidP="00121FF6">
            <w:pPr>
              <w:spacing w:after="0" w:line="240" w:lineRule="auto"/>
              <w:rPr>
                <w:sz w:val="24"/>
                <w:szCs w:val="24"/>
              </w:rPr>
            </w:pPr>
          </w:p>
          <w:p w14:paraId="4158D989" w14:textId="77777777" w:rsidR="00806FFC" w:rsidRDefault="00806FFC" w:rsidP="00121FF6">
            <w:pPr>
              <w:spacing w:after="0" w:line="240" w:lineRule="auto"/>
              <w:rPr>
                <w:sz w:val="24"/>
                <w:szCs w:val="24"/>
              </w:rPr>
            </w:pPr>
          </w:p>
          <w:p w14:paraId="3873D26A" w14:textId="77777777" w:rsidR="00806FFC" w:rsidRDefault="00806FFC" w:rsidP="00121FF6">
            <w:pPr>
              <w:spacing w:after="0" w:line="240" w:lineRule="auto"/>
              <w:rPr>
                <w:sz w:val="24"/>
                <w:szCs w:val="24"/>
              </w:rPr>
            </w:pPr>
          </w:p>
          <w:p w14:paraId="39BD2967" w14:textId="77777777" w:rsidR="00806FFC" w:rsidRDefault="00806FFC" w:rsidP="00121FF6">
            <w:pPr>
              <w:spacing w:after="0" w:line="240" w:lineRule="auto"/>
              <w:rPr>
                <w:sz w:val="24"/>
                <w:szCs w:val="24"/>
              </w:rPr>
            </w:pPr>
          </w:p>
          <w:p w14:paraId="3B92E4ED" w14:textId="77777777" w:rsidR="00806FFC" w:rsidRDefault="00806FFC" w:rsidP="00121FF6">
            <w:pPr>
              <w:spacing w:after="0" w:line="240" w:lineRule="auto"/>
              <w:rPr>
                <w:sz w:val="24"/>
                <w:szCs w:val="24"/>
              </w:rPr>
            </w:pPr>
          </w:p>
          <w:p w14:paraId="7AC9FD6E" w14:textId="77777777" w:rsidR="00806FFC" w:rsidRDefault="00806FFC" w:rsidP="00121FF6">
            <w:pPr>
              <w:spacing w:after="0" w:line="240" w:lineRule="auto"/>
              <w:rPr>
                <w:sz w:val="24"/>
                <w:szCs w:val="24"/>
              </w:rPr>
            </w:pPr>
          </w:p>
          <w:p w14:paraId="1FC2D751" w14:textId="77777777" w:rsidR="00806FFC" w:rsidRDefault="00806FFC" w:rsidP="00121FF6">
            <w:pPr>
              <w:spacing w:after="0" w:line="240" w:lineRule="auto"/>
              <w:rPr>
                <w:sz w:val="24"/>
                <w:szCs w:val="24"/>
              </w:rPr>
            </w:pPr>
          </w:p>
          <w:p w14:paraId="59E1E0B6" w14:textId="77777777" w:rsidR="00806FFC" w:rsidRDefault="00806FFC" w:rsidP="00121FF6">
            <w:pPr>
              <w:spacing w:after="0" w:line="240" w:lineRule="auto"/>
              <w:rPr>
                <w:sz w:val="24"/>
                <w:szCs w:val="24"/>
              </w:rPr>
            </w:pPr>
          </w:p>
          <w:p w14:paraId="638A7AFE" w14:textId="77777777" w:rsidR="00806FFC" w:rsidRDefault="00806FFC" w:rsidP="00121FF6">
            <w:pPr>
              <w:spacing w:after="0" w:line="240" w:lineRule="auto"/>
              <w:rPr>
                <w:sz w:val="24"/>
                <w:szCs w:val="24"/>
              </w:rPr>
            </w:pPr>
          </w:p>
          <w:p w14:paraId="75D88D8A" w14:textId="77777777" w:rsidR="00806FFC" w:rsidRDefault="00806FFC" w:rsidP="00121FF6">
            <w:pPr>
              <w:spacing w:after="0" w:line="240" w:lineRule="auto"/>
              <w:rPr>
                <w:sz w:val="24"/>
                <w:szCs w:val="24"/>
              </w:rPr>
            </w:pPr>
          </w:p>
          <w:p w14:paraId="0F160DC1" w14:textId="77777777" w:rsidR="00806FFC" w:rsidRDefault="00806FFC" w:rsidP="00121FF6">
            <w:pPr>
              <w:spacing w:after="0" w:line="240" w:lineRule="auto"/>
              <w:rPr>
                <w:sz w:val="24"/>
                <w:szCs w:val="24"/>
              </w:rPr>
            </w:pPr>
          </w:p>
          <w:p w14:paraId="7C8B6A95" w14:textId="77777777" w:rsidR="00806FFC" w:rsidRDefault="00806FFC" w:rsidP="00121FF6">
            <w:pPr>
              <w:spacing w:after="0" w:line="240" w:lineRule="auto"/>
              <w:rPr>
                <w:sz w:val="24"/>
                <w:szCs w:val="24"/>
              </w:rPr>
            </w:pPr>
          </w:p>
          <w:p w14:paraId="7EFD50A1" w14:textId="77777777" w:rsidR="00806FFC" w:rsidRDefault="00806FFC" w:rsidP="00121FF6">
            <w:pPr>
              <w:spacing w:after="0" w:line="240" w:lineRule="auto"/>
              <w:rPr>
                <w:sz w:val="24"/>
                <w:szCs w:val="24"/>
              </w:rPr>
            </w:pPr>
          </w:p>
          <w:p w14:paraId="631B6AD6" w14:textId="77777777" w:rsidR="00806FFC" w:rsidRDefault="00806FFC" w:rsidP="00121FF6">
            <w:pPr>
              <w:spacing w:after="0" w:line="240" w:lineRule="auto"/>
              <w:rPr>
                <w:sz w:val="24"/>
                <w:szCs w:val="24"/>
              </w:rPr>
            </w:pPr>
          </w:p>
          <w:p w14:paraId="4C9CB694" w14:textId="77777777" w:rsidR="00806FFC" w:rsidRDefault="00806FFC" w:rsidP="00121FF6">
            <w:pPr>
              <w:spacing w:after="0" w:line="240" w:lineRule="auto"/>
              <w:rPr>
                <w:sz w:val="24"/>
                <w:szCs w:val="24"/>
              </w:rPr>
            </w:pPr>
          </w:p>
          <w:p w14:paraId="50A63692" w14:textId="77777777" w:rsidR="00806FFC" w:rsidRDefault="00806FFC" w:rsidP="00121FF6">
            <w:pPr>
              <w:spacing w:after="0" w:line="240" w:lineRule="auto"/>
              <w:rPr>
                <w:sz w:val="24"/>
                <w:szCs w:val="24"/>
              </w:rPr>
            </w:pPr>
          </w:p>
          <w:p w14:paraId="71421BD9" w14:textId="77777777" w:rsidR="00806FFC" w:rsidRDefault="00806FFC" w:rsidP="00121FF6">
            <w:pPr>
              <w:spacing w:after="0" w:line="240" w:lineRule="auto"/>
              <w:rPr>
                <w:sz w:val="24"/>
                <w:szCs w:val="24"/>
              </w:rPr>
            </w:pPr>
          </w:p>
          <w:p w14:paraId="188B38B7" w14:textId="77777777" w:rsidR="00806FFC" w:rsidRDefault="00806FFC" w:rsidP="00121FF6">
            <w:pPr>
              <w:spacing w:after="0" w:line="240" w:lineRule="auto"/>
              <w:rPr>
                <w:sz w:val="24"/>
                <w:szCs w:val="24"/>
              </w:rPr>
            </w:pPr>
          </w:p>
          <w:p w14:paraId="46F6B648" w14:textId="77777777" w:rsidR="00806FFC" w:rsidRDefault="00806FFC" w:rsidP="00121FF6">
            <w:pPr>
              <w:spacing w:after="0" w:line="240" w:lineRule="auto"/>
              <w:rPr>
                <w:sz w:val="24"/>
                <w:szCs w:val="24"/>
              </w:rPr>
            </w:pPr>
          </w:p>
          <w:p w14:paraId="1CAEF28F" w14:textId="77777777" w:rsidR="00806FFC" w:rsidRDefault="00806FFC" w:rsidP="00121FF6">
            <w:pPr>
              <w:spacing w:after="0" w:line="240" w:lineRule="auto"/>
              <w:rPr>
                <w:sz w:val="24"/>
                <w:szCs w:val="24"/>
              </w:rPr>
            </w:pPr>
          </w:p>
          <w:p w14:paraId="45CDC1FC" w14:textId="77777777" w:rsidR="00806FFC" w:rsidRDefault="00806FFC" w:rsidP="00121FF6">
            <w:pPr>
              <w:spacing w:after="0" w:line="240" w:lineRule="auto"/>
              <w:rPr>
                <w:sz w:val="24"/>
                <w:szCs w:val="24"/>
              </w:rPr>
            </w:pPr>
          </w:p>
          <w:p w14:paraId="3554B3F3" w14:textId="77777777" w:rsidR="00806FFC" w:rsidRDefault="00806FFC" w:rsidP="00121FF6">
            <w:pPr>
              <w:spacing w:after="0" w:line="240" w:lineRule="auto"/>
              <w:rPr>
                <w:sz w:val="24"/>
                <w:szCs w:val="24"/>
              </w:rPr>
            </w:pPr>
          </w:p>
          <w:p w14:paraId="3C780BF5" w14:textId="77777777" w:rsidR="00806FFC" w:rsidRDefault="00806FFC" w:rsidP="00121FF6">
            <w:pPr>
              <w:spacing w:after="0" w:line="240" w:lineRule="auto"/>
              <w:rPr>
                <w:sz w:val="24"/>
                <w:szCs w:val="24"/>
              </w:rPr>
            </w:pPr>
          </w:p>
          <w:p w14:paraId="26CA34CC" w14:textId="77777777" w:rsidR="00806FFC" w:rsidRDefault="00806FFC" w:rsidP="00121FF6">
            <w:pPr>
              <w:spacing w:after="0" w:line="240" w:lineRule="auto"/>
              <w:rPr>
                <w:sz w:val="24"/>
                <w:szCs w:val="24"/>
              </w:rPr>
            </w:pPr>
          </w:p>
          <w:p w14:paraId="71AD153A" w14:textId="77777777" w:rsidR="00806FFC" w:rsidRDefault="00806FFC" w:rsidP="00121FF6">
            <w:pPr>
              <w:spacing w:after="0" w:line="240" w:lineRule="auto"/>
              <w:rPr>
                <w:sz w:val="24"/>
                <w:szCs w:val="24"/>
              </w:rPr>
            </w:pPr>
          </w:p>
          <w:p w14:paraId="5D68E767" w14:textId="77777777" w:rsidR="00806FFC" w:rsidRDefault="00806FFC" w:rsidP="00121FF6">
            <w:pPr>
              <w:spacing w:after="0" w:line="240" w:lineRule="auto"/>
              <w:rPr>
                <w:sz w:val="24"/>
                <w:szCs w:val="24"/>
              </w:rPr>
            </w:pPr>
          </w:p>
          <w:p w14:paraId="4A077A8E" w14:textId="77777777" w:rsidR="00806FFC" w:rsidRDefault="00806FFC" w:rsidP="00121FF6">
            <w:pPr>
              <w:spacing w:after="0" w:line="240" w:lineRule="auto"/>
              <w:rPr>
                <w:sz w:val="24"/>
                <w:szCs w:val="24"/>
              </w:rPr>
            </w:pPr>
          </w:p>
          <w:p w14:paraId="30DB9F79" w14:textId="77777777" w:rsidR="00806FFC" w:rsidRDefault="00806FFC" w:rsidP="00121FF6">
            <w:pPr>
              <w:spacing w:after="0" w:line="240" w:lineRule="auto"/>
              <w:rPr>
                <w:sz w:val="24"/>
                <w:szCs w:val="24"/>
              </w:rPr>
            </w:pPr>
          </w:p>
          <w:p w14:paraId="512AF367" w14:textId="1BF56976" w:rsidR="00806FFC" w:rsidRPr="00806FFC" w:rsidRDefault="00806FFC" w:rsidP="00121FF6">
            <w:pPr>
              <w:spacing w:after="0" w:line="240" w:lineRule="auto"/>
              <w:rPr>
                <w:sz w:val="24"/>
                <w:szCs w:val="24"/>
              </w:rPr>
            </w:pPr>
          </w:p>
        </w:tc>
      </w:tr>
      <w:tr w:rsidR="006B3376" w:rsidRPr="00163EFB" w14:paraId="6F567532" w14:textId="77777777" w:rsidTr="00CF52C0">
        <w:tc>
          <w:tcPr>
            <w:tcW w:w="10740" w:type="dxa"/>
            <w:shd w:val="clear" w:color="auto" w:fill="17365D" w:themeFill="text2" w:themeFillShade="BF"/>
          </w:tcPr>
          <w:p w14:paraId="61435666" w14:textId="77777777" w:rsidR="006B3376" w:rsidRPr="00806FFC" w:rsidRDefault="006B3376" w:rsidP="007B39EE">
            <w:pPr>
              <w:spacing w:after="0" w:line="240" w:lineRule="auto"/>
              <w:rPr>
                <w:b/>
                <w:sz w:val="24"/>
                <w:szCs w:val="24"/>
              </w:rPr>
            </w:pPr>
            <w:r w:rsidRPr="00806FFC">
              <w:rPr>
                <w:b/>
                <w:sz w:val="24"/>
                <w:szCs w:val="24"/>
              </w:rPr>
              <w:lastRenderedPageBreak/>
              <w:t>Assignment Guide</w:t>
            </w:r>
          </w:p>
        </w:tc>
      </w:tr>
      <w:tr w:rsidR="006B3376" w:rsidRPr="00B95AD8" w14:paraId="137071FB" w14:textId="77777777" w:rsidTr="00CF52C0">
        <w:trPr>
          <w:trHeight w:val="4541"/>
        </w:trPr>
        <w:tc>
          <w:tcPr>
            <w:tcW w:w="10740" w:type="dxa"/>
          </w:tcPr>
          <w:p w14:paraId="62DAFFD0" w14:textId="77777777" w:rsidR="006B3376" w:rsidRDefault="006B3376" w:rsidP="007B39EE">
            <w:pPr>
              <w:spacing w:after="0" w:line="240" w:lineRule="auto"/>
              <w:rPr>
                <w:szCs w:val="36"/>
              </w:rPr>
            </w:pPr>
          </w:p>
          <w:p w14:paraId="0694CA20" w14:textId="0222AFC5" w:rsidR="006B3376" w:rsidRDefault="00217995" w:rsidP="007B39EE">
            <w:pPr>
              <w:spacing w:after="0" w:line="240" w:lineRule="auto"/>
              <w:rPr>
                <w:b/>
                <w:szCs w:val="36"/>
              </w:rPr>
            </w:pPr>
            <w:r>
              <w:rPr>
                <w:b/>
                <w:szCs w:val="36"/>
              </w:rPr>
              <w:t>This guide is to sup</w:t>
            </w:r>
            <w:r w:rsidR="00F02859">
              <w:rPr>
                <w:b/>
                <w:szCs w:val="36"/>
              </w:rPr>
              <w:t>port you, with tips and links (</w:t>
            </w:r>
            <w:r>
              <w:rPr>
                <w:b/>
                <w:szCs w:val="36"/>
              </w:rPr>
              <w:t>more available by searching). You need to significantly expand your answers by researching the questions. Remember to reference your sources</w:t>
            </w:r>
            <w:r w:rsidR="00CF52C0">
              <w:rPr>
                <w:b/>
                <w:szCs w:val="36"/>
              </w:rPr>
              <w:t>.</w:t>
            </w:r>
          </w:p>
          <w:p w14:paraId="151ACEE5" w14:textId="77777777" w:rsidR="00553D17" w:rsidRDefault="00553D17" w:rsidP="007B39EE">
            <w:pPr>
              <w:spacing w:after="0" w:line="240" w:lineRule="auto"/>
              <w:rPr>
                <w:b/>
                <w:szCs w:val="36"/>
              </w:rPr>
            </w:pPr>
          </w:p>
          <w:p w14:paraId="407FF38B" w14:textId="77777777" w:rsidR="00F02859" w:rsidRDefault="00F02859" w:rsidP="00CF52C0">
            <w:pPr>
              <w:pStyle w:val="ListParagraph"/>
              <w:numPr>
                <w:ilvl w:val="0"/>
                <w:numId w:val="9"/>
              </w:numPr>
              <w:spacing w:after="0" w:line="240" w:lineRule="auto"/>
              <w:rPr>
                <w:szCs w:val="36"/>
              </w:rPr>
            </w:pPr>
            <w:r>
              <w:rPr>
                <w:b/>
                <w:szCs w:val="36"/>
              </w:rPr>
              <w:t>Health c</w:t>
            </w:r>
            <w:r w:rsidR="00553D17" w:rsidRPr="00F02859">
              <w:rPr>
                <w:b/>
                <w:szCs w:val="36"/>
              </w:rPr>
              <w:t>are agencies could include:</w:t>
            </w:r>
          </w:p>
          <w:p w14:paraId="07AEF8DC" w14:textId="77777777" w:rsidR="00553D17" w:rsidRDefault="00F02859" w:rsidP="00CF52C0">
            <w:pPr>
              <w:pStyle w:val="ListParagraph"/>
              <w:numPr>
                <w:ilvl w:val="0"/>
                <w:numId w:val="10"/>
              </w:numPr>
              <w:spacing w:after="0" w:line="240" w:lineRule="auto"/>
              <w:rPr>
                <w:szCs w:val="36"/>
              </w:rPr>
            </w:pPr>
            <w:r>
              <w:rPr>
                <w:szCs w:val="36"/>
              </w:rPr>
              <w:t>Respite care services</w:t>
            </w:r>
          </w:p>
          <w:p w14:paraId="5E8DCFD6" w14:textId="77777777" w:rsidR="00A96762" w:rsidRDefault="00F02859" w:rsidP="00CF52C0">
            <w:pPr>
              <w:pStyle w:val="ListParagraph"/>
              <w:numPr>
                <w:ilvl w:val="0"/>
                <w:numId w:val="10"/>
              </w:numPr>
              <w:spacing w:after="0" w:line="240" w:lineRule="auto"/>
              <w:rPr>
                <w:szCs w:val="36"/>
              </w:rPr>
            </w:pPr>
            <w:r>
              <w:rPr>
                <w:szCs w:val="36"/>
              </w:rPr>
              <w:t>Rehabilitation</w:t>
            </w:r>
          </w:p>
          <w:p w14:paraId="016B1C43" w14:textId="77777777" w:rsidR="00A96762" w:rsidRDefault="00F02859" w:rsidP="00CF52C0">
            <w:pPr>
              <w:pStyle w:val="ListParagraph"/>
              <w:numPr>
                <w:ilvl w:val="0"/>
                <w:numId w:val="10"/>
              </w:numPr>
              <w:spacing w:after="0" w:line="240" w:lineRule="auto"/>
              <w:rPr>
                <w:szCs w:val="36"/>
              </w:rPr>
            </w:pPr>
            <w:r>
              <w:rPr>
                <w:szCs w:val="36"/>
              </w:rPr>
              <w:t>Mental health services</w:t>
            </w:r>
          </w:p>
          <w:p w14:paraId="0527EFD0" w14:textId="77777777" w:rsidR="00A96762" w:rsidRPr="00F02859" w:rsidRDefault="00A96762" w:rsidP="00A96762">
            <w:pPr>
              <w:pStyle w:val="ListParagraph"/>
              <w:spacing w:after="0" w:line="240" w:lineRule="auto"/>
              <w:rPr>
                <w:b/>
                <w:szCs w:val="36"/>
              </w:rPr>
            </w:pPr>
            <w:r w:rsidRPr="00F02859">
              <w:rPr>
                <w:b/>
                <w:szCs w:val="36"/>
              </w:rPr>
              <w:t>Services could include:</w:t>
            </w:r>
          </w:p>
          <w:p w14:paraId="6827BE40" w14:textId="77777777" w:rsidR="00A96762" w:rsidRDefault="00F02859" w:rsidP="00CF52C0">
            <w:pPr>
              <w:pStyle w:val="ListParagraph"/>
              <w:numPr>
                <w:ilvl w:val="0"/>
                <w:numId w:val="11"/>
              </w:numPr>
              <w:spacing w:after="0" w:line="240" w:lineRule="auto"/>
              <w:rPr>
                <w:szCs w:val="36"/>
              </w:rPr>
            </w:pPr>
            <w:r>
              <w:rPr>
                <w:szCs w:val="36"/>
              </w:rPr>
              <w:t>Schools</w:t>
            </w:r>
          </w:p>
          <w:p w14:paraId="57BA91B8" w14:textId="77777777" w:rsidR="00A96762" w:rsidRDefault="00F02859" w:rsidP="00CF52C0">
            <w:pPr>
              <w:pStyle w:val="ListParagraph"/>
              <w:numPr>
                <w:ilvl w:val="0"/>
                <w:numId w:val="11"/>
              </w:numPr>
              <w:spacing w:after="0" w:line="240" w:lineRule="auto"/>
              <w:rPr>
                <w:szCs w:val="36"/>
              </w:rPr>
            </w:pPr>
            <w:r>
              <w:rPr>
                <w:szCs w:val="36"/>
              </w:rPr>
              <w:t>Churches</w:t>
            </w:r>
          </w:p>
          <w:p w14:paraId="2B753316" w14:textId="77777777" w:rsidR="00A96762" w:rsidRDefault="00F02859" w:rsidP="00CF52C0">
            <w:pPr>
              <w:pStyle w:val="ListParagraph"/>
              <w:numPr>
                <w:ilvl w:val="0"/>
                <w:numId w:val="11"/>
              </w:numPr>
              <w:spacing w:after="0" w:line="240" w:lineRule="auto"/>
              <w:rPr>
                <w:szCs w:val="36"/>
              </w:rPr>
            </w:pPr>
            <w:r>
              <w:rPr>
                <w:szCs w:val="36"/>
              </w:rPr>
              <w:t>Library</w:t>
            </w:r>
          </w:p>
          <w:p w14:paraId="4A359467" w14:textId="77777777" w:rsidR="00A96762" w:rsidRDefault="00A96762" w:rsidP="00CF52C0">
            <w:pPr>
              <w:pStyle w:val="ListParagraph"/>
              <w:numPr>
                <w:ilvl w:val="0"/>
                <w:numId w:val="11"/>
              </w:numPr>
              <w:spacing w:after="0" w:line="240" w:lineRule="auto"/>
              <w:rPr>
                <w:szCs w:val="36"/>
              </w:rPr>
            </w:pPr>
            <w:r>
              <w:rPr>
                <w:szCs w:val="36"/>
              </w:rPr>
              <w:t>Commu</w:t>
            </w:r>
            <w:r w:rsidR="00F02859">
              <w:rPr>
                <w:szCs w:val="36"/>
              </w:rPr>
              <w:t>nity groups (scouts, guides etc)</w:t>
            </w:r>
          </w:p>
          <w:p w14:paraId="048B2337" w14:textId="77777777" w:rsidR="00A96762" w:rsidRDefault="00A96762" w:rsidP="00A96762">
            <w:pPr>
              <w:pStyle w:val="ListParagraph"/>
              <w:spacing w:after="0" w:line="240" w:lineRule="auto"/>
              <w:rPr>
                <w:szCs w:val="36"/>
              </w:rPr>
            </w:pPr>
          </w:p>
          <w:p w14:paraId="68D2A8C1" w14:textId="77777777" w:rsidR="00A96762" w:rsidRPr="00F02859" w:rsidRDefault="00A96762" w:rsidP="00CF52C0">
            <w:pPr>
              <w:pStyle w:val="ListParagraph"/>
              <w:numPr>
                <w:ilvl w:val="0"/>
                <w:numId w:val="9"/>
              </w:numPr>
              <w:spacing w:after="0" w:line="240" w:lineRule="auto"/>
              <w:rPr>
                <w:b/>
                <w:szCs w:val="36"/>
              </w:rPr>
            </w:pPr>
            <w:r w:rsidRPr="00F02859">
              <w:rPr>
                <w:b/>
                <w:szCs w:val="36"/>
              </w:rPr>
              <w:t>The impact of not registering for health care services could include:</w:t>
            </w:r>
          </w:p>
          <w:p w14:paraId="74A0E1A8" w14:textId="77777777" w:rsidR="00A96762" w:rsidRDefault="00F02859" w:rsidP="00CF52C0">
            <w:pPr>
              <w:pStyle w:val="ListParagraph"/>
              <w:numPr>
                <w:ilvl w:val="0"/>
                <w:numId w:val="12"/>
              </w:numPr>
              <w:spacing w:after="0" w:line="240" w:lineRule="auto"/>
              <w:rPr>
                <w:szCs w:val="36"/>
              </w:rPr>
            </w:pPr>
            <w:r>
              <w:rPr>
                <w:szCs w:val="36"/>
              </w:rPr>
              <w:t>Disengagement from services</w:t>
            </w:r>
          </w:p>
          <w:p w14:paraId="5AFDD94C" w14:textId="77777777" w:rsidR="00A96762" w:rsidRDefault="00F02859" w:rsidP="00CF52C0">
            <w:pPr>
              <w:pStyle w:val="ListParagraph"/>
              <w:numPr>
                <w:ilvl w:val="0"/>
                <w:numId w:val="12"/>
              </w:numPr>
              <w:spacing w:after="0" w:line="240" w:lineRule="auto"/>
              <w:rPr>
                <w:szCs w:val="36"/>
              </w:rPr>
            </w:pPr>
            <w:r>
              <w:rPr>
                <w:szCs w:val="36"/>
              </w:rPr>
              <w:t>Ill health</w:t>
            </w:r>
          </w:p>
          <w:p w14:paraId="57862EC5" w14:textId="77777777" w:rsidR="00A96762" w:rsidRDefault="00F02859" w:rsidP="00CF52C0">
            <w:pPr>
              <w:pStyle w:val="ListParagraph"/>
              <w:numPr>
                <w:ilvl w:val="0"/>
                <w:numId w:val="12"/>
              </w:numPr>
              <w:spacing w:after="0" w:line="240" w:lineRule="auto"/>
              <w:rPr>
                <w:szCs w:val="36"/>
              </w:rPr>
            </w:pPr>
            <w:r>
              <w:rPr>
                <w:szCs w:val="36"/>
              </w:rPr>
              <w:t>Mental health issues</w:t>
            </w:r>
          </w:p>
          <w:p w14:paraId="51BD2690" w14:textId="77777777" w:rsidR="00A96762" w:rsidRDefault="00F02859" w:rsidP="00CF52C0">
            <w:pPr>
              <w:pStyle w:val="ListParagraph"/>
              <w:numPr>
                <w:ilvl w:val="0"/>
                <w:numId w:val="12"/>
              </w:numPr>
              <w:spacing w:after="0" w:line="240" w:lineRule="auto"/>
              <w:rPr>
                <w:szCs w:val="36"/>
              </w:rPr>
            </w:pPr>
            <w:r>
              <w:rPr>
                <w:szCs w:val="36"/>
              </w:rPr>
              <w:t>Stress</w:t>
            </w:r>
          </w:p>
          <w:p w14:paraId="607D4AD6" w14:textId="77777777" w:rsidR="00A96762" w:rsidRDefault="00F02859" w:rsidP="00CF52C0">
            <w:pPr>
              <w:pStyle w:val="ListParagraph"/>
              <w:numPr>
                <w:ilvl w:val="0"/>
                <w:numId w:val="12"/>
              </w:numPr>
              <w:spacing w:after="0" w:line="240" w:lineRule="auto"/>
              <w:rPr>
                <w:szCs w:val="36"/>
              </w:rPr>
            </w:pPr>
            <w:r>
              <w:rPr>
                <w:szCs w:val="36"/>
              </w:rPr>
              <w:t>Fear of joining service</w:t>
            </w:r>
          </w:p>
          <w:p w14:paraId="41ACDC7E" w14:textId="77777777" w:rsidR="00A96762" w:rsidRPr="00F02859" w:rsidRDefault="00A96762" w:rsidP="00A96762">
            <w:pPr>
              <w:pStyle w:val="ListParagraph"/>
              <w:spacing w:after="0" w:line="240" w:lineRule="auto"/>
              <w:rPr>
                <w:b/>
                <w:szCs w:val="36"/>
              </w:rPr>
            </w:pPr>
            <w:r w:rsidRPr="00F02859">
              <w:rPr>
                <w:b/>
                <w:szCs w:val="36"/>
              </w:rPr>
              <w:t>Things to consider:</w:t>
            </w:r>
          </w:p>
          <w:p w14:paraId="1F93A511" w14:textId="77777777" w:rsidR="00A96762" w:rsidRDefault="00A96762" w:rsidP="00CF52C0">
            <w:pPr>
              <w:pStyle w:val="ListParagraph"/>
              <w:numPr>
                <w:ilvl w:val="0"/>
                <w:numId w:val="13"/>
              </w:numPr>
              <w:spacing w:after="0" w:line="240" w:lineRule="auto"/>
              <w:rPr>
                <w:szCs w:val="36"/>
              </w:rPr>
            </w:pPr>
            <w:r>
              <w:rPr>
                <w:szCs w:val="36"/>
              </w:rPr>
              <w:t>Could this be a life choice?</w:t>
            </w:r>
          </w:p>
          <w:p w14:paraId="7E30481A" w14:textId="77777777" w:rsidR="00A96762" w:rsidRDefault="00A96762" w:rsidP="00CF52C0">
            <w:pPr>
              <w:pStyle w:val="ListParagraph"/>
              <w:numPr>
                <w:ilvl w:val="0"/>
                <w:numId w:val="13"/>
              </w:numPr>
              <w:spacing w:after="0" w:line="240" w:lineRule="auto"/>
              <w:rPr>
                <w:szCs w:val="36"/>
              </w:rPr>
            </w:pPr>
            <w:r>
              <w:rPr>
                <w:szCs w:val="36"/>
              </w:rPr>
              <w:t>Could this be an escalation of a behaviour?</w:t>
            </w:r>
          </w:p>
          <w:p w14:paraId="1D4AFFDD" w14:textId="77777777" w:rsidR="00A96762" w:rsidRDefault="00A96762" w:rsidP="00A96762">
            <w:pPr>
              <w:pStyle w:val="ListParagraph"/>
              <w:spacing w:after="0" w:line="240" w:lineRule="auto"/>
              <w:rPr>
                <w:szCs w:val="36"/>
              </w:rPr>
            </w:pPr>
          </w:p>
          <w:p w14:paraId="614682D9" w14:textId="77777777" w:rsidR="00F02859" w:rsidRDefault="00A96762" w:rsidP="00CF52C0">
            <w:pPr>
              <w:pStyle w:val="ListParagraph"/>
              <w:numPr>
                <w:ilvl w:val="0"/>
                <w:numId w:val="9"/>
              </w:numPr>
              <w:spacing w:after="0" w:line="240" w:lineRule="auto"/>
              <w:rPr>
                <w:szCs w:val="36"/>
              </w:rPr>
            </w:pPr>
            <w:r w:rsidRPr="00F02859">
              <w:rPr>
                <w:b/>
                <w:szCs w:val="36"/>
              </w:rPr>
              <w:t>Factors th</w:t>
            </w:r>
            <w:r w:rsidR="00047A2C" w:rsidRPr="00F02859">
              <w:rPr>
                <w:b/>
                <w:szCs w:val="36"/>
              </w:rPr>
              <w:t>at jeopardise access could be:</w:t>
            </w:r>
          </w:p>
          <w:p w14:paraId="69169632" w14:textId="77777777" w:rsidR="00A96762" w:rsidRDefault="00047A2C" w:rsidP="00CF52C0">
            <w:pPr>
              <w:pStyle w:val="ListParagraph"/>
              <w:numPr>
                <w:ilvl w:val="0"/>
                <w:numId w:val="14"/>
              </w:numPr>
              <w:spacing w:after="0" w:line="240" w:lineRule="auto"/>
              <w:rPr>
                <w:szCs w:val="36"/>
              </w:rPr>
            </w:pPr>
            <w:r>
              <w:rPr>
                <w:szCs w:val="36"/>
              </w:rPr>
              <w:t>C</w:t>
            </w:r>
            <w:r w:rsidR="00A96762">
              <w:rPr>
                <w:szCs w:val="36"/>
              </w:rPr>
              <w:t>ommunication difficulties such as</w:t>
            </w:r>
            <w:r w:rsidR="00F02859">
              <w:rPr>
                <w:szCs w:val="36"/>
              </w:rPr>
              <w:t xml:space="preserve"> language or sensory impairment</w:t>
            </w:r>
          </w:p>
          <w:p w14:paraId="228CF46D" w14:textId="77777777" w:rsidR="00A96762" w:rsidRDefault="00F02859" w:rsidP="00CF52C0">
            <w:pPr>
              <w:pStyle w:val="ListParagraph"/>
              <w:numPr>
                <w:ilvl w:val="0"/>
                <w:numId w:val="14"/>
              </w:numPr>
              <w:spacing w:after="0" w:line="240" w:lineRule="auto"/>
              <w:rPr>
                <w:szCs w:val="36"/>
              </w:rPr>
            </w:pPr>
            <w:r>
              <w:rPr>
                <w:szCs w:val="36"/>
              </w:rPr>
              <w:t>Attitude of child and parent</w:t>
            </w:r>
          </w:p>
          <w:p w14:paraId="1489C188" w14:textId="77777777" w:rsidR="00A96762" w:rsidRDefault="00F02859" w:rsidP="00CF52C0">
            <w:pPr>
              <w:pStyle w:val="ListParagraph"/>
              <w:numPr>
                <w:ilvl w:val="0"/>
                <w:numId w:val="14"/>
              </w:numPr>
              <w:spacing w:after="0" w:line="240" w:lineRule="auto"/>
              <w:rPr>
                <w:szCs w:val="36"/>
              </w:rPr>
            </w:pPr>
            <w:r>
              <w:rPr>
                <w:szCs w:val="36"/>
              </w:rPr>
              <w:t>Access (location)</w:t>
            </w:r>
          </w:p>
          <w:p w14:paraId="03D24046" w14:textId="4DA8B60D" w:rsidR="00A96762" w:rsidRDefault="00F02859" w:rsidP="00CF52C0">
            <w:pPr>
              <w:pStyle w:val="ListParagraph"/>
              <w:numPr>
                <w:ilvl w:val="0"/>
                <w:numId w:val="14"/>
              </w:numPr>
              <w:spacing w:after="0" w:line="240" w:lineRule="auto"/>
              <w:rPr>
                <w:szCs w:val="36"/>
              </w:rPr>
            </w:pPr>
            <w:r>
              <w:rPr>
                <w:szCs w:val="36"/>
              </w:rPr>
              <w:t>Disability</w:t>
            </w:r>
            <w:r w:rsidR="00CF52C0">
              <w:rPr>
                <w:szCs w:val="36"/>
              </w:rPr>
              <w:t>.</w:t>
            </w:r>
          </w:p>
          <w:p w14:paraId="33F863F2" w14:textId="77777777" w:rsidR="00A96762" w:rsidRDefault="00A96762" w:rsidP="00A96762">
            <w:pPr>
              <w:pStyle w:val="ListParagraph"/>
              <w:spacing w:after="0" w:line="240" w:lineRule="auto"/>
              <w:rPr>
                <w:szCs w:val="36"/>
              </w:rPr>
            </w:pPr>
          </w:p>
          <w:p w14:paraId="5B1EFC53" w14:textId="77777777" w:rsidR="00A96762" w:rsidRPr="00F02859" w:rsidRDefault="00A96762" w:rsidP="00CF52C0">
            <w:pPr>
              <w:pStyle w:val="ListParagraph"/>
              <w:numPr>
                <w:ilvl w:val="0"/>
                <w:numId w:val="9"/>
              </w:numPr>
              <w:spacing w:after="0" w:line="240" w:lineRule="auto"/>
              <w:rPr>
                <w:b/>
                <w:szCs w:val="36"/>
              </w:rPr>
            </w:pPr>
            <w:r w:rsidRPr="00F02859">
              <w:rPr>
                <w:b/>
                <w:szCs w:val="36"/>
              </w:rPr>
              <w:t>Ways to overcome barriers could be:</w:t>
            </w:r>
          </w:p>
          <w:p w14:paraId="4EC2EBF2" w14:textId="77777777" w:rsidR="00A96762" w:rsidRDefault="00047A2C" w:rsidP="00CF52C0">
            <w:pPr>
              <w:pStyle w:val="ListParagraph"/>
              <w:numPr>
                <w:ilvl w:val="0"/>
                <w:numId w:val="15"/>
              </w:numPr>
              <w:spacing w:after="0" w:line="240" w:lineRule="auto"/>
              <w:rPr>
                <w:szCs w:val="36"/>
              </w:rPr>
            </w:pPr>
            <w:r>
              <w:rPr>
                <w:szCs w:val="36"/>
              </w:rPr>
              <w:t>Being an ad</w:t>
            </w:r>
            <w:r w:rsidR="00F02859">
              <w:rPr>
                <w:szCs w:val="36"/>
              </w:rPr>
              <w:t>vocate</w:t>
            </w:r>
          </w:p>
          <w:p w14:paraId="26E27D0E" w14:textId="77777777" w:rsidR="00047A2C" w:rsidRDefault="00F02859" w:rsidP="00CF52C0">
            <w:pPr>
              <w:pStyle w:val="ListParagraph"/>
              <w:numPr>
                <w:ilvl w:val="0"/>
                <w:numId w:val="15"/>
              </w:numPr>
              <w:spacing w:after="0" w:line="240" w:lineRule="auto"/>
              <w:rPr>
                <w:szCs w:val="36"/>
              </w:rPr>
            </w:pPr>
            <w:r>
              <w:rPr>
                <w:szCs w:val="36"/>
              </w:rPr>
              <w:t>Education and health promotion</w:t>
            </w:r>
          </w:p>
          <w:p w14:paraId="59E44944" w14:textId="77777777" w:rsidR="00047A2C" w:rsidRDefault="00F02859" w:rsidP="00CF52C0">
            <w:pPr>
              <w:pStyle w:val="ListParagraph"/>
              <w:numPr>
                <w:ilvl w:val="0"/>
                <w:numId w:val="15"/>
              </w:numPr>
              <w:spacing w:after="0" w:line="240" w:lineRule="auto"/>
              <w:rPr>
                <w:szCs w:val="36"/>
              </w:rPr>
            </w:pPr>
            <w:r>
              <w:rPr>
                <w:szCs w:val="36"/>
              </w:rPr>
              <w:t>The use of planned transition</w:t>
            </w:r>
          </w:p>
          <w:p w14:paraId="25DBA4F9" w14:textId="191820A2" w:rsidR="00047A2C" w:rsidRPr="00F02859" w:rsidRDefault="00F02859" w:rsidP="00CF52C0">
            <w:pPr>
              <w:pStyle w:val="ListParagraph"/>
              <w:numPr>
                <w:ilvl w:val="0"/>
                <w:numId w:val="15"/>
              </w:numPr>
              <w:spacing w:after="0" w:line="240" w:lineRule="auto"/>
              <w:rPr>
                <w:szCs w:val="36"/>
              </w:rPr>
            </w:pPr>
            <w:r>
              <w:rPr>
                <w:szCs w:val="36"/>
              </w:rPr>
              <w:t>Adapting environment</w:t>
            </w:r>
            <w:r w:rsidR="00CF52C0">
              <w:rPr>
                <w:szCs w:val="36"/>
              </w:rPr>
              <w:t>.</w:t>
            </w:r>
          </w:p>
          <w:p w14:paraId="7654B42E" w14:textId="77777777" w:rsidR="00047A2C" w:rsidRDefault="00047A2C" w:rsidP="00047A2C">
            <w:pPr>
              <w:pStyle w:val="ListParagraph"/>
              <w:spacing w:after="0" w:line="240" w:lineRule="auto"/>
              <w:rPr>
                <w:szCs w:val="36"/>
              </w:rPr>
            </w:pPr>
          </w:p>
          <w:p w14:paraId="2A912CBE" w14:textId="77777777" w:rsidR="00047A2C" w:rsidRPr="00F02859" w:rsidRDefault="00F02859" w:rsidP="00CF52C0">
            <w:pPr>
              <w:pStyle w:val="ListParagraph"/>
              <w:numPr>
                <w:ilvl w:val="0"/>
                <w:numId w:val="9"/>
              </w:numPr>
              <w:spacing w:after="0" w:line="240" w:lineRule="auto"/>
              <w:rPr>
                <w:b/>
                <w:szCs w:val="36"/>
              </w:rPr>
            </w:pPr>
            <w:r>
              <w:rPr>
                <w:b/>
                <w:szCs w:val="36"/>
              </w:rPr>
              <w:t>What is a healthy life</w:t>
            </w:r>
            <w:r w:rsidR="00047A2C" w:rsidRPr="00F02859">
              <w:rPr>
                <w:b/>
                <w:szCs w:val="36"/>
              </w:rPr>
              <w:t>style</w:t>
            </w:r>
            <w:r>
              <w:rPr>
                <w:b/>
                <w:szCs w:val="36"/>
              </w:rPr>
              <w:t>?</w:t>
            </w:r>
          </w:p>
          <w:p w14:paraId="1E6E3B62" w14:textId="77777777" w:rsidR="00047A2C" w:rsidRDefault="00F02859" w:rsidP="00CF52C0">
            <w:pPr>
              <w:pStyle w:val="ListParagraph"/>
              <w:numPr>
                <w:ilvl w:val="0"/>
                <w:numId w:val="16"/>
              </w:numPr>
              <w:spacing w:after="0" w:line="240" w:lineRule="auto"/>
              <w:rPr>
                <w:szCs w:val="36"/>
              </w:rPr>
            </w:pPr>
            <w:r>
              <w:rPr>
                <w:szCs w:val="36"/>
              </w:rPr>
              <w:t>Good diet</w:t>
            </w:r>
          </w:p>
          <w:p w14:paraId="05E8E796" w14:textId="77777777" w:rsidR="00047A2C" w:rsidRDefault="00F02859" w:rsidP="00CF52C0">
            <w:pPr>
              <w:pStyle w:val="ListParagraph"/>
              <w:numPr>
                <w:ilvl w:val="0"/>
                <w:numId w:val="16"/>
              </w:numPr>
              <w:spacing w:after="0" w:line="240" w:lineRule="auto"/>
              <w:rPr>
                <w:szCs w:val="36"/>
              </w:rPr>
            </w:pPr>
            <w:r>
              <w:rPr>
                <w:szCs w:val="36"/>
              </w:rPr>
              <w:t>Somewhere nice to live</w:t>
            </w:r>
          </w:p>
          <w:p w14:paraId="530915D2" w14:textId="77777777" w:rsidR="00047A2C" w:rsidRDefault="00F02859" w:rsidP="00CF52C0">
            <w:pPr>
              <w:pStyle w:val="ListParagraph"/>
              <w:numPr>
                <w:ilvl w:val="0"/>
                <w:numId w:val="16"/>
              </w:numPr>
              <w:spacing w:after="0" w:line="240" w:lineRule="auto"/>
              <w:rPr>
                <w:szCs w:val="36"/>
              </w:rPr>
            </w:pPr>
            <w:r>
              <w:rPr>
                <w:szCs w:val="36"/>
              </w:rPr>
              <w:t>Company and relationships</w:t>
            </w:r>
          </w:p>
          <w:p w14:paraId="1E96F933" w14:textId="77777777" w:rsidR="00047A2C" w:rsidRDefault="00F02859" w:rsidP="00CF52C0">
            <w:pPr>
              <w:pStyle w:val="ListParagraph"/>
              <w:numPr>
                <w:ilvl w:val="0"/>
                <w:numId w:val="16"/>
              </w:numPr>
              <w:spacing w:after="0" w:line="240" w:lineRule="auto"/>
              <w:rPr>
                <w:szCs w:val="36"/>
              </w:rPr>
            </w:pPr>
            <w:r>
              <w:rPr>
                <w:szCs w:val="36"/>
              </w:rPr>
              <w:t>Interaction and inclusion</w:t>
            </w:r>
          </w:p>
          <w:p w14:paraId="20E2E030" w14:textId="77777777" w:rsidR="00047A2C" w:rsidRDefault="00F02859" w:rsidP="00CF52C0">
            <w:pPr>
              <w:pStyle w:val="ListParagraph"/>
              <w:numPr>
                <w:ilvl w:val="0"/>
                <w:numId w:val="16"/>
              </w:numPr>
              <w:spacing w:after="0" w:line="240" w:lineRule="auto"/>
              <w:rPr>
                <w:szCs w:val="36"/>
              </w:rPr>
            </w:pPr>
            <w:r>
              <w:rPr>
                <w:szCs w:val="36"/>
              </w:rPr>
              <w:t>Respect and dignity</w:t>
            </w:r>
          </w:p>
          <w:p w14:paraId="3ABF4FEE" w14:textId="5C5CEA56" w:rsidR="00047A2C" w:rsidRDefault="00047A2C" w:rsidP="00CF52C0">
            <w:pPr>
              <w:pStyle w:val="ListParagraph"/>
              <w:numPr>
                <w:ilvl w:val="0"/>
                <w:numId w:val="16"/>
              </w:numPr>
              <w:spacing w:after="0" w:line="240" w:lineRule="auto"/>
              <w:rPr>
                <w:szCs w:val="36"/>
              </w:rPr>
            </w:pPr>
            <w:r>
              <w:rPr>
                <w:szCs w:val="36"/>
              </w:rPr>
              <w:t>Well</w:t>
            </w:r>
            <w:r w:rsidR="00F02859">
              <w:rPr>
                <w:szCs w:val="36"/>
              </w:rPr>
              <w:t>-being and choice</w:t>
            </w:r>
            <w:r w:rsidR="00CF52C0">
              <w:rPr>
                <w:szCs w:val="36"/>
              </w:rPr>
              <w:t>.</w:t>
            </w:r>
          </w:p>
          <w:p w14:paraId="586A23AB" w14:textId="77777777" w:rsidR="00047A2C" w:rsidRPr="00047A2C" w:rsidRDefault="00047A2C" w:rsidP="00047A2C">
            <w:pPr>
              <w:pStyle w:val="ListParagraph"/>
              <w:spacing w:after="0" w:line="240" w:lineRule="auto"/>
              <w:rPr>
                <w:szCs w:val="36"/>
              </w:rPr>
            </w:pPr>
          </w:p>
          <w:p w14:paraId="7AE73886" w14:textId="77777777" w:rsidR="00047A2C" w:rsidRPr="00A96762" w:rsidRDefault="00047A2C" w:rsidP="00A96762">
            <w:pPr>
              <w:pStyle w:val="ListParagraph"/>
              <w:spacing w:after="0" w:line="240" w:lineRule="auto"/>
              <w:rPr>
                <w:szCs w:val="36"/>
              </w:rPr>
            </w:pPr>
          </w:p>
        </w:tc>
      </w:tr>
    </w:tbl>
    <w:p w14:paraId="31F903F1" w14:textId="6A246FC5" w:rsidR="006B3376" w:rsidRDefault="006B3376" w:rsidP="00745DBD">
      <w:pPr>
        <w:rPr>
          <w:rFonts w:asciiTheme="minorHAnsi" w:hAnsiTheme="minorHAnsi"/>
        </w:rPr>
      </w:pPr>
    </w:p>
    <w:p w14:paraId="12E0DAB8" w14:textId="57338BE0" w:rsidR="00CF52C0" w:rsidRDefault="00CF52C0" w:rsidP="00745DBD">
      <w:pPr>
        <w:rPr>
          <w:rFonts w:asciiTheme="minorHAnsi" w:hAnsiTheme="minorHAnsi"/>
        </w:rPr>
      </w:pPr>
    </w:p>
    <w:p w14:paraId="6F89F1B4" w14:textId="1A0A84B9" w:rsidR="00CF52C0" w:rsidRDefault="00CF52C0" w:rsidP="00745DBD">
      <w:pPr>
        <w:rPr>
          <w:rFonts w:asciiTheme="minorHAnsi" w:hAnsiTheme="minorHAnsi"/>
        </w:rPr>
      </w:pPr>
    </w:p>
    <w:p w14:paraId="20926A47" w14:textId="2C03DAB2" w:rsidR="00CF52C0" w:rsidRDefault="00CF52C0" w:rsidP="00745DBD">
      <w:pPr>
        <w:rPr>
          <w:rFonts w:asciiTheme="minorHAnsi" w:hAnsiTheme="minorHAnsi"/>
        </w:rPr>
      </w:pPr>
    </w:p>
    <w:p w14:paraId="2AE99B48" w14:textId="17A27C12" w:rsidR="00CF52C0" w:rsidRDefault="00CF52C0" w:rsidP="00745DBD">
      <w:pPr>
        <w:rPr>
          <w:rFonts w:asciiTheme="minorHAnsi" w:hAnsiTheme="minorHAnsi"/>
        </w:rPr>
      </w:pPr>
    </w:p>
    <w:p w14:paraId="4F7E7C6E" w14:textId="42786326" w:rsidR="00CF52C0" w:rsidRDefault="00CF52C0" w:rsidP="00745DBD">
      <w:pPr>
        <w:rPr>
          <w:rFonts w:asciiTheme="minorHAnsi" w:hAnsiTheme="minorHAnsi"/>
        </w:rPr>
      </w:pPr>
    </w:p>
    <w:tbl>
      <w:tblPr>
        <w:tblStyle w:val="TableGrid2"/>
        <w:tblW w:w="10768" w:type="dxa"/>
        <w:tblLook w:val="04A0" w:firstRow="1" w:lastRow="0" w:firstColumn="1" w:lastColumn="0" w:noHBand="0" w:noVBand="1"/>
      </w:tblPr>
      <w:tblGrid>
        <w:gridCol w:w="10712"/>
        <w:gridCol w:w="56"/>
      </w:tblGrid>
      <w:tr w:rsidR="00CF52C0" w:rsidRPr="00163EFB" w14:paraId="2243F042" w14:textId="77777777" w:rsidTr="00107369">
        <w:trPr>
          <w:trHeight w:val="318"/>
        </w:trPr>
        <w:tc>
          <w:tcPr>
            <w:tcW w:w="10768" w:type="dxa"/>
            <w:gridSpan w:val="2"/>
            <w:shd w:val="clear" w:color="auto" w:fill="17365D" w:themeFill="text2" w:themeFillShade="BF"/>
          </w:tcPr>
          <w:p w14:paraId="207421DD" w14:textId="77777777" w:rsidR="00CF52C0" w:rsidRPr="00806FFC" w:rsidRDefault="00CF52C0" w:rsidP="00107369">
            <w:pPr>
              <w:spacing w:after="0" w:line="240" w:lineRule="auto"/>
              <w:jc w:val="center"/>
              <w:rPr>
                <w:b/>
                <w:sz w:val="24"/>
                <w:szCs w:val="24"/>
              </w:rPr>
            </w:pPr>
            <w:r w:rsidRPr="00806FFC">
              <w:rPr>
                <w:b/>
                <w:sz w:val="24"/>
                <w:szCs w:val="24"/>
              </w:rPr>
              <w:lastRenderedPageBreak/>
              <w:t>Referencing</w:t>
            </w:r>
          </w:p>
        </w:tc>
      </w:tr>
      <w:tr w:rsidR="00CF52C0" w:rsidRPr="00B95AD8" w14:paraId="27A6FC3D" w14:textId="77777777" w:rsidTr="00107369">
        <w:trPr>
          <w:gridAfter w:val="1"/>
          <w:wAfter w:w="56" w:type="dxa"/>
          <w:trHeight w:val="6113"/>
        </w:trPr>
        <w:tc>
          <w:tcPr>
            <w:tcW w:w="10712" w:type="dxa"/>
          </w:tcPr>
          <w:p w14:paraId="2364C6B5" w14:textId="77777777" w:rsidR="00CF52C0" w:rsidRDefault="00CF52C0" w:rsidP="00107369">
            <w:pPr>
              <w:spacing w:after="0" w:line="240" w:lineRule="auto"/>
              <w:rPr>
                <w:szCs w:val="36"/>
              </w:rPr>
            </w:pPr>
          </w:p>
          <w:p w14:paraId="6C27C01A" w14:textId="77777777" w:rsidR="00CF52C0" w:rsidRPr="00771BA4" w:rsidRDefault="00CF52C0" w:rsidP="00107369">
            <w:pPr>
              <w:spacing w:after="0" w:line="240" w:lineRule="auto"/>
              <w:rPr>
                <w:b/>
                <w:sz w:val="20"/>
                <w:szCs w:val="20"/>
                <w:u w:val="single"/>
              </w:rPr>
            </w:pPr>
            <w:r w:rsidRPr="00771BA4">
              <w:rPr>
                <w:b/>
                <w:sz w:val="20"/>
                <w:szCs w:val="20"/>
                <w:u w:val="single"/>
              </w:rPr>
              <w:t>This guide shows you how to reference your work. The examples used within it are just to demonstrate how to reference. The web links in red give more guidance on referencing.</w:t>
            </w:r>
          </w:p>
          <w:p w14:paraId="4C01A80B" w14:textId="77777777" w:rsidR="00CF52C0" w:rsidRPr="00771BA4" w:rsidRDefault="00CF52C0" w:rsidP="00107369">
            <w:pPr>
              <w:spacing w:after="0" w:line="240" w:lineRule="auto"/>
              <w:rPr>
                <w:sz w:val="20"/>
                <w:szCs w:val="20"/>
              </w:rPr>
            </w:pPr>
            <w:r w:rsidRPr="00771BA4">
              <w:rPr>
                <w:sz w:val="20"/>
                <w:szCs w:val="20"/>
              </w:rPr>
              <w:br/>
              <w:t>Referencing, is an important skill to learn if you are completing an academic programme in the United Kingdom.  Clear and structured referencing allows the Assessor or Verifier to access your research sources and review them themselves, helps to protect you against claims of plagiarism, and provides evidence of your external research.</w:t>
            </w:r>
          </w:p>
          <w:p w14:paraId="76989EE9" w14:textId="77777777" w:rsidR="00CF52C0" w:rsidRPr="00771BA4" w:rsidRDefault="00CF52C0" w:rsidP="00107369">
            <w:pPr>
              <w:spacing w:after="0" w:line="240" w:lineRule="auto"/>
              <w:rPr>
                <w:sz w:val="20"/>
                <w:szCs w:val="20"/>
              </w:rPr>
            </w:pPr>
          </w:p>
          <w:p w14:paraId="58154695" w14:textId="77777777" w:rsidR="00CF52C0" w:rsidRDefault="00CF52C0" w:rsidP="00107369">
            <w:pPr>
              <w:spacing w:after="0" w:line="240" w:lineRule="auto"/>
              <w:rPr>
                <w:sz w:val="20"/>
                <w:szCs w:val="20"/>
              </w:rPr>
            </w:pPr>
            <w:r w:rsidRPr="00771BA4">
              <w:rPr>
                <w:sz w:val="20"/>
                <w:szCs w:val="20"/>
              </w:rPr>
              <w:t xml:space="preserve">We have included below a list of the main sources of information for your work, but please feel free to locate information via other sources if possible and relevant.  Once you have your resources, there are many different ways to reference them, but the style preferred for your QCF Diploma is the Harvard Referencing Style; examples and instructions on how to do this are listed below.  For a complete list of how to use the Harvard Referencing System, you can purchase a book or look at one of the many excellent downloadable instruction systems online, such as the De Montfort University guide available for free online at: </w:t>
            </w:r>
            <w:hyperlink r:id="rId14" w:history="1">
              <w:r w:rsidRPr="00771BA4">
                <w:rPr>
                  <w:rStyle w:val="Hyperlink"/>
                  <w:color w:val="FF0000"/>
                  <w:sz w:val="20"/>
                  <w:szCs w:val="20"/>
                </w:rPr>
                <w:t>http://www.library.dmu.ac.uk/Images/Selfstudy/Harvard.pdf</w:t>
              </w:r>
            </w:hyperlink>
            <w:r w:rsidRPr="00771BA4">
              <w:rPr>
                <w:color w:val="FF0000"/>
                <w:sz w:val="20"/>
                <w:szCs w:val="20"/>
              </w:rPr>
              <w:t>.</w:t>
            </w:r>
            <w:r w:rsidRPr="00771BA4">
              <w:rPr>
                <w:sz w:val="20"/>
                <w:szCs w:val="20"/>
              </w:rPr>
              <w:br/>
            </w:r>
            <w:r w:rsidRPr="00771BA4">
              <w:rPr>
                <w:sz w:val="20"/>
                <w:szCs w:val="20"/>
              </w:rPr>
              <w:br/>
              <w:t>Some websites, for example; Neil’s Toolbox (</w:t>
            </w:r>
            <w:hyperlink r:id="rId15" w:history="1">
              <w:r w:rsidRPr="00771BA4">
                <w:rPr>
                  <w:rStyle w:val="Hyperlink"/>
                  <w:color w:val="FF0000"/>
                  <w:sz w:val="20"/>
                  <w:szCs w:val="20"/>
                </w:rPr>
                <w:t>http://www.neilstoolbox.com/</w:t>
              </w:r>
            </w:hyperlink>
            <w:r w:rsidRPr="00771BA4">
              <w:rPr>
                <w:sz w:val="20"/>
                <w:szCs w:val="20"/>
              </w:rPr>
              <w:t>), offer free tools such as the Harvard Reference Generator.</w:t>
            </w:r>
          </w:p>
          <w:p w14:paraId="4341985F" w14:textId="77777777" w:rsidR="00CF52C0" w:rsidRPr="00771BA4" w:rsidRDefault="00CF52C0" w:rsidP="00107369">
            <w:pPr>
              <w:spacing w:after="0" w:line="240" w:lineRule="auto"/>
              <w:rPr>
                <w:sz w:val="20"/>
                <w:szCs w:val="20"/>
              </w:rPr>
            </w:pPr>
          </w:p>
          <w:p w14:paraId="467F50F9" w14:textId="77777777" w:rsidR="00CF52C0" w:rsidRPr="00C23EDE" w:rsidRDefault="00CF52C0" w:rsidP="00107369">
            <w:pPr>
              <w:spacing w:after="0" w:line="240" w:lineRule="auto"/>
              <w:rPr>
                <w:b/>
                <w:sz w:val="20"/>
                <w:szCs w:val="20"/>
                <w:u w:val="single"/>
              </w:rPr>
            </w:pPr>
            <w:r w:rsidRPr="00771BA4">
              <w:rPr>
                <w:b/>
                <w:sz w:val="20"/>
                <w:szCs w:val="20"/>
                <w:u w:val="single"/>
              </w:rPr>
              <w:t>Basic Guide to using the Harvard Referencing System</w:t>
            </w:r>
          </w:p>
          <w:p w14:paraId="1D523FD8" w14:textId="77777777" w:rsidR="00CF52C0" w:rsidRPr="00771BA4" w:rsidRDefault="00CF52C0" w:rsidP="00CF52C0">
            <w:pPr>
              <w:pStyle w:val="ListParagraph"/>
              <w:numPr>
                <w:ilvl w:val="0"/>
                <w:numId w:val="5"/>
              </w:numPr>
              <w:spacing w:after="0" w:line="240" w:lineRule="auto"/>
              <w:rPr>
                <w:b/>
                <w:sz w:val="20"/>
                <w:szCs w:val="20"/>
                <w:u w:val="single"/>
              </w:rPr>
            </w:pPr>
            <w:r w:rsidRPr="00771BA4">
              <w:rPr>
                <w:sz w:val="20"/>
                <w:szCs w:val="20"/>
              </w:rPr>
              <w:t xml:space="preserve">Always show when you have used a quote by placing it in speech marks: </w:t>
            </w:r>
            <w:r w:rsidRPr="00771BA4">
              <w:rPr>
                <w:color w:val="548DD4" w:themeColor="text2" w:themeTint="99"/>
                <w:sz w:val="20"/>
                <w:szCs w:val="20"/>
              </w:rPr>
              <w:t>“...................”</w:t>
            </w:r>
          </w:p>
          <w:p w14:paraId="7767FDB5" w14:textId="77777777" w:rsidR="00CF52C0" w:rsidRPr="00771BA4" w:rsidRDefault="00CF52C0" w:rsidP="00CF52C0">
            <w:pPr>
              <w:pStyle w:val="ListParagraph"/>
              <w:numPr>
                <w:ilvl w:val="0"/>
                <w:numId w:val="5"/>
              </w:numPr>
              <w:spacing w:after="0" w:line="240" w:lineRule="auto"/>
              <w:rPr>
                <w:sz w:val="20"/>
                <w:szCs w:val="20"/>
              </w:rPr>
            </w:pPr>
            <w:r w:rsidRPr="00771BA4">
              <w:rPr>
                <w:sz w:val="20"/>
                <w:szCs w:val="20"/>
              </w:rPr>
              <w:t>Short quotes can be used mid-paragraph, but longer ones should be given a line of their own as well as being shown in speech marks.  It is also common to italicise the longer quote.</w:t>
            </w:r>
            <w:r w:rsidRPr="00771BA4">
              <w:rPr>
                <w:color w:val="548DD4" w:themeColor="text2" w:themeTint="99"/>
                <w:sz w:val="20"/>
                <w:szCs w:val="20"/>
              </w:rPr>
              <w:br/>
              <w:t>This brief quote can be “used mid-paragraph” (Cox, 2010) without any problem</w:t>
            </w:r>
            <w:r w:rsidRPr="00771BA4">
              <w:rPr>
                <w:color w:val="548DD4" w:themeColor="text2" w:themeTint="99"/>
                <w:sz w:val="20"/>
                <w:szCs w:val="20"/>
              </w:rPr>
              <w:br/>
              <w:t>“but longer ones should be given a line of their own as well as being shown in speech marks” (Cox, 2010).</w:t>
            </w:r>
          </w:p>
          <w:p w14:paraId="6B7D0A74" w14:textId="77777777" w:rsidR="00CF52C0" w:rsidRPr="00771BA4" w:rsidRDefault="00CF52C0" w:rsidP="00CF52C0">
            <w:pPr>
              <w:pStyle w:val="ListParagraph"/>
              <w:numPr>
                <w:ilvl w:val="0"/>
                <w:numId w:val="5"/>
              </w:numPr>
              <w:spacing w:after="0" w:line="240" w:lineRule="auto"/>
              <w:rPr>
                <w:color w:val="548DD4" w:themeColor="text2" w:themeTint="99"/>
                <w:sz w:val="20"/>
                <w:szCs w:val="20"/>
              </w:rPr>
            </w:pPr>
            <w:r w:rsidRPr="00771BA4">
              <w:rPr>
                <w:sz w:val="20"/>
                <w:szCs w:val="20"/>
              </w:rPr>
              <w:t xml:space="preserve">The name of the original author, researcher, etc. and the date of publication should be given in brackets at the end of each quote: </w:t>
            </w:r>
            <w:r w:rsidRPr="00771BA4">
              <w:rPr>
                <w:color w:val="548DD4" w:themeColor="text2" w:themeTint="99"/>
                <w:sz w:val="20"/>
                <w:szCs w:val="20"/>
              </w:rPr>
              <w:t>(D Cox, 2010)</w:t>
            </w:r>
            <w:r w:rsidRPr="00771BA4">
              <w:rPr>
                <w:sz w:val="20"/>
                <w:szCs w:val="20"/>
              </w:rPr>
              <w:t xml:space="preserve"> or </w:t>
            </w:r>
            <w:r w:rsidRPr="00771BA4">
              <w:rPr>
                <w:color w:val="548DD4" w:themeColor="text2" w:themeTint="99"/>
                <w:sz w:val="20"/>
                <w:szCs w:val="20"/>
              </w:rPr>
              <w:t>(Cox, 2010)</w:t>
            </w:r>
            <w:r w:rsidRPr="00771BA4">
              <w:rPr>
                <w:sz w:val="20"/>
                <w:szCs w:val="20"/>
              </w:rPr>
              <w:t>.</w:t>
            </w:r>
          </w:p>
          <w:p w14:paraId="3706EE2A" w14:textId="77777777" w:rsidR="00CF52C0" w:rsidRPr="00771BA4" w:rsidRDefault="00CF52C0" w:rsidP="00CF52C0">
            <w:pPr>
              <w:pStyle w:val="ListParagraph"/>
              <w:numPr>
                <w:ilvl w:val="0"/>
                <w:numId w:val="5"/>
              </w:numPr>
              <w:spacing w:after="0" w:line="240" w:lineRule="auto"/>
              <w:rPr>
                <w:color w:val="548DD4" w:themeColor="text2" w:themeTint="99"/>
                <w:sz w:val="20"/>
                <w:szCs w:val="20"/>
              </w:rPr>
            </w:pPr>
            <w:r w:rsidRPr="00771BA4">
              <w:rPr>
                <w:sz w:val="20"/>
                <w:szCs w:val="20"/>
              </w:rPr>
              <w:t>The content of a quote will not be included within the mark of an essay, though the relevancy of the quote will.  You can copy the meaning of someone else’s work without copying their words by rewriting their work as your own.  Paraphrasing is a good way to demonstrate understanding and have the content marked, but remember that the paragraph must include the author’s details.</w:t>
            </w:r>
            <w:r w:rsidRPr="00771BA4">
              <w:rPr>
                <w:sz w:val="20"/>
                <w:szCs w:val="20"/>
              </w:rPr>
              <w:br/>
            </w:r>
            <w:r w:rsidRPr="00771BA4">
              <w:rPr>
                <w:color w:val="548DD4" w:themeColor="text2" w:themeTint="99"/>
                <w:sz w:val="20"/>
                <w:szCs w:val="20"/>
              </w:rPr>
              <w:t>‘In 2010, Miss D Cox stated that....’ or their name and date, i.e. (Cox, 2010)</w:t>
            </w:r>
            <w:r w:rsidRPr="00771BA4">
              <w:rPr>
                <w:sz w:val="20"/>
                <w:szCs w:val="20"/>
              </w:rPr>
              <w:t>.</w:t>
            </w:r>
          </w:p>
          <w:p w14:paraId="1FEB9C00" w14:textId="77777777" w:rsidR="00CF52C0" w:rsidRPr="00771BA4" w:rsidRDefault="00CF52C0" w:rsidP="00CF52C0">
            <w:pPr>
              <w:pStyle w:val="ListParagraph"/>
              <w:numPr>
                <w:ilvl w:val="0"/>
                <w:numId w:val="5"/>
              </w:numPr>
              <w:spacing w:after="0" w:line="240" w:lineRule="auto"/>
              <w:rPr>
                <w:color w:val="548DD4" w:themeColor="text2" w:themeTint="99"/>
                <w:sz w:val="20"/>
                <w:szCs w:val="20"/>
              </w:rPr>
            </w:pPr>
            <w:r w:rsidRPr="00771BA4">
              <w:rPr>
                <w:sz w:val="20"/>
                <w:szCs w:val="20"/>
              </w:rPr>
              <w:t>The reference list at the end of your activity must be in alphabetical order.  This makes it easy to find a particular reference from the text.</w:t>
            </w:r>
          </w:p>
          <w:p w14:paraId="2CCC5E34" w14:textId="77777777" w:rsidR="00CF52C0" w:rsidRPr="00771BA4" w:rsidRDefault="00CF52C0" w:rsidP="00107369">
            <w:pPr>
              <w:pStyle w:val="ListParagraph"/>
              <w:spacing w:after="0" w:line="240" w:lineRule="auto"/>
              <w:rPr>
                <w:color w:val="548DD4" w:themeColor="text2" w:themeTint="99"/>
                <w:sz w:val="20"/>
                <w:szCs w:val="20"/>
              </w:rPr>
            </w:pPr>
            <w:r w:rsidRPr="00771BA4">
              <w:rPr>
                <w:color w:val="548DD4" w:themeColor="text2" w:themeTint="99"/>
                <w:sz w:val="20"/>
                <w:szCs w:val="20"/>
              </w:rPr>
              <w:t>“In the UK many people were not aware of HIV until the mid-80s as it had received little coverage in the press and what it had received falsely branded it a gay disease (bbc.co.uk). Throughout the 80’s and early 90s, despite the evidence to the contrary – including the deaths and diagnoses of haemophiliacs and drug users with AIDS – the papers still branded it as the ‘gay plague’ and, in the Sun’s case, the ‘gay bug’. (avert.org 2009)”</w:t>
            </w:r>
          </w:p>
          <w:p w14:paraId="3746BF31" w14:textId="77777777" w:rsidR="00CF52C0" w:rsidRPr="00771BA4" w:rsidRDefault="00CF52C0" w:rsidP="00107369">
            <w:pPr>
              <w:spacing w:after="0" w:line="240" w:lineRule="auto"/>
              <w:rPr>
                <w:color w:val="548DD4" w:themeColor="text2" w:themeTint="99"/>
                <w:sz w:val="20"/>
                <w:szCs w:val="20"/>
              </w:rPr>
            </w:pPr>
          </w:p>
          <w:p w14:paraId="30218D86" w14:textId="77777777" w:rsidR="00CF52C0" w:rsidRPr="00771BA4" w:rsidRDefault="00CF52C0" w:rsidP="00107369">
            <w:pPr>
              <w:spacing w:after="0" w:line="240" w:lineRule="auto"/>
              <w:rPr>
                <w:color w:val="548DD4" w:themeColor="text2" w:themeTint="99"/>
                <w:sz w:val="20"/>
                <w:szCs w:val="20"/>
              </w:rPr>
            </w:pPr>
            <w:r w:rsidRPr="00771BA4">
              <w:rPr>
                <w:color w:val="548DD4" w:themeColor="text2" w:themeTint="99"/>
                <w:sz w:val="20"/>
                <w:szCs w:val="20"/>
              </w:rPr>
              <w:t>avert.org, (2009) History of HIV and AIDS in the UK 1981-1995. Accessed online 09.05.2009 at http://www.avert.org/uk-AIDS-history.htm</w:t>
            </w:r>
          </w:p>
          <w:p w14:paraId="123F158A" w14:textId="77777777" w:rsidR="00CF52C0" w:rsidRPr="00771BA4" w:rsidRDefault="00CF52C0" w:rsidP="00107369">
            <w:pPr>
              <w:spacing w:after="0" w:line="240" w:lineRule="auto"/>
              <w:rPr>
                <w:color w:val="548DD4" w:themeColor="text2" w:themeTint="99"/>
                <w:sz w:val="20"/>
                <w:szCs w:val="20"/>
              </w:rPr>
            </w:pPr>
            <w:r w:rsidRPr="00771BA4">
              <w:rPr>
                <w:color w:val="548DD4" w:themeColor="text2" w:themeTint="99"/>
                <w:sz w:val="20"/>
                <w:szCs w:val="20"/>
              </w:rPr>
              <w:t>BBC.co.uk, Mystery disease kills homosexuals. Accessed online 09.05.2009 at http://news.bbc.co.uk/onthisday/hi/dates/stories/december/10/newsid_4020000/4020391.stm</w:t>
            </w:r>
          </w:p>
          <w:p w14:paraId="192A0A07" w14:textId="77777777" w:rsidR="00CF52C0" w:rsidRDefault="00CF52C0" w:rsidP="00107369">
            <w:pPr>
              <w:spacing w:after="0" w:line="240" w:lineRule="auto"/>
              <w:rPr>
                <w:color w:val="548DD4" w:themeColor="text2" w:themeTint="99"/>
                <w:sz w:val="20"/>
                <w:szCs w:val="20"/>
              </w:rPr>
            </w:pPr>
            <w:proofErr w:type="spellStart"/>
            <w:r w:rsidRPr="00771BA4">
              <w:rPr>
                <w:color w:val="548DD4" w:themeColor="text2" w:themeTint="99"/>
                <w:sz w:val="20"/>
                <w:szCs w:val="20"/>
              </w:rPr>
              <w:t>Beharrell</w:t>
            </w:r>
            <w:proofErr w:type="spellEnd"/>
            <w:r w:rsidRPr="00771BA4">
              <w:rPr>
                <w:color w:val="548DD4" w:themeColor="text2" w:themeTint="99"/>
                <w:sz w:val="20"/>
                <w:szCs w:val="20"/>
              </w:rPr>
              <w:t>, P (1993) ‘AIDS and the British Press’, in J. Eldridge (ed.) Getting the Message: News Truth an....”</w:t>
            </w:r>
          </w:p>
          <w:p w14:paraId="7CCF7F89" w14:textId="77777777" w:rsidR="00CF52C0" w:rsidRPr="00771BA4" w:rsidRDefault="00CF52C0" w:rsidP="00107369">
            <w:pPr>
              <w:spacing w:after="0" w:line="240" w:lineRule="auto"/>
              <w:rPr>
                <w:color w:val="548DD4" w:themeColor="text2" w:themeTint="99"/>
                <w:sz w:val="20"/>
                <w:szCs w:val="20"/>
              </w:rPr>
            </w:pPr>
          </w:p>
          <w:p w14:paraId="3F5CB889" w14:textId="77777777" w:rsidR="00CF52C0" w:rsidRPr="00C23EDE" w:rsidRDefault="00CF52C0" w:rsidP="00107369">
            <w:pPr>
              <w:spacing w:after="0" w:line="240" w:lineRule="auto"/>
              <w:rPr>
                <w:b/>
                <w:sz w:val="20"/>
                <w:szCs w:val="20"/>
                <w:u w:val="single"/>
              </w:rPr>
            </w:pPr>
            <w:r w:rsidRPr="00771BA4">
              <w:rPr>
                <w:b/>
                <w:sz w:val="20"/>
                <w:szCs w:val="20"/>
                <w:u w:val="single"/>
              </w:rPr>
              <w:t>Examples of the main types of references</w:t>
            </w:r>
          </w:p>
          <w:p w14:paraId="63202CB8" w14:textId="77777777" w:rsidR="00CF52C0" w:rsidRPr="00771BA4" w:rsidRDefault="00CF52C0" w:rsidP="00CF52C0">
            <w:pPr>
              <w:pStyle w:val="ListParagraph"/>
              <w:numPr>
                <w:ilvl w:val="0"/>
                <w:numId w:val="7"/>
              </w:numPr>
              <w:spacing w:after="0" w:line="240" w:lineRule="auto"/>
              <w:rPr>
                <w:sz w:val="20"/>
                <w:szCs w:val="20"/>
              </w:rPr>
            </w:pPr>
            <w:r w:rsidRPr="00771BA4">
              <w:rPr>
                <w:sz w:val="20"/>
                <w:szCs w:val="20"/>
              </w:rPr>
              <w:t>Websites (the website address should be underlined).</w:t>
            </w:r>
          </w:p>
          <w:p w14:paraId="64607D96" w14:textId="77777777" w:rsidR="00CF52C0" w:rsidRPr="00771BA4" w:rsidRDefault="00CF52C0" w:rsidP="00CF52C0">
            <w:pPr>
              <w:pStyle w:val="ListParagraph"/>
              <w:numPr>
                <w:ilvl w:val="0"/>
                <w:numId w:val="7"/>
              </w:numPr>
              <w:spacing w:after="0" w:line="240" w:lineRule="auto"/>
              <w:rPr>
                <w:sz w:val="20"/>
                <w:szCs w:val="20"/>
              </w:rPr>
            </w:pPr>
            <w:r w:rsidRPr="00771BA4">
              <w:rPr>
                <w:sz w:val="20"/>
                <w:szCs w:val="20"/>
              </w:rPr>
              <w:t xml:space="preserve">Author or Source, Year. Title. Available at: web site address/URL and [Accessed date]. </w:t>
            </w:r>
          </w:p>
          <w:p w14:paraId="64BECF2A" w14:textId="77777777" w:rsidR="00CF52C0" w:rsidRPr="00771BA4" w:rsidRDefault="00CF52C0" w:rsidP="00107369">
            <w:pPr>
              <w:spacing w:after="0" w:line="240" w:lineRule="auto"/>
              <w:rPr>
                <w:sz w:val="20"/>
                <w:szCs w:val="20"/>
              </w:rPr>
            </w:pPr>
          </w:p>
          <w:p w14:paraId="071E58C6" w14:textId="77777777" w:rsidR="00CF52C0" w:rsidRPr="00771BA4" w:rsidRDefault="00CF52C0" w:rsidP="00107369">
            <w:pPr>
              <w:spacing w:after="0" w:line="240" w:lineRule="auto"/>
              <w:rPr>
                <w:sz w:val="20"/>
                <w:szCs w:val="20"/>
              </w:rPr>
            </w:pPr>
            <w:r w:rsidRPr="00771BA4">
              <w:rPr>
                <w:sz w:val="20"/>
                <w:szCs w:val="20"/>
              </w:rPr>
              <w:t xml:space="preserve">National Society for Epilepsy. 2008. Epilepsy - did you know ...? [Online] (Updated 16 Jan 2005). Available at: http://www.epilepsysociety.org.uk/AboutEpilepsy/Whatisepilepsy/Epilepsy-didyouknow  [Accessed 10 April 2010]. </w:t>
            </w:r>
          </w:p>
          <w:p w14:paraId="32406797" w14:textId="77777777" w:rsidR="00CF52C0" w:rsidRPr="00771BA4" w:rsidRDefault="00CF52C0" w:rsidP="00107369">
            <w:pPr>
              <w:spacing w:after="0" w:line="240" w:lineRule="auto"/>
              <w:rPr>
                <w:sz w:val="20"/>
                <w:szCs w:val="20"/>
              </w:rPr>
            </w:pPr>
          </w:p>
          <w:p w14:paraId="6BD2E684" w14:textId="77777777" w:rsidR="00CF52C0" w:rsidRPr="00771BA4" w:rsidRDefault="00CF52C0" w:rsidP="00CF52C0">
            <w:pPr>
              <w:pStyle w:val="ListParagraph"/>
              <w:numPr>
                <w:ilvl w:val="0"/>
                <w:numId w:val="6"/>
              </w:numPr>
              <w:spacing w:after="0" w:line="240" w:lineRule="auto"/>
              <w:rPr>
                <w:sz w:val="20"/>
                <w:szCs w:val="20"/>
              </w:rPr>
            </w:pPr>
            <w:r w:rsidRPr="00771BA4">
              <w:rPr>
                <w:sz w:val="20"/>
                <w:szCs w:val="20"/>
              </w:rPr>
              <w:t>Books:</w:t>
            </w:r>
            <w:r>
              <w:rPr>
                <w:sz w:val="20"/>
                <w:szCs w:val="20"/>
              </w:rPr>
              <w:t xml:space="preserve"> </w:t>
            </w:r>
            <w:r w:rsidRPr="00771BA4">
              <w:rPr>
                <w:sz w:val="20"/>
                <w:szCs w:val="20"/>
              </w:rPr>
              <w:t xml:space="preserve">Author, Initials/first name. Year. Title of book. Edition (if stated). Place: Publisher. </w:t>
            </w:r>
          </w:p>
          <w:p w14:paraId="14E24DEB" w14:textId="77777777" w:rsidR="00CF52C0" w:rsidRPr="00FD7F9A" w:rsidRDefault="00CF52C0" w:rsidP="00107369">
            <w:pPr>
              <w:spacing w:after="0" w:line="240" w:lineRule="auto"/>
            </w:pPr>
          </w:p>
          <w:p w14:paraId="48D3DC81" w14:textId="77777777" w:rsidR="00CF52C0" w:rsidRPr="00771BA4" w:rsidRDefault="00CF52C0" w:rsidP="00107369">
            <w:pPr>
              <w:spacing w:after="0" w:line="240" w:lineRule="auto"/>
              <w:rPr>
                <w:sz w:val="20"/>
                <w:szCs w:val="20"/>
              </w:rPr>
            </w:pPr>
            <w:r w:rsidRPr="00771BA4">
              <w:rPr>
                <w:sz w:val="20"/>
                <w:szCs w:val="20"/>
              </w:rPr>
              <w:t xml:space="preserve">Appleton, R. and Marson, T. 2009. Epilepsy (The Facts). 3rd ed. Oxford: Epilepsy Action in assoc. with Oxford University Press. </w:t>
            </w:r>
          </w:p>
          <w:p w14:paraId="02BF1A2F" w14:textId="77777777" w:rsidR="00CF52C0" w:rsidRPr="00771BA4" w:rsidRDefault="00CF52C0" w:rsidP="00107369">
            <w:pPr>
              <w:spacing w:after="0" w:line="240" w:lineRule="auto"/>
              <w:rPr>
                <w:sz w:val="20"/>
                <w:szCs w:val="20"/>
              </w:rPr>
            </w:pPr>
          </w:p>
          <w:p w14:paraId="785C1DF7" w14:textId="77777777" w:rsidR="00CF52C0" w:rsidRPr="00771BA4" w:rsidRDefault="00CF52C0" w:rsidP="00CF52C0">
            <w:pPr>
              <w:pStyle w:val="ListParagraph"/>
              <w:numPr>
                <w:ilvl w:val="0"/>
                <w:numId w:val="6"/>
              </w:numPr>
              <w:spacing w:after="0" w:line="240" w:lineRule="auto"/>
              <w:rPr>
                <w:sz w:val="20"/>
                <w:szCs w:val="20"/>
              </w:rPr>
            </w:pPr>
            <w:r w:rsidRPr="00771BA4">
              <w:rPr>
                <w:sz w:val="20"/>
                <w:szCs w:val="20"/>
              </w:rPr>
              <w:t>Journals:</w:t>
            </w:r>
            <w:r>
              <w:rPr>
                <w:sz w:val="20"/>
                <w:szCs w:val="20"/>
              </w:rPr>
              <w:t xml:space="preserve"> </w:t>
            </w:r>
            <w:r w:rsidRPr="00771BA4">
              <w:rPr>
                <w:sz w:val="20"/>
                <w:szCs w:val="20"/>
              </w:rPr>
              <w:t xml:space="preserve">Author, Initials. Year. Title of article. Full Title of Journal, Volume number (Issue/Part number), Page numbers. </w:t>
            </w:r>
          </w:p>
          <w:p w14:paraId="00F682F9" w14:textId="77777777" w:rsidR="00CF52C0" w:rsidRDefault="00CF52C0" w:rsidP="00107369">
            <w:pPr>
              <w:spacing w:after="0" w:line="240" w:lineRule="auto"/>
              <w:rPr>
                <w:sz w:val="20"/>
                <w:szCs w:val="20"/>
              </w:rPr>
            </w:pPr>
            <w:r w:rsidRPr="00771BA4">
              <w:rPr>
                <w:sz w:val="20"/>
                <w:szCs w:val="20"/>
              </w:rPr>
              <w:t>Perry, C., 2001. What health care assistants know about clean hands. Nursing Times, 97(22), pp.63-64.</w:t>
            </w:r>
          </w:p>
          <w:p w14:paraId="0C0B46C7" w14:textId="77777777" w:rsidR="00CF52C0" w:rsidRPr="00B95AD8" w:rsidRDefault="00CF52C0" w:rsidP="00107369">
            <w:pPr>
              <w:spacing w:after="0" w:line="240" w:lineRule="auto"/>
              <w:rPr>
                <w:szCs w:val="36"/>
              </w:rPr>
            </w:pPr>
          </w:p>
        </w:tc>
      </w:tr>
    </w:tbl>
    <w:p w14:paraId="428755CD" w14:textId="5CF36F0A" w:rsidR="00CF52C0" w:rsidRDefault="00CF52C0" w:rsidP="00745DBD">
      <w:pPr>
        <w:rPr>
          <w:rFonts w:asciiTheme="minorHAnsi" w:hAnsiTheme="minorHAnsi"/>
        </w:rPr>
      </w:pPr>
    </w:p>
    <w:tbl>
      <w:tblPr>
        <w:tblStyle w:val="TableGrid1"/>
        <w:tblpPr w:leftFromText="180" w:rightFromText="180" w:vertAnchor="text" w:horzAnchor="margin" w:tblpY="135"/>
        <w:tblW w:w="10740" w:type="dxa"/>
        <w:tblLook w:val="04A0" w:firstRow="1" w:lastRow="0" w:firstColumn="1" w:lastColumn="0" w:noHBand="0" w:noVBand="1"/>
      </w:tblPr>
      <w:tblGrid>
        <w:gridCol w:w="1242"/>
        <w:gridCol w:w="9498"/>
      </w:tblGrid>
      <w:tr w:rsidR="00CF52C0" w:rsidRPr="007E6741" w14:paraId="67F7209B" w14:textId="77777777" w:rsidTr="00CF52C0">
        <w:tc>
          <w:tcPr>
            <w:tcW w:w="10740" w:type="dxa"/>
            <w:gridSpan w:val="2"/>
            <w:shd w:val="clear" w:color="auto" w:fill="17365D" w:themeFill="text2" w:themeFillShade="BF"/>
          </w:tcPr>
          <w:p w14:paraId="181E92EC" w14:textId="77777777" w:rsidR="00CF52C0" w:rsidRPr="00806FFC" w:rsidRDefault="00CF52C0" w:rsidP="00107369">
            <w:pPr>
              <w:spacing w:after="0" w:line="240" w:lineRule="auto"/>
              <w:jc w:val="center"/>
              <w:rPr>
                <w:sz w:val="24"/>
                <w:szCs w:val="24"/>
              </w:rPr>
            </w:pPr>
            <w:r w:rsidRPr="00806FFC">
              <w:rPr>
                <w:b/>
                <w:sz w:val="24"/>
                <w:szCs w:val="24"/>
              </w:rPr>
              <w:lastRenderedPageBreak/>
              <w:t>Referencing Table</w:t>
            </w:r>
          </w:p>
        </w:tc>
      </w:tr>
      <w:tr w:rsidR="00CF52C0" w:rsidRPr="007E6741" w14:paraId="1974E58B" w14:textId="77777777" w:rsidTr="009D253F">
        <w:tc>
          <w:tcPr>
            <w:tcW w:w="1242" w:type="dxa"/>
          </w:tcPr>
          <w:p w14:paraId="0EAAC5FC" w14:textId="77777777" w:rsidR="00CF52C0" w:rsidRPr="007E6741" w:rsidRDefault="00CF52C0" w:rsidP="00107369">
            <w:pPr>
              <w:spacing w:after="0" w:line="240" w:lineRule="auto"/>
              <w:jc w:val="center"/>
            </w:pPr>
            <w:r w:rsidRPr="007E6741">
              <w:rPr>
                <w:b/>
                <w:u w:val="single"/>
              </w:rPr>
              <w:t>Unit</w:t>
            </w:r>
          </w:p>
        </w:tc>
        <w:tc>
          <w:tcPr>
            <w:tcW w:w="9498" w:type="dxa"/>
          </w:tcPr>
          <w:p w14:paraId="5085009A" w14:textId="31F6ABA3" w:rsidR="00CF52C0" w:rsidRPr="00806FFC" w:rsidRDefault="00CF52C0" w:rsidP="00CF52C0">
            <w:pPr>
              <w:spacing w:after="0" w:line="240" w:lineRule="auto"/>
              <w:jc w:val="center"/>
              <w:rPr>
                <w:sz w:val="24"/>
                <w:szCs w:val="24"/>
              </w:rPr>
            </w:pPr>
            <w:r w:rsidRPr="00806FFC">
              <w:rPr>
                <w:b/>
                <w:sz w:val="24"/>
                <w:szCs w:val="24"/>
                <w:u w:val="single"/>
              </w:rPr>
              <w:t>Assessment Criteria</w:t>
            </w:r>
          </w:p>
        </w:tc>
      </w:tr>
      <w:tr w:rsidR="00CF52C0" w:rsidRPr="007E6741" w14:paraId="58E8F461" w14:textId="77777777" w:rsidTr="009D253F">
        <w:tc>
          <w:tcPr>
            <w:tcW w:w="1242" w:type="dxa"/>
          </w:tcPr>
          <w:p w14:paraId="3496D7EB" w14:textId="77777777" w:rsidR="00CF52C0" w:rsidRPr="00806FFC" w:rsidRDefault="00CF52C0" w:rsidP="00107369">
            <w:pPr>
              <w:spacing w:after="0" w:line="240" w:lineRule="auto"/>
              <w:jc w:val="center"/>
              <w:rPr>
                <w:b/>
              </w:rPr>
            </w:pPr>
            <w:r w:rsidRPr="00806FFC">
              <w:rPr>
                <w:b/>
              </w:rPr>
              <w:t>12</w:t>
            </w:r>
          </w:p>
        </w:tc>
        <w:tc>
          <w:tcPr>
            <w:tcW w:w="9498" w:type="dxa"/>
          </w:tcPr>
          <w:p w14:paraId="10F9C436" w14:textId="469057B1" w:rsidR="00CF52C0" w:rsidRPr="00806FFC" w:rsidRDefault="00CF52C0" w:rsidP="00107369">
            <w:pPr>
              <w:spacing w:after="0" w:line="240" w:lineRule="auto"/>
              <w:rPr>
                <w:sz w:val="24"/>
                <w:szCs w:val="24"/>
              </w:rPr>
            </w:pPr>
            <w:r w:rsidRPr="00806FFC">
              <w:rPr>
                <w:sz w:val="24"/>
                <w:szCs w:val="24"/>
              </w:rPr>
              <w:t>1.1, 1.2, 1.3, 1.4, 4.1</w:t>
            </w:r>
            <w:r w:rsidR="00B66D55">
              <w:rPr>
                <w:sz w:val="24"/>
                <w:szCs w:val="24"/>
              </w:rPr>
              <w:t>, 4.2</w:t>
            </w:r>
            <w:bookmarkStart w:id="0" w:name="_GoBack"/>
            <w:bookmarkEnd w:id="0"/>
          </w:p>
        </w:tc>
      </w:tr>
    </w:tbl>
    <w:p w14:paraId="01F7BD1C" w14:textId="77777777" w:rsidR="00CF52C0" w:rsidRPr="002807F0" w:rsidRDefault="00CF52C0" w:rsidP="00745DBD">
      <w:pPr>
        <w:rPr>
          <w:rFonts w:asciiTheme="minorHAnsi" w:hAnsiTheme="minorHAnsi"/>
        </w:rPr>
      </w:pPr>
    </w:p>
    <w:sectPr w:rsidR="00CF52C0" w:rsidRPr="002807F0" w:rsidSect="00745D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MS-Bold">
    <w:panose1 w:val="00000000000000000000"/>
    <w:charset w:val="00"/>
    <w:family w:val="swiss"/>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F51"/>
    <w:multiLevelType w:val="hybridMultilevel"/>
    <w:tmpl w:val="292CF088"/>
    <w:lvl w:ilvl="0" w:tplc="22B291CA">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60236F"/>
    <w:multiLevelType w:val="hybridMultilevel"/>
    <w:tmpl w:val="1BB8D5B6"/>
    <w:lvl w:ilvl="0" w:tplc="85440830">
      <w:start w:val="3"/>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0358F5"/>
    <w:multiLevelType w:val="hybridMultilevel"/>
    <w:tmpl w:val="F21222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2565A42"/>
    <w:multiLevelType w:val="hybridMultilevel"/>
    <w:tmpl w:val="B2CA9F80"/>
    <w:lvl w:ilvl="0" w:tplc="85440830">
      <w:start w:val="3"/>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EE94391"/>
    <w:multiLevelType w:val="hybridMultilevel"/>
    <w:tmpl w:val="8A961BAE"/>
    <w:lvl w:ilvl="0" w:tplc="69CAE136">
      <w:start w:val="1"/>
      <w:numFmt w:val="decimal"/>
      <w:lvlText w:val="%1)"/>
      <w:lvlJc w:val="left"/>
      <w:pPr>
        <w:ind w:left="643" w:hanging="360"/>
      </w:pPr>
      <w:rPr>
        <w:rFonts w:hint="default"/>
        <w:b/>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 w15:restartNumberingAfterBreak="0">
    <w:nsid w:val="3F8A575F"/>
    <w:multiLevelType w:val="hybridMultilevel"/>
    <w:tmpl w:val="508431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3E4EF7"/>
    <w:multiLevelType w:val="hybridMultilevel"/>
    <w:tmpl w:val="2E9A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422371"/>
    <w:multiLevelType w:val="hybridMultilevel"/>
    <w:tmpl w:val="AA9E0CCC"/>
    <w:lvl w:ilvl="0" w:tplc="85440830">
      <w:start w:val="3"/>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30727BF"/>
    <w:multiLevelType w:val="hybridMultilevel"/>
    <w:tmpl w:val="E6200D7A"/>
    <w:lvl w:ilvl="0" w:tplc="85440830">
      <w:start w:val="3"/>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3C06F27"/>
    <w:multiLevelType w:val="hybridMultilevel"/>
    <w:tmpl w:val="DB1AF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A2573E"/>
    <w:multiLevelType w:val="hybridMultilevel"/>
    <w:tmpl w:val="1C26273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873E8"/>
    <w:multiLevelType w:val="hybridMultilevel"/>
    <w:tmpl w:val="BE1CF1FA"/>
    <w:lvl w:ilvl="0" w:tplc="85440830">
      <w:start w:val="3"/>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0AB7001"/>
    <w:multiLevelType w:val="hybridMultilevel"/>
    <w:tmpl w:val="0B9CDDDA"/>
    <w:lvl w:ilvl="0" w:tplc="17C8DBA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C56186"/>
    <w:multiLevelType w:val="hybridMultilevel"/>
    <w:tmpl w:val="F0C0A98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14" w15:restartNumberingAfterBreak="0">
    <w:nsid w:val="5EF777AA"/>
    <w:multiLevelType w:val="hybridMultilevel"/>
    <w:tmpl w:val="322E6B3C"/>
    <w:lvl w:ilvl="0" w:tplc="85440830">
      <w:start w:val="3"/>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7F60AA5"/>
    <w:multiLevelType w:val="hybridMultilevel"/>
    <w:tmpl w:val="D5D84B6C"/>
    <w:lvl w:ilvl="0" w:tplc="B212D8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030D08"/>
    <w:multiLevelType w:val="hybridMultilevel"/>
    <w:tmpl w:val="7E645208"/>
    <w:lvl w:ilvl="0" w:tplc="8544083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9151A7"/>
    <w:multiLevelType w:val="hybridMultilevel"/>
    <w:tmpl w:val="7EC25C18"/>
    <w:lvl w:ilvl="0" w:tplc="85440830">
      <w:start w:val="3"/>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6322DB0"/>
    <w:multiLevelType w:val="hybridMultilevel"/>
    <w:tmpl w:val="8A961BAE"/>
    <w:lvl w:ilvl="0" w:tplc="69CAE136">
      <w:start w:val="1"/>
      <w:numFmt w:val="decimal"/>
      <w:lvlText w:val="%1)"/>
      <w:lvlJc w:val="left"/>
      <w:pPr>
        <w:ind w:left="643" w:hanging="360"/>
      </w:pPr>
      <w:rPr>
        <w:rFonts w:hint="default"/>
        <w:b/>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13"/>
  </w:num>
  <w:num w:numId="2">
    <w:abstractNumId w:val="18"/>
  </w:num>
  <w:num w:numId="3">
    <w:abstractNumId w:val="5"/>
  </w:num>
  <w:num w:numId="4">
    <w:abstractNumId w:val="2"/>
  </w:num>
  <w:num w:numId="5">
    <w:abstractNumId w:val="0"/>
  </w:num>
  <w:num w:numId="6">
    <w:abstractNumId w:val="12"/>
  </w:num>
  <w:num w:numId="7">
    <w:abstractNumId w:val="16"/>
  </w:num>
  <w:num w:numId="8">
    <w:abstractNumId w:val="10"/>
  </w:num>
  <w:num w:numId="9">
    <w:abstractNumId w:val="15"/>
  </w:num>
  <w:num w:numId="10">
    <w:abstractNumId w:val="17"/>
  </w:num>
  <w:num w:numId="11">
    <w:abstractNumId w:val="11"/>
  </w:num>
  <w:num w:numId="12">
    <w:abstractNumId w:val="7"/>
  </w:num>
  <w:num w:numId="13">
    <w:abstractNumId w:val="3"/>
  </w:num>
  <w:num w:numId="14">
    <w:abstractNumId w:val="14"/>
  </w:num>
  <w:num w:numId="15">
    <w:abstractNumId w:val="1"/>
  </w:num>
  <w:num w:numId="16">
    <w:abstractNumId w:val="8"/>
  </w:num>
  <w:num w:numId="17">
    <w:abstractNumId w:val="9"/>
  </w:num>
  <w:num w:numId="18">
    <w:abstractNumId w:val="6"/>
  </w:num>
  <w:num w:numId="1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ocumentProtection w:edit="forms"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BD"/>
    <w:rsid w:val="00013346"/>
    <w:rsid w:val="0003637D"/>
    <w:rsid w:val="00047A2C"/>
    <w:rsid w:val="000531FA"/>
    <w:rsid w:val="000807B3"/>
    <w:rsid w:val="000E15E3"/>
    <w:rsid w:val="00107FC1"/>
    <w:rsid w:val="00121FF6"/>
    <w:rsid w:val="00122CF5"/>
    <w:rsid w:val="00137520"/>
    <w:rsid w:val="00142130"/>
    <w:rsid w:val="00163EFB"/>
    <w:rsid w:val="0016581A"/>
    <w:rsid w:val="001A16DE"/>
    <w:rsid w:val="001B0F91"/>
    <w:rsid w:val="001B7E00"/>
    <w:rsid w:val="001C54B1"/>
    <w:rsid w:val="001C67A4"/>
    <w:rsid w:val="001F17AE"/>
    <w:rsid w:val="001F5DB4"/>
    <w:rsid w:val="00214598"/>
    <w:rsid w:val="00217995"/>
    <w:rsid w:val="002470E5"/>
    <w:rsid w:val="002742C9"/>
    <w:rsid w:val="002807F0"/>
    <w:rsid w:val="00297457"/>
    <w:rsid w:val="002A4D5A"/>
    <w:rsid w:val="002B01DB"/>
    <w:rsid w:val="002B1C32"/>
    <w:rsid w:val="002E7795"/>
    <w:rsid w:val="002F46C8"/>
    <w:rsid w:val="00330A02"/>
    <w:rsid w:val="00351FC5"/>
    <w:rsid w:val="003634FC"/>
    <w:rsid w:val="003C3F13"/>
    <w:rsid w:val="003D6C35"/>
    <w:rsid w:val="003E4B61"/>
    <w:rsid w:val="00405369"/>
    <w:rsid w:val="00437F9A"/>
    <w:rsid w:val="004764B1"/>
    <w:rsid w:val="004939B4"/>
    <w:rsid w:val="004946C5"/>
    <w:rsid w:val="004950AB"/>
    <w:rsid w:val="004B5D69"/>
    <w:rsid w:val="004C2580"/>
    <w:rsid w:val="004C293A"/>
    <w:rsid w:val="004D5C46"/>
    <w:rsid w:val="004E1535"/>
    <w:rsid w:val="004E2732"/>
    <w:rsid w:val="00512394"/>
    <w:rsid w:val="005213E0"/>
    <w:rsid w:val="00553D17"/>
    <w:rsid w:val="00571E20"/>
    <w:rsid w:val="00576874"/>
    <w:rsid w:val="005A1DBE"/>
    <w:rsid w:val="005B07D8"/>
    <w:rsid w:val="005D04EE"/>
    <w:rsid w:val="005D653E"/>
    <w:rsid w:val="00621761"/>
    <w:rsid w:val="006301FC"/>
    <w:rsid w:val="00645F64"/>
    <w:rsid w:val="00665C95"/>
    <w:rsid w:val="006B3376"/>
    <w:rsid w:val="006D1E00"/>
    <w:rsid w:val="006E07D8"/>
    <w:rsid w:val="006F1C65"/>
    <w:rsid w:val="007110B5"/>
    <w:rsid w:val="00711DD3"/>
    <w:rsid w:val="007233C1"/>
    <w:rsid w:val="0073347B"/>
    <w:rsid w:val="00743B0C"/>
    <w:rsid w:val="00745DBD"/>
    <w:rsid w:val="00781475"/>
    <w:rsid w:val="007A7ADD"/>
    <w:rsid w:val="007B127F"/>
    <w:rsid w:val="007D592F"/>
    <w:rsid w:val="007E384B"/>
    <w:rsid w:val="007E6741"/>
    <w:rsid w:val="00806FFC"/>
    <w:rsid w:val="00821909"/>
    <w:rsid w:val="008302D3"/>
    <w:rsid w:val="00834301"/>
    <w:rsid w:val="008554F2"/>
    <w:rsid w:val="008561FE"/>
    <w:rsid w:val="00891C56"/>
    <w:rsid w:val="008A6E5F"/>
    <w:rsid w:val="008C3EA9"/>
    <w:rsid w:val="008C47B7"/>
    <w:rsid w:val="008D2814"/>
    <w:rsid w:val="008F4836"/>
    <w:rsid w:val="008F4ED3"/>
    <w:rsid w:val="009253A3"/>
    <w:rsid w:val="00927DD9"/>
    <w:rsid w:val="00947154"/>
    <w:rsid w:val="0099178F"/>
    <w:rsid w:val="00A040C3"/>
    <w:rsid w:val="00A07F29"/>
    <w:rsid w:val="00A156B5"/>
    <w:rsid w:val="00A33B37"/>
    <w:rsid w:val="00A60D9A"/>
    <w:rsid w:val="00A95067"/>
    <w:rsid w:val="00A96762"/>
    <w:rsid w:val="00AA57F7"/>
    <w:rsid w:val="00AA6970"/>
    <w:rsid w:val="00AC59FA"/>
    <w:rsid w:val="00B00254"/>
    <w:rsid w:val="00B330F1"/>
    <w:rsid w:val="00B405DB"/>
    <w:rsid w:val="00B41C48"/>
    <w:rsid w:val="00B475B9"/>
    <w:rsid w:val="00B62EC3"/>
    <w:rsid w:val="00B66D55"/>
    <w:rsid w:val="00B70E03"/>
    <w:rsid w:val="00B807AB"/>
    <w:rsid w:val="00B95AD8"/>
    <w:rsid w:val="00BA0817"/>
    <w:rsid w:val="00BA571A"/>
    <w:rsid w:val="00BB4D1B"/>
    <w:rsid w:val="00BC201B"/>
    <w:rsid w:val="00BD68F0"/>
    <w:rsid w:val="00BE68B7"/>
    <w:rsid w:val="00BF21EC"/>
    <w:rsid w:val="00C151C4"/>
    <w:rsid w:val="00C3665A"/>
    <w:rsid w:val="00C4264F"/>
    <w:rsid w:val="00C67085"/>
    <w:rsid w:val="00CC7333"/>
    <w:rsid w:val="00CD361A"/>
    <w:rsid w:val="00CE4617"/>
    <w:rsid w:val="00CE4C76"/>
    <w:rsid w:val="00CF52C0"/>
    <w:rsid w:val="00D0461E"/>
    <w:rsid w:val="00D137F5"/>
    <w:rsid w:val="00D158F2"/>
    <w:rsid w:val="00D17BBA"/>
    <w:rsid w:val="00D3244E"/>
    <w:rsid w:val="00D47FD1"/>
    <w:rsid w:val="00D5070F"/>
    <w:rsid w:val="00D61ED3"/>
    <w:rsid w:val="00D6700D"/>
    <w:rsid w:val="00DC0156"/>
    <w:rsid w:val="00DD7458"/>
    <w:rsid w:val="00DF12B1"/>
    <w:rsid w:val="00E00677"/>
    <w:rsid w:val="00E015E2"/>
    <w:rsid w:val="00E046D7"/>
    <w:rsid w:val="00E14E62"/>
    <w:rsid w:val="00E90C7C"/>
    <w:rsid w:val="00EA13D8"/>
    <w:rsid w:val="00EB0065"/>
    <w:rsid w:val="00EB61ED"/>
    <w:rsid w:val="00EC3AE2"/>
    <w:rsid w:val="00EF39A2"/>
    <w:rsid w:val="00EF562E"/>
    <w:rsid w:val="00F02859"/>
    <w:rsid w:val="00F10003"/>
    <w:rsid w:val="00F11E1A"/>
    <w:rsid w:val="00F366D4"/>
    <w:rsid w:val="00F76EBF"/>
    <w:rsid w:val="00F800DA"/>
    <w:rsid w:val="00F96150"/>
    <w:rsid w:val="00F97BD3"/>
    <w:rsid w:val="00FA44EB"/>
    <w:rsid w:val="00FC22B2"/>
    <w:rsid w:val="00FC2C56"/>
    <w:rsid w:val="00FF6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4178"/>
  <w15:docId w15:val="{E8E1309F-5B07-4255-B17E-C477FDE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3D8"/>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5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5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BD"/>
    <w:rPr>
      <w:rFonts w:ascii="Tahoma" w:hAnsi="Tahoma" w:cs="Tahoma"/>
      <w:sz w:val="16"/>
      <w:szCs w:val="16"/>
    </w:rPr>
  </w:style>
  <w:style w:type="paragraph" w:styleId="NoSpacing">
    <w:name w:val="No Spacing"/>
    <w:uiPriority w:val="1"/>
    <w:qFormat/>
    <w:rsid w:val="00745DBD"/>
    <w:rPr>
      <w:sz w:val="22"/>
      <w:szCs w:val="22"/>
      <w:lang w:eastAsia="en-US"/>
    </w:rPr>
  </w:style>
  <w:style w:type="character" w:styleId="Hyperlink">
    <w:name w:val="Hyperlink"/>
    <w:basedOn w:val="DefaultParagraphFont"/>
    <w:uiPriority w:val="99"/>
    <w:unhideWhenUsed/>
    <w:rsid w:val="00E90C7C"/>
    <w:rPr>
      <w:color w:val="0000FF"/>
      <w:u w:val="single"/>
    </w:rPr>
  </w:style>
  <w:style w:type="character" w:styleId="FollowedHyperlink">
    <w:name w:val="FollowedHyperlink"/>
    <w:basedOn w:val="DefaultParagraphFont"/>
    <w:uiPriority w:val="99"/>
    <w:semiHidden/>
    <w:unhideWhenUsed/>
    <w:rsid w:val="00E90C7C"/>
    <w:rPr>
      <w:color w:val="800080"/>
      <w:u w:val="single"/>
    </w:rPr>
  </w:style>
  <w:style w:type="paragraph" w:styleId="ListParagraph">
    <w:name w:val="List Paragraph"/>
    <w:basedOn w:val="Normal"/>
    <w:uiPriority w:val="34"/>
    <w:qFormat/>
    <w:rsid w:val="00EC3AE2"/>
    <w:pPr>
      <w:ind w:left="720"/>
      <w:contextualSpacing/>
    </w:pPr>
  </w:style>
  <w:style w:type="table" w:customStyle="1" w:styleId="TableGrid1">
    <w:name w:val="Table Grid1"/>
    <w:basedOn w:val="TableNormal"/>
    <w:next w:val="TableGrid"/>
    <w:uiPriority w:val="59"/>
    <w:rsid w:val="007E674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21FF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1C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8850">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904879184">
      <w:bodyDiv w:val="1"/>
      <w:marLeft w:val="0"/>
      <w:marRight w:val="0"/>
      <w:marTop w:val="0"/>
      <w:marBottom w:val="0"/>
      <w:divBdr>
        <w:top w:val="none" w:sz="0" w:space="0" w:color="auto"/>
        <w:left w:val="none" w:sz="0" w:space="0" w:color="auto"/>
        <w:bottom w:val="none" w:sz="0" w:space="0" w:color="auto"/>
        <w:right w:val="none" w:sz="0" w:space="0" w:color="auto"/>
      </w:divBdr>
    </w:div>
    <w:div w:id="906109276">
      <w:bodyDiv w:val="1"/>
      <w:marLeft w:val="0"/>
      <w:marRight w:val="0"/>
      <w:marTop w:val="0"/>
      <w:marBottom w:val="0"/>
      <w:divBdr>
        <w:top w:val="none" w:sz="0" w:space="0" w:color="auto"/>
        <w:left w:val="none" w:sz="0" w:space="0" w:color="auto"/>
        <w:bottom w:val="none" w:sz="0" w:space="0" w:color="auto"/>
        <w:right w:val="none" w:sz="0" w:space="0" w:color="auto"/>
      </w:divBdr>
    </w:div>
    <w:div w:id="988821837">
      <w:bodyDiv w:val="1"/>
      <w:marLeft w:val="0"/>
      <w:marRight w:val="0"/>
      <w:marTop w:val="0"/>
      <w:marBottom w:val="0"/>
      <w:divBdr>
        <w:top w:val="none" w:sz="0" w:space="0" w:color="auto"/>
        <w:left w:val="none" w:sz="0" w:space="0" w:color="auto"/>
        <w:bottom w:val="none" w:sz="0" w:space="0" w:color="auto"/>
        <w:right w:val="none" w:sz="0" w:space="0" w:color="auto"/>
      </w:divBdr>
    </w:div>
    <w:div w:id="13000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nardos.org.uk" TargetMode="External"/><Relationship Id="rId13" Type="http://schemas.openxmlformats.org/officeDocument/2006/relationships/hyperlink" Target="https://www.gov.uk/government/publications/childhood-obesity-a-plan-for-action" TargetMode="External"/><Relationship Id="rId3" Type="http://schemas.openxmlformats.org/officeDocument/2006/relationships/styles" Target="styles.xml"/><Relationship Id="rId7" Type="http://schemas.openxmlformats.org/officeDocument/2006/relationships/hyperlink" Target="http://www.4children.org.uk" TargetMode="External"/><Relationship Id="rId12" Type="http://schemas.openxmlformats.org/officeDocument/2006/relationships/hyperlink" Target="https://kidshealth.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spcc.org.uk" TargetMode="External"/><Relationship Id="rId5" Type="http://schemas.openxmlformats.org/officeDocument/2006/relationships/webSettings" Target="webSettings.xml"/><Relationship Id="rId15" Type="http://schemas.openxmlformats.org/officeDocument/2006/relationships/hyperlink" Target="http://www.neilstoolbox.com/" TargetMode="External"/><Relationship Id="rId10" Type="http://schemas.openxmlformats.org/officeDocument/2006/relationships/hyperlink" Target="http://www.ncb.org.uk" TargetMode="External"/><Relationship Id="rId4" Type="http://schemas.openxmlformats.org/officeDocument/2006/relationships/settings" Target="settings.xml"/><Relationship Id="rId9" Type="http://schemas.openxmlformats.org/officeDocument/2006/relationships/hyperlink" Target="http://www.gov.uk" TargetMode="External"/><Relationship Id="rId14" Type="http://schemas.openxmlformats.org/officeDocument/2006/relationships/hyperlink" Target="http://www.library.dmu.ac.uk/Images/Selfstudy/Harv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7DE56-3A49-4424-A670-C38ABCC7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Pritchard</dc:creator>
  <cp:lastModifiedBy>Emily Batey</cp:lastModifiedBy>
  <cp:revision>5</cp:revision>
  <dcterms:created xsi:type="dcterms:W3CDTF">2022-04-18T08:15:00Z</dcterms:created>
  <dcterms:modified xsi:type="dcterms:W3CDTF">2022-05-23T12:28:00Z</dcterms:modified>
</cp:coreProperties>
</file>