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Report Sections</w:t>
        <w:br/>
        <w:t>Solution Implementation and Impact of the Proposed Solution</w:t>
      </w:r>
    </w:p>
    <w:p>
      <w:pPr>
        <w:jc w:val="center"/>
      </w:pPr>
      <w:r>
        <w:rPr>
          <w:i/>
          <w:sz w:val="22"/>
        </w:rPr>
        <w:t>Weather Forecasting, Temperature Setpoint Generation, and Engineering Support System</w:t>
      </w:r>
    </w:p>
    <w:p/>
    <w:p>
      <w:pPr>
        <w:pStyle w:val="Heading1"/>
      </w:pPr>
      <w:r>
        <w:rPr>
          <w:sz w:val="28"/>
        </w:rPr>
        <w:t>6. Solution Implementation</w:t>
      </w:r>
    </w:p>
    <w:p>
      <w:pPr>
        <w:spacing w:after="120" w:line="276" w:lineRule="auto"/>
      </w:pPr>
      <w:r>
        <w:t>This section presents how the proposed solution was implemented in a way that responds to the project requirements and practical constraints. The implementation was not limited to building a predictive model. Instead, the final solution was developed as a complete workflow that starts from historical weather data collection, passes through data preparation and model training, then produces engineering-ready outputs in the form of temperature forecasts, AI-generated temperature setpoints, and exported Excel files for use by the other teams.</w:t>
      </w:r>
    </w:p>
    <w:p>
      <w:pPr>
        <w:pStyle w:val="Heading2"/>
      </w:pPr>
      <w:r>
        <w:rPr>
          <w:sz w:val="24"/>
        </w:rPr>
        <w:t>6.1 Implementation</w:t>
      </w:r>
    </w:p>
    <w:p>
      <w:pPr>
        <w:spacing w:after="120" w:line="276" w:lineRule="auto"/>
      </w:pPr>
      <w:r>
        <w:t>The solution was implemented as a structured forecasting and decision-support pipeline intended to support the design work of the project, especially the calculations performed later by the mechanical and electrical teams. The system was designed not only to predict future outdoor temperature, but also to transform the predicted results into useful engineering outputs. In the final workflow, the artificial intelligence component generates temperature setpoints rather than stopping at a simple prediction stage. This made the solution more practical because the output could directly feed later design calculations instead of remaining an isolated machine-learning result.</w:t>
      </w:r>
    </w:p>
    <w:p>
      <w:pPr>
        <w:spacing w:after="120" w:line="276" w:lineRule="auto"/>
      </w:pPr>
      <w:r>
        <w:t>The first implementation block was data acquisition. Historical hourly weather data for Bcharre, Lebanon was collected automatically through the Open-Meteo archive API. Five years of hourly data were retrieved in order to capture daily, monthly, and seasonal variations. This was especially important for Bcharre because of the strong winter conditions and the clear difference between summer and winter behavior. The downloaded weather variables included outdoor temperature as the main target variable, together with supporting features such as humidity, cloud cover, wind speed, precipitation, and solar-related environmental information.</w:t>
      </w:r>
    </w:p>
    <w:p>
      <w:pPr>
        <w:spacing w:after="120" w:line="276" w:lineRule="auto"/>
      </w:pPr>
      <w:r>
        <w:t>The second block was preprocessing and feature engineering. After the data was downloaded, the raw time series was cleaned and organized chronologically. Additional temporal features were then created in order to help the model understand repeating patterns in the data. These included the hour of the day, day of the week, month, day of the year, and cyclical time transformations using sine and cosine functions. Lag values and rolling statistics based on previous temperature readings were also added. This allowed the model to learn not only the current moment, but also the recent thermal behavior leading up to that moment.</w:t>
      </w:r>
    </w:p>
    <w:p>
      <w:pPr>
        <w:spacing w:after="120" w:line="276" w:lineRule="auto"/>
      </w:pPr>
      <w:r>
        <w:t>The third block was model development and comparison. Instead of assuming that one algorithm would be enough, several machine-learning models were tested and compared. A simple baseline model was first considered, and then more powerful non-linear models were evaluated. In the final implementation, the Random Forest model gave the best overall performance and was selected as the main model. The model was trained using the first four years of historical data, while the fifth year was reserved for evaluation. This chronological split was important because it reflects the real forecasting problem more faithfully than a random split would.</w:t>
      </w:r>
    </w:p>
    <w:p>
      <w:pPr>
        <w:spacing w:after="120" w:line="276" w:lineRule="auto"/>
      </w:pPr>
      <w:r>
        <w:t>The fourth block was future-year forecasting. At this stage, the trained AI model was used to estimate future temperature behavior, and the resulting forecast was then transformed into temperature setpoints. This is a major point of the project: the AI does not only produce a numerical prediction, but also generates a usable control-oriented output that can later support design and operational calculations. In parallel, solar radiation and environmental forecast values were also organized so that they could be reused in downstream engineering analysis.</w:t>
      </w:r>
    </w:p>
    <w:p>
      <w:pPr>
        <w:spacing w:after="120" w:line="276" w:lineRule="auto"/>
      </w:pPr>
      <w:r>
        <w:t>The fifth block was output generation and multidisciplinary integration. The predicted temperature values and solar radiation data were recorded in an Excel file so they could be transferred easily to the ME and EE teams. This Excel export was an important part of the implementation because it turned the machine-learning output into a common engineering document. The ME team could use the temperature and setpoint information for thermal and HVAC calculations, while the EE team could use the temperature and solar radiation information for electrical and energy-related calculations. In this sense, the forecasting module became part of a wider engineering workflow.</w:t>
      </w:r>
    </w:p>
    <w:p>
      <w:pPr>
        <w:spacing w:after="120" w:line="276" w:lineRule="auto"/>
      </w:pPr>
      <w:r>
        <w:t>The final block was the prototype and simulation interface. A Streamlit dashboard was developed in order to visualize the model performance and the future forecast in a clear way. The prototype was designed to show the chosen model, the model-comparison results, the future temperature trend, and the comparison between actual and predicted values on the validation year. This simulation layer allowed the implemented solution to be validated visually and presented in a more understandable way during discussions with the supervisor and other teams.</w:t>
      </w:r>
    </w:p>
    <w:p>
      <w:pPr>
        <w:spacing w:after="120" w:line="276" w:lineRule="auto"/>
      </w:pPr>
      <w:r>
        <w:t>From a technical point of view, the implementation environment was based on Python. The main software resources used were Python, pandas, NumPy, scikit-learn, requests, xlsxwriter, matplotlib, and Streamlit. The project was developed and executed on a standard personal laptop, which shows that the solution does not require expensive hardware or advanced computational infrastructure. In terms of techniques and skills, the project involved time-series data handling, feature engineering, machine-learning model comparison, forecasting logic, Excel report generation, and dashboard prototyping.</w:t>
      </w:r>
    </w:p>
    <w:p>
      <w:pPr>
        <w:spacing w:after="120" w:line="276" w:lineRule="auto"/>
      </w:pPr>
      <w:r>
        <w:t>Overall, the implemented solution can be summarized as a complete chain composed of weather data collection, preprocessing, feature creation, model training, forecasting, setpoint generation, Excel export, and dashboard visualization. This made the project technically coherent and useful for collaboration, while still respecting the constraints of a student-level engineering project.</w:t>
      </w:r>
    </w:p>
    <w:p>
      <w:pPr>
        <w:pStyle w:val="Heading2"/>
      </w:pPr>
      <w:r>
        <w:rPr>
          <w:sz w:val="24"/>
        </w:rPr>
        <w:t>6.2 Testing, Evaluation and Iterative Improvements</w:t>
      </w:r>
    </w:p>
    <w:p>
      <w:pPr>
        <w:spacing w:after="120" w:line="276" w:lineRule="auto"/>
      </w:pPr>
      <w:r>
        <w:t>The testing strategy was designed to evaluate the solution from both a machine-learning perspective and an engineering perspective. Since the project was meant to provide data that could later be reused by the ME and EE teams, the evaluation was not limited to checking prediction accuracy only. It was also necessary to verify whether the generated outputs were realistic, stable, and useful for engineering calculations.</w:t>
      </w:r>
    </w:p>
    <w:p>
      <w:pPr>
        <w:spacing w:after="120" w:line="276" w:lineRule="auto"/>
      </w:pPr>
      <w:r>
        <w:t>To evaluate the forecasting performance, a chronological validation strategy was adopted. The first four years of hourly historical weather data were used for training, and the fifth year was kept for testing. This method was chosen because it respects the natural order of time and better simulates the real forecasting problem. Three main performance indicators were used: Mean Absolute Error (MAE), Root Mean Square Error (RMSE), and the coefficient of determination (R²). MAE was especially important because it directly expresses the average forecasting error in degrees Celsius, which makes it easy to interpret in practical engineering terms.</w:t>
      </w:r>
    </w:p>
    <w:p>
      <w:pPr>
        <w:spacing w:after="120" w:line="276" w:lineRule="auto"/>
      </w:pPr>
      <w:r>
        <w:t>The final results showed that the selected Random Forest model achieved an MAE of 0.47 °C, an RMSE of 0.63 °C, and an R² value of 0.992. These values indicate that the model was able to reproduce the temperature evolution with a very high degree of accuracy. The low MAE means that the average deviation between the predicted and actual temperature remained small, while the high R² confirms that the model captured almost all of the variability of the target signal. This level of performance was considered strong enough for the purposes of the project.</w:t>
      </w:r>
    </w:p>
    <w:p>
      <w:pPr>
        <w:spacing w:after="120" w:line="276" w:lineRule="auto"/>
      </w:pPr>
      <w:r>
        <w:t>In addition to numerical evaluation, visual testing was also performed. The predicted future temperature profile and the comparison between actual and predicted values on the validation year were displayed through graphs in the Streamlit prototype. This was useful because a forecasting model may show good metrics while still producing unrealistic seasonal behavior. The graphs therefore served as an additional validation layer to confirm that the predicted curve remained physically coherent throughout the year, including the winter and summer periods.</w:t>
      </w:r>
    </w:p>
    <w:p>
      <w:pPr>
        <w:spacing w:after="120" w:line="276" w:lineRule="auto"/>
      </w:pPr>
      <w:r>
        <w:t>Another important part of the testing process was checking the practicality of the outputs. The generated temperature predictions, AI-produced temperature setpoints, and solar radiation values were exported into Excel format and organized in a way that could be read easily by the other engineering teams. This export stage acted as a functional test, since the final solution had to do more than forecast correctly; it also had to produce structured outputs that could be reused in thermal and electrical calculations.</w:t>
      </w:r>
    </w:p>
    <w:p>
      <w:pPr>
        <w:spacing w:after="120" w:line="276" w:lineRule="auto"/>
      </w:pPr>
      <w:r>
        <w:t>The test environment consisted of a local Python setup on a personal laptop. The main testing tools were the model evaluation functions available in scikit-learn, the generated CSV and Excel files, and the Streamlit dashboard used for visual inspection. The test scenarios included normal seasonal behavior, periods with low winter temperatures, and the full-year validation run used to compare prediction against real historical data.</w:t>
      </w:r>
    </w:p>
    <w:p>
      <w:pPr>
        <w:spacing w:after="120" w:line="276" w:lineRule="auto"/>
      </w:pPr>
      <w:r>
        <w:t>The implementation also went through iterative improvement. During development, it became clear that a good numerical model alone was not enough if the future forecast looked too smooth or did not preserve the expected seasonal pattern. For that reason, the implementation was improved step by step by refining the features, comparing multiple algorithms, and choosing the model that gave the best balance between numerical accuracy and realistic behavior. The final decision to keep the Random Forest model was based on evidence from the evaluation metrics and the consistency of the predicted profile.</w:t>
      </w:r>
    </w:p>
    <w:p>
      <w:pPr>
        <w:spacing w:after="120" w:line="276" w:lineRule="auto"/>
      </w:pPr>
      <w:r>
        <w:t>The strengths of the solution are that it combines strong predictive performance with practical engineering usability, produces AI-generated setpoints instead of raw predictions only, and exports the results in a format that directly supports the calculations of the ME and EE teams. Another strength is that the implementation remained light enough to run locally without specialized hardware. At the same time, the approach still has limitations. The model depends on historical weather behavior and may therefore be less reliable under unusual future conditions. In addition, the final engineering benefit depends on how well the exported outputs are integrated into the later calculations performed by the rest of the team.</w:t>
      </w:r>
    </w:p>
    <w:p>
      <w:pPr>
        <w:spacing w:after="120" w:line="276" w:lineRule="auto"/>
      </w:pPr>
      <w:r>
        <w:t>In summary, the testing and evaluation stage confirmed that the proposed solution met its objectives. It achieved high predictive accuracy, generated setpoints that were useful for the project workflow, and produced Excel outputs that could be shared efficiently with the other teams. The iterative improvements made during development also helped ensure that the final solution was not only accurate, but also realistic and operationally useful.</w:t>
      </w:r>
    </w:p>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Result</w:t>
            </w:r>
          </w:p>
        </w:tc>
        <w:tc>
          <w:tcPr>
            <w:tcW w:type="dxa" w:w="3216"/>
            <w:vAlign w:val="center"/>
          </w:tcPr>
          <w:p>
            <w:r>
              <w:rPr>
                <w:b/>
              </w:rPr>
              <w:t>Value</w:t>
            </w:r>
          </w:p>
        </w:tc>
        <w:tc>
          <w:tcPr>
            <w:tcW w:type="dxa" w:w="3216"/>
            <w:vAlign w:val="center"/>
          </w:tcPr>
          <w:p>
            <w:r>
              <w:rPr>
                <w:b/>
              </w:rPr>
              <w:t>Interpretation</w:t>
            </w:r>
          </w:p>
        </w:tc>
      </w:tr>
      <w:tr>
        <w:tc>
          <w:tcPr>
            <w:tcW w:type="dxa" w:w="3216"/>
            <w:vAlign w:val="center"/>
          </w:tcPr>
          <w:p>
            <w:r>
              <w:t>Result 1</w:t>
            </w:r>
          </w:p>
        </w:tc>
        <w:tc>
          <w:tcPr>
            <w:tcW w:type="dxa" w:w="3216"/>
            <w:vAlign w:val="center"/>
          </w:tcPr>
          <w:p>
            <w:r>
              <w:t>MAE = 0.47 °C</w:t>
            </w:r>
          </w:p>
        </w:tc>
        <w:tc>
          <w:tcPr>
            <w:tcW w:type="dxa" w:w="3216"/>
            <w:vAlign w:val="center"/>
          </w:tcPr>
          <w:p>
            <w:r>
              <w:t>Average absolute forecasting error on the fifth validation year.</w:t>
            </w:r>
          </w:p>
        </w:tc>
      </w:tr>
      <w:tr>
        <w:tc>
          <w:tcPr>
            <w:tcW w:type="dxa" w:w="3216"/>
            <w:vAlign w:val="center"/>
          </w:tcPr>
          <w:p>
            <w:r>
              <w:t>Result 2</w:t>
            </w:r>
          </w:p>
        </w:tc>
        <w:tc>
          <w:tcPr>
            <w:tcW w:type="dxa" w:w="3216"/>
            <w:vAlign w:val="center"/>
          </w:tcPr>
          <w:p>
            <w:r>
              <w:t>RMSE = 0.63 °C</w:t>
            </w:r>
          </w:p>
        </w:tc>
        <w:tc>
          <w:tcPr>
            <w:tcW w:type="dxa" w:w="3216"/>
            <w:vAlign w:val="center"/>
          </w:tcPr>
          <w:p>
            <w:r>
              <w:t>Shows that larger forecasting errors remained limited.</w:t>
            </w:r>
          </w:p>
        </w:tc>
      </w:tr>
      <w:tr>
        <w:tc>
          <w:tcPr>
            <w:tcW w:type="dxa" w:w="3216"/>
            <w:vAlign w:val="center"/>
          </w:tcPr>
          <w:p>
            <w:r>
              <w:t>Result 3</w:t>
            </w:r>
          </w:p>
        </w:tc>
        <w:tc>
          <w:tcPr>
            <w:tcW w:type="dxa" w:w="3216"/>
            <w:vAlign w:val="center"/>
          </w:tcPr>
          <w:p>
            <w:r>
              <w:t>R² = 0.992</w:t>
            </w:r>
          </w:p>
        </w:tc>
        <w:tc>
          <w:tcPr>
            <w:tcW w:type="dxa" w:w="3216"/>
            <w:vAlign w:val="center"/>
          </w:tcPr>
          <w:p>
            <w:r>
              <w:t>Indicates that the model explains almost all of the temperature variation.</w:t>
            </w:r>
          </w:p>
        </w:tc>
      </w:tr>
      <w:tr>
        <w:tc>
          <w:tcPr>
            <w:tcW w:type="dxa" w:w="3216"/>
            <w:vAlign w:val="center"/>
          </w:tcPr>
          <w:p>
            <w:r>
              <w:t>Result 4</w:t>
            </w:r>
          </w:p>
        </w:tc>
        <w:tc>
          <w:tcPr>
            <w:tcW w:type="dxa" w:w="3216"/>
            <w:vAlign w:val="center"/>
          </w:tcPr>
          <w:p>
            <w:r>
              <w:t>Chosen model = Random Forest</w:t>
            </w:r>
          </w:p>
        </w:tc>
        <w:tc>
          <w:tcPr>
            <w:tcW w:type="dxa" w:w="3216"/>
            <w:vAlign w:val="center"/>
          </w:tcPr>
          <w:p>
            <w:r>
              <w:t>Final selected model based on the evaluation results and overall consistency.</w:t>
            </w:r>
          </w:p>
        </w:tc>
      </w:tr>
      <w:tr>
        <w:tc>
          <w:tcPr>
            <w:tcW w:type="dxa" w:w="3216"/>
            <w:vAlign w:val="center"/>
          </w:tcPr>
          <w:p>
            <w:r>
              <w:t>Result 5</w:t>
            </w:r>
          </w:p>
        </w:tc>
        <w:tc>
          <w:tcPr>
            <w:tcW w:type="dxa" w:w="3216"/>
            <w:vAlign w:val="center"/>
          </w:tcPr>
          <w:p>
            <w:r>
              <w:t>Excel export completed</w:t>
            </w:r>
          </w:p>
        </w:tc>
        <w:tc>
          <w:tcPr>
            <w:tcW w:type="dxa" w:w="3216"/>
            <w:vAlign w:val="center"/>
          </w:tcPr>
          <w:p>
            <w:r>
              <w:t>Predicted temperature, temperature setpoints, and solar radiation values were recorded and delivered to the ME and EE teams for calculations.</w:t>
            </w:r>
          </w:p>
        </w:tc>
      </w:tr>
    </w:tbl>
    <w:p>
      <w:pPr>
        <w:jc w:val="center"/>
      </w:pPr>
      <w:r>
        <w:rPr>
          <w:i/>
        </w:rPr>
        <w:t>Table 1: Results table</w:t>
      </w:r>
    </w:p>
    <w:p>
      <w:pPr>
        <w:pStyle w:val="Heading1"/>
      </w:pPr>
      <w:r>
        <w:rPr>
          <w:sz w:val="28"/>
        </w:rPr>
        <w:t>7. Impact of the Proposed Solution</w:t>
      </w:r>
    </w:p>
    <w:p>
      <w:pPr>
        <w:spacing w:after="120" w:line="276" w:lineRule="auto"/>
      </w:pPr>
      <w:r>
        <w:t>The impact of the proposed solution can be assessed from technical, economic, environmental, and societal points of view. Although the project is centered on forecasting and AI-generated engineering support, its effect goes beyond software performance because the produced outputs influence real design decisions made by multiple teams.</w:t>
      </w:r>
    </w:p>
    <w:p>
      <w:pPr>
        <w:spacing w:after="120" w:line="276" w:lineRule="auto"/>
      </w:pPr>
      <w:r>
        <w:t>From a technical point of view, the project improves the way weather-related information is used in engineering work. Instead of relying on rough assumptions or fixed values, the solution provides a data-driven method to estimate future temperature behavior and generate temperature setpoints accordingly. This is particularly valuable because the system does not stop at prediction only; it converts the forecast into practical control and design inputs. In addition, the recording of temperature and solar radiation outputs in Excel creates a direct communication bridge between the AI workflow and the calculation work of the ME and EE teams.</w:t>
      </w:r>
    </w:p>
    <w:p>
      <w:pPr>
        <w:spacing w:after="120" w:line="276" w:lineRule="auto"/>
      </w:pPr>
      <w:r>
        <w:t>From an economic point of view, the solution can reduce the time spent on manual data preparation and repeated estimation. Rather than requiring each team to rebuild environmental assumptions independently, the project provides one structured source of forecasted temperature, generated setpoints, and solar radiation values. This saves effort during design and reduces the risk of inconsistency between teams. In a broader engineering context, such a workflow could also help limit the cost of overdesign or underdesign by providing more realistic inputs from the start.</w:t>
      </w:r>
    </w:p>
    <w:p>
      <w:pPr>
        <w:spacing w:after="120" w:line="276" w:lineRule="auto"/>
      </w:pPr>
      <w:r>
        <w:t>From an environmental point of view, the solution has a potentially positive effect because better environmental forecasting can support better energy-related decisions. If the generated temperature setpoints and solar radiation values are used correctly, they can contribute to more accurate HVAC sizing, improved energy planning, and more rational electrical or solar design decisions. The software itself does not directly reduce energy consumption, but it can support engineering choices that lead to more efficient systems.</w:t>
      </w:r>
    </w:p>
    <w:p>
      <w:pPr>
        <w:spacing w:after="120" w:line="276" w:lineRule="auto"/>
      </w:pPr>
      <w:r>
        <w:t>From a societal point of view, the project demonstrates a useful application of artificial intelligence in engineering practice. It shows that AI can do more than produce academic predictions; it can generate outputs that are directly reused by other disciplines in a collaborative workflow. This has educational value for students and future engineers because it encourages interdisciplinary work between AI, mechanical engineering, and electrical engineering. It also shows how data-driven tools can support local engineering challenges in a practical way.</w:t>
      </w:r>
    </w:p>
    <w:p>
      <w:pPr>
        <w:spacing w:after="120" w:line="276" w:lineRule="auto"/>
      </w:pPr>
      <w:r>
        <w:t>The project has both local and wider relevance. Locally, it is useful because it was adapted to Bcharre, which has a climate profile that differs significantly from milder regions. This means the outputs are more meaningful than generic assumptions. More broadly, the same methodology could be adapted to other locations by changing the input weather data and retraining or reconfiguring the forecasting workflow.</w:t>
      </w:r>
    </w:p>
    <w:p>
      <w:pPr>
        <w:spacing w:after="120" w:line="276" w:lineRule="auto"/>
      </w:pPr>
      <w:r>
        <w:t>At the same time, some limitations and possible negative impacts must be acknowledged. If the model predictions are accepted without engineering review, forecast errors could propagate into later calculations. There is also a risk of overreliance on AI-generated setpoints if the results are treated as exact rather than supportive. In addition, unusual future weather conditions that differ strongly from the historical data may reduce forecast reliability. For that reason, the proposed solution should be considered a decision-support tool and not a replacement for engineering judgment.</w:t>
      </w:r>
    </w:p>
    <w:p>
      <w:pPr>
        <w:spacing w:after="120" w:line="276" w:lineRule="auto"/>
      </w:pPr>
      <w:r>
        <w:t>The sectors and groups most directly impacted by the project are the mechanical and electrical engineering teams, project designers, and future users of the design outputs. In a larger context, similar systems could also be useful in building design, smart energy planning, HVAC studies, and climate-aware engineering projects. Overall, the proposed solution has a positive impact because it strengthens the connection between artificial intelligence and practical engineering work. Its main contribution is not only the prediction of temperature, but also the generation of temperature setpoints and the structured delivery of temperature and solar radiation data for use by the rest of the engineering team.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