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w:t>
      </w:r>
      <w:r>
        <w:t xml:space="preserve"> </w:t>
      </w:r>
      <w:r>
        <w:t xml:space="preserve">Markdown</w:t>
      </w:r>
    </w:p>
    <w:p>
      <w:pPr>
        <w:pStyle w:val="Author"/>
      </w:pPr>
      <w:r>
        <w:t xml:space="preserve">Xavier</w:t>
      </w:r>
      <w:r>
        <w:t xml:space="preserve"> </w:t>
      </w:r>
      <w:r>
        <w:t xml:space="preserve">Raynaud</w:t>
      </w:r>
    </w:p>
    <w:p>
      <w:pPr>
        <w:pStyle w:val="Date"/>
      </w:pPr>
      <w:r>
        <w:t xml:space="preserve">11/17/2021</w:t>
      </w:r>
    </w:p>
    <w:p>
      <w:pPr>
        <w:pStyle w:val="FirstParagraph"/>
      </w:pPr>
      <w:r>
        <w:t xml:space="preserve">Le document est paramétré pour générer un fichier doc avec des styles définis à la main. Pour faire cela sans casser les mises en formes par défaut (bloc de code avec fond gris par exemple), j’ai généré un document word à partir d’un fichier markdown vierge, j’ai modifié les styles que je souhaitais modifier (titre, auteur et titre de chapitre 2) et sauvegardé ce fichier au format docx. Le fichier contient du texte qui est scrupuleusement ignoré à la génération de ce markdown.</w:t>
      </w:r>
    </w:p>
    <w:p>
      <w:pPr>
        <w:pStyle w:val="SourceCode"/>
      </w:pPr>
      <w:r>
        <w:rPr>
          <w:rStyle w:val="FunctionTok"/>
        </w:rPr>
        <w:t xml:space="preserve">library</w:t>
      </w:r>
      <w:r>
        <w:rPr>
          <w:rStyle w:val="NormalTok"/>
        </w:rPr>
        <w:t xml:space="preserve">(ggplot2)</w:t>
      </w:r>
    </w:p>
    <w:bookmarkStart w:id="20" w:name="ceci-est-un-titre"/>
    <w:p>
      <w:pPr>
        <w:pStyle w:val="Heading2"/>
      </w:pPr>
      <w:r>
        <w:t xml:space="preserve">Ceci est un titre</w:t>
      </w:r>
    </w:p>
    <w:p>
      <w:pPr>
        <w:pStyle w:val="FirstParagraph"/>
      </w:pPr>
      <w:r>
        <w:t xml:space="preserve">Le bloc de code ci dessous est lu depuis le fichier</w:t>
      </w:r>
      <w:r>
        <w:t xml:space="preserve"> </w:t>
      </w:r>
      <w:r>
        <w:rPr>
          <w:rStyle w:val="VerbatimChar"/>
        </w:rPr>
        <w:t xml:space="preserve">Rscript.R</w:t>
      </w:r>
      <w:r>
        <w:t xml:space="preserve">. Il correspond à toutes les lignes comprises entre</w:t>
      </w:r>
      <w:r>
        <w:t xml:space="preserve"> </w:t>
      </w:r>
      <w:r>
        <w:rPr>
          <w:rStyle w:val="VerbatimChar"/>
        </w:rPr>
        <w:t xml:space="preserve">bloc_code</w:t>
      </w:r>
      <w:r>
        <w:t xml:space="preserve"> </w:t>
      </w:r>
      <w:r>
        <w:t xml:space="preserve">et</w:t>
      </w:r>
      <w:r>
        <w:t xml:space="preserve"> </w:t>
      </w:r>
      <w:r>
        <w:rPr>
          <w:rStyle w:val="VerbatimChar"/>
        </w:rPr>
        <w:t xml:space="preserve">bloc_code2</w:t>
      </w:r>
      <w:r>
        <w:t xml:space="preserve">. (Note: en Markdown, une apostrophe inversée autour d’un texte fait qu’à la génération, le texte sera écrit avec une police à chasse fixe. Par contre, grace à RMarkdown, écrire</w:t>
      </w:r>
      <w:r>
        <w:t xml:space="preserve"> </w:t>
      </w:r>
      <w:r>
        <w:rPr>
          <w:iCs/>
          <w:i/>
        </w:rPr>
        <w:t xml:space="preserve">r 2+2</w:t>
      </w:r>
      <w:r>
        <w:t xml:space="preserve"> </w:t>
      </w:r>
      <w:r>
        <w:t xml:space="preserve">entre 2 appostrophes inversées permet d’executer le code en ligne avec R: 2+2 = 4).</w:t>
      </w:r>
    </w:p>
    <w:p>
      <w:pPr>
        <w:pStyle w:val="SourceCode"/>
      </w:pPr>
      <w:r>
        <w:rPr>
          <w:rStyle w:val="CommentTok"/>
        </w:rPr>
        <w:t xml:space="preserve">#le commentaire précédent avec les tirets est lu par read_chunck comme un titre. sans les tirets, c'est un commentaire "standard"</w:t>
      </w:r>
      <w:r>
        <w:br/>
      </w: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10</w:t>
      </w:r>
      <w:r>
        <w:br/>
      </w:r>
      <w:r>
        <w:rPr>
          <w:rStyle w:val="NormalTok"/>
        </w:rPr>
        <w:t xml:space="preserve">y </w:t>
      </w:r>
      <w:r>
        <w:rPr>
          <w:rStyle w:val="OtherTok"/>
        </w:rPr>
        <w:t xml:space="preserve">=</w:t>
      </w:r>
      <w:r>
        <w:rPr>
          <w:rStyle w:val="NormalTok"/>
        </w:rPr>
        <w:t xml:space="preserve"> </w:t>
      </w:r>
      <w:r>
        <w:rPr>
          <w:rStyle w:val="FunctionTok"/>
        </w:rPr>
        <w:t xml:space="preserve">exp</w:t>
      </w:r>
      <w:r>
        <w:rPr>
          <w:rStyle w:val="NormalTok"/>
        </w:rPr>
        <w:t xml:space="preserve">(x)</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 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x</w:t>
            </w:r>
          </w:p>
        </w:tc>
        <w:tc>
          <w:tcPr/>
          <w:p>
            <w:pPr>
              <w:pStyle w:val="Compact"/>
              <w:jc w:val="right"/>
            </w:pPr>
            <w:r>
              <w:t xml:space="preserve">y</w:t>
            </w:r>
          </w:p>
        </w:tc>
      </w:tr>
      <w:tr>
        <w:tc>
          <w:tcPr/>
          <w:p>
            <w:pPr>
              <w:pStyle w:val="Compact"/>
              <w:jc w:val="right"/>
            </w:pPr>
            <w:r>
              <w:t xml:space="preserve">1</w:t>
            </w:r>
          </w:p>
        </w:tc>
        <w:tc>
          <w:tcPr/>
          <w:p>
            <w:pPr>
              <w:pStyle w:val="Compact"/>
              <w:jc w:val="right"/>
            </w:pPr>
            <w:r>
              <w:t xml:space="preserve">2.718282</w:t>
            </w:r>
          </w:p>
        </w:tc>
      </w:tr>
      <w:tr>
        <w:tc>
          <w:tcPr/>
          <w:p>
            <w:pPr>
              <w:pStyle w:val="Compact"/>
              <w:jc w:val="right"/>
            </w:pPr>
            <w:r>
              <w:t xml:space="preserve">2</w:t>
            </w:r>
          </w:p>
        </w:tc>
        <w:tc>
          <w:tcPr/>
          <w:p>
            <w:pPr>
              <w:pStyle w:val="Compact"/>
              <w:jc w:val="right"/>
            </w:pPr>
            <w:r>
              <w:t xml:space="preserve">7.389056</w:t>
            </w:r>
          </w:p>
        </w:tc>
      </w:tr>
      <w:tr>
        <w:tc>
          <w:tcPr/>
          <w:p>
            <w:pPr>
              <w:pStyle w:val="Compact"/>
              <w:jc w:val="right"/>
            </w:pPr>
            <w:r>
              <w:t xml:space="preserve">3</w:t>
            </w:r>
          </w:p>
        </w:tc>
        <w:tc>
          <w:tcPr/>
          <w:p>
            <w:pPr>
              <w:pStyle w:val="Compact"/>
              <w:jc w:val="right"/>
            </w:pPr>
            <w:r>
              <w:t xml:space="preserve">20.085537</w:t>
            </w:r>
          </w:p>
        </w:tc>
      </w:tr>
      <w:tr>
        <w:tc>
          <w:tcPr/>
          <w:p>
            <w:pPr>
              <w:pStyle w:val="Compact"/>
              <w:jc w:val="right"/>
            </w:pPr>
            <w:r>
              <w:t xml:space="preserve">4</w:t>
            </w:r>
          </w:p>
        </w:tc>
        <w:tc>
          <w:tcPr/>
          <w:p>
            <w:pPr>
              <w:pStyle w:val="Compact"/>
              <w:jc w:val="right"/>
            </w:pPr>
            <w:r>
              <w:t xml:space="preserve">54.598150</w:t>
            </w:r>
          </w:p>
        </w:tc>
      </w:tr>
      <w:tr>
        <w:tc>
          <w:tcPr/>
          <w:p>
            <w:pPr>
              <w:pStyle w:val="Compact"/>
              <w:jc w:val="right"/>
            </w:pPr>
            <w:r>
              <w:t xml:space="preserve">5</w:t>
            </w:r>
          </w:p>
        </w:tc>
        <w:tc>
          <w:tcPr/>
          <w:p>
            <w:pPr>
              <w:pStyle w:val="Compact"/>
              <w:jc w:val="right"/>
            </w:pPr>
            <w:r>
              <w:t xml:space="preserve">148.413159</w:t>
            </w:r>
          </w:p>
        </w:tc>
      </w:tr>
      <w:tr>
        <w:tc>
          <w:tcPr/>
          <w:p>
            <w:pPr>
              <w:pStyle w:val="Compact"/>
              <w:jc w:val="right"/>
            </w:pPr>
            <w:r>
              <w:t xml:space="preserve">6</w:t>
            </w:r>
          </w:p>
        </w:tc>
        <w:tc>
          <w:tcPr/>
          <w:p>
            <w:pPr>
              <w:pStyle w:val="Compact"/>
              <w:jc w:val="right"/>
            </w:pPr>
            <w:r>
              <w:t xml:space="preserve">403.428793</w:t>
            </w:r>
          </w:p>
        </w:tc>
      </w:tr>
      <w:tr>
        <w:tc>
          <w:tcPr/>
          <w:p>
            <w:pPr>
              <w:pStyle w:val="Compact"/>
              <w:jc w:val="right"/>
            </w:pPr>
            <w:r>
              <w:t xml:space="preserve">7</w:t>
            </w:r>
          </w:p>
        </w:tc>
        <w:tc>
          <w:tcPr/>
          <w:p>
            <w:pPr>
              <w:pStyle w:val="Compact"/>
              <w:jc w:val="right"/>
            </w:pPr>
            <w:r>
              <w:t xml:space="preserve">1096.633158</w:t>
            </w:r>
          </w:p>
        </w:tc>
      </w:tr>
      <w:tr>
        <w:tc>
          <w:tcPr/>
          <w:p>
            <w:pPr>
              <w:pStyle w:val="Compact"/>
              <w:jc w:val="right"/>
            </w:pPr>
            <w:r>
              <w:t xml:space="preserve">8</w:t>
            </w:r>
          </w:p>
        </w:tc>
        <w:tc>
          <w:tcPr/>
          <w:p>
            <w:pPr>
              <w:pStyle w:val="Compact"/>
              <w:jc w:val="right"/>
            </w:pPr>
            <w:r>
              <w:t xml:space="preserve">2980.957987</w:t>
            </w:r>
          </w:p>
        </w:tc>
      </w:tr>
      <w:tr>
        <w:tc>
          <w:tcPr/>
          <w:p>
            <w:pPr>
              <w:pStyle w:val="Compact"/>
              <w:jc w:val="right"/>
            </w:pPr>
            <w:r>
              <w:t xml:space="preserve">9</w:t>
            </w:r>
          </w:p>
        </w:tc>
        <w:tc>
          <w:tcPr/>
          <w:p>
            <w:pPr>
              <w:pStyle w:val="Compact"/>
              <w:jc w:val="right"/>
            </w:pPr>
            <w:r>
              <w:t xml:space="preserve">8103.083928</w:t>
            </w:r>
          </w:p>
        </w:tc>
      </w:tr>
      <w:tr>
        <w:tc>
          <w:tcPr/>
          <w:p>
            <w:pPr>
              <w:pStyle w:val="Compact"/>
              <w:jc w:val="right"/>
            </w:pPr>
            <w:r>
              <w:t xml:space="preserve">10</w:t>
            </w:r>
          </w:p>
        </w:tc>
        <w:tc>
          <w:tcPr/>
          <w:p>
            <w:pPr>
              <w:pStyle w:val="Compact"/>
              <w:jc w:val="right"/>
            </w:pPr>
            <w:r>
              <w:t xml:space="preserve">22026.465795</w:t>
            </w:r>
          </w:p>
        </w:tc>
      </w:tr>
    </w:tbl>
    <w:p>
      <w:pPr>
        <w:pStyle w:val="TextBody"/>
      </w:pPr>
      <w:r>
        <w:t xml:space="preserve">Vous remarquerez si vous allez voir le fichier</w:t>
      </w:r>
      <w:r>
        <w:t xml:space="preserve"> </w:t>
      </w:r>
      <w:r>
        <w:rPr>
          <w:rStyle w:val="VerbatimChar"/>
        </w:rPr>
        <w:t xml:space="preserve">Rscript.R</w:t>
      </w:r>
      <w:r>
        <w:t xml:space="preserve"> </w:t>
      </w:r>
      <w:r>
        <w:t xml:space="preserve">que j’ai écrit en français sous</w:t>
      </w:r>
      <w:r>
        <w:t xml:space="preserve"> </w:t>
      </w:r>
      <w:r>
        <w:rPr>
          <w:rStyle w:val="VerbatimChar"/>
        </w:rPr>
        <w:t xml:space="preserve">#---- bloc_code2 ----</w:t>
      </w:r>
      <w:r>
        <w:t xml:space="preserve"> </w:t>
      </w:r>
      <w:r>
        <w:t xml:space="preserve">sans mettre de commentaire et que la génération du markdown ne pose pas de problèmes car le bloc n’est pas lu.</w:t>
      </w:r>
    </w:p>
    <w:bookmarkEnd w:id="20"/>
    <w:bookmarkStart w:id="22" w:name="titre-2"/>
    <w:p>
      <w:pPr>
        <w:pStyle w:val="Heading2"/>
      </w:pPr>
      <w:r>
        <w:t xml:space="preserve">Titre 2</w:t>
      </w:r>
    </w:p>
    <w:p>
      <w:pPr>
        <w:pStyle w:val="FirstParagraph"/>
      </w:pPr>
      <w:r>
        <w:t xml:space="preserve">On peux mixer les code dans un script avec d’autres blocs classiques</w:t>
      </w:r>
      <w:r>
        <w:t xml:space="preserve"> </w:t>
      </w:r>
      <w:r>
        <w:t xml:space="preserve">Dans les arguments fournis pour la figure, les arguments fig.* servent à paramétrer la</w:t>
      </w:r>
      <w:r>
        <w:t xml:space="preserve"> </w:t>
      </w:r>
      <w:r>
        <w:t xml:space="preserve">“</w:t>
      </w:r>
      <w:r>
        <w:t xml:space="preserve">fenêtre graphique</w:t>
      </w:r>
      <w:r>
        <w:t xml:space="preserve">”</w:t>
      </w:r>
      <w:r>
        <w:t xml:space="preserve"> </w:t>
      </w:r>
      <w:r>
        <w:t xml:space="preserve">que R va utiliser pour générer la figure (en gros, la forme du panneau à droite dans Rstudio), et les arguments out.* définissent la taille de l’image dans le document généré. Les arguments out.* ont besoin d’une unité (cm, in, px…).</w:t>
      </w:r>
    </w:p>
    <w:p>
      <w:pPr>
        <w:pStyle w:val="SourceCode"/>
      </w:pP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100</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1799999" cy="1199999"/>
            <wp:effectExtent b="0" l="0" r="0" t="0"/>
            <wp:docPr descr="Une figure" title="" id="1" name="Picture"/>
            <a:graphic>
              <a:graphicData uri="http://schemas.openxmlformats.org/drawingml/2006/picture">
                <pic:pic>
                  <pic:nvPicPr>
                    <pic:cNvPr descr="demo_rmarkdown_files/figure-docx/bloc_local-1.png" id="0" name="Picture"/>
                    <pic:cNvPicPr>
                      <a:picLocks noChangeArrowheads="1" noChangeAspect="1"/>
                    </pic:cNvPicPr>
                  </pic:nvPicPr>
                  <pic:blipFill>
                    <a:blip r:embed="rId21"/>
                    <a:stretch>
                      <a:fillRect/>
                    </a:stretch>
                  </pic:blipFill>
                  <pic:spPr bwMode="auto">
                    <a:xfrm>
                      <a:off x="0" y="0"/>
                      <a:ext cx="1799999" cy="1199999"/>
                    </a:xfrm>
                    <a:prstGeom prst="rect">
                      <a:avLst/>
                    </a:prstGeom>
                    <a:noFill/>
                    <a:ln w="9525">
                      <a:noFill/>
                      <a:headEnd/>
                      <a:tailEnd/>
                    </a:ln>
                  </pic:spPr>
                </pic:pic>
              </a:graphicData>
            </a:graphic>
          </wp:inline>
        </w:drawing>
      </w:r>
    </w:p>
    <w:p>
      <w:pPr>
        <w:pStyle w:val="ImageCaption"/>
      </w:pPr>
      <w:r>
        <w:t xml:space="preserve">Une figure</w:t>
      </w:r>
    </w:p>
    <w:bookmarkEnd w:id="22"/>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mic Sans MS">
    <w:charset w:val="01"/>
    <w:family w:val="script"/>
    <w:pitch w:val="variable"/>
  </w:font>
  <w:font w:name="Consolas">
    <w:charset w:val="01"/>
    <w:family w:val="roman"/>
    <w:pitch w:val="variable"/>
  </w:font>
  <w:font w:name="Liberation Sans">
    <w:altName w:val="Arial"/>
    <w:charset w:val="01"/>
    <w:family w:val="swiss"/>
    <w:pitch w:val="variable"/>
  </w:font>
  <w:font w:name="Courier">
    <w:altName w:val="Courier New"/>
    <w:charset w:val="01"/>
    <w:family w:val="moder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omic Sans MS" w:cs="" w:cstheme="majorBidi" w:eastAsia="" w:eastAsiaTheme="majorEastAsia" w:hAnsi="Comic Sans MS"/>
      <w:b/>
      <w:bCs/>
      <w:color w:val="3FAF46"/>
      <w:sz w:val="30"/>
      <w:szCs w:val="30"/>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lang w:bidi="zxx" w:eastAsia="zxx" w:val="zxx"/>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ourier" w:cs="" w:cstheme="majorBidi" w:eastAsia="" w:eastAsiaTheme="majorEastAsia" w:hAnsi="Courier"/>
      <w:b/>
      <w:bCs/>
      <w:color w:themeShade="b5" w:val="C9211E"/>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shd w:fill="FFFF00" w:val="clear"/>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LibreOffice/7.2.2.2$MacOSX_X86_64 LibreOffice_project/02b2acce88a210515b4a5bb2e46cbfb63fe97d56</Application>
  <AppVersion>15.0000</AppVersion>
  <Pages>1</Pages>
  <Words>144</Words>
  <Characters>803</Characters>
  <CharactersWithSpaces>947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Markdown</dc:title>
  <dc:creator>Xavier Raynaud</dc:creator>
  <cp:keywords/>
  <dcterms:created xsi:type="dcterms:W3CDTF">2021-11-17T14:32:58Z</dcterms:created>
  <dcterms:modified xsi:type="dcterms:W3CDTF">2021-11-17T14:32:58Z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
  </property>
</Properties>
</file>