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70"/>
        <w:ind w:left="0" w:right="0"/>
      </w:pPr>
    </w:p>
    <w:p>
      <w:pPr>
        <w:sectPr>
          <w:pgSz w:w="17280" w:h="12960"/>
          <w:pgMar w:top="492" w:right="1180" w:bottom="340" w:left="126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3. The Owner’s Advisor: The Strategic Integrator</w:t>
      </w:r>
    </w:p>
    <w:p>
      <w:pPr>
        <w:autoSpaceDN w:val="0"/>
        <w:autoSpaceDE w:val="0"/>
        <w:widowControl/>
        <w:spacing w:line="264" w:lineRule="auto" w:before="152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Often the unsung hero, the Owner’s Advisor is the Owner’s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eyes, ears, and strategic guide throughout the project. This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subject matter expert offers high-level insight into planning,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design, funding, construction, and operations. They serve as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connective tissue between team members, protecting the Own-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er’s interests and ensuring mission alignment at every turn.</w:t>
      </w:r>
    </w:p>
    <w:p>
      <w:pPr>
        <w:autoSpaceDN w:val="0"/>
        <w:autoSpaceDE w:val="0"/>
        <w:widowControl/>
        <w:spacing w:line="276" w:lineRule="auto" w:before="2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Key Responsibilities: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58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Guide project delivery strategy (e.g., CMAR, Design-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Build, Progressive GMP)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Advise on team selection, procurement, and scope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alignment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Facilitate alignment across schedule, scope, budget,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stakeholder priorities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Serve as a risk manager and decision-making partner</w:t>
      </w:r>
    </w:p>
    <w:p>
      <w:pPr>
        <w:autoSpaceDN w:val="0"/>
        <w:autoSpaceDE w:val="0"/>
        <w:widowControl/>
        <w:spacing w:line="269" w:lineRule="auto" w:before="164" w:after="0"/>
        <w:ind w:left="0" w:right="1296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 Owner’s Advisor sees the big picture and the fine print—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ensuring long-term sustainability and short-term performance.</w:t>
      </w:r>
    </w:p>
    <w:p>
      <w:pPr>
        <w:autoSpaceDN w:val="0"/>
        <w:autoSpaceDE w:val="0"/>
        <w:widowControl/>
        <w:spacing w:line="264" w:lineRule="auto" w:before="604" w:after="0"/>
        <w:ind w:left="0" w:right="144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4. The Developer: The Financial and Regulatory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Navigator</w:t>
      </w:r>
    </w:p>
    <w:p>
      <w:pPr>
        <w:autoSpaceDN w:val="0"/>
        <w:autoSpaceDE w:val="0"/>
        <w:widowControl/>
        <w:spacing w:line="264" w:lineRule="auto" w:before="152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 Developer is the operational engine of the project, coor-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dinating feasibility, finance, entitlement, and predevelopment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strategy. In many behavioral health projects, the developer is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either a mission-aligned investor or a third-party partner spe-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cializing in healthcare facilities.</w:t>
      </w:r>
    </w:p>
    <w:p>
      <w:pPr>
        <w:autoSpaceDN w:val="0"/>
        <w:autoSpaceDE w:val="0"/>
        <w:widowControl/>
        <w:spacing w:line="276" w:lineRule="auto" w:before="2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Key Responsibilities: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Perform market and financial feasibility analyses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Secure public and private funding, tax credits, and grants</w:t>
      </w:r>
    </w:p>
    <w:p>
      <w:pPr>
        <w:sectPr>
          <w:type w:val="continuous"/>
          <w:pgSz w:w="17280" w:h="12960"/>
          <w:pgMar w:top="492" w:right="1180" w:bottom="340" w:left="1260" w:header="720" w:footer="720" w:gutter="0"/>
          <w:cols w:num="2" w:equalWidth="0">
            <w:col w:w="7408" w:space="0"/>
            <w:col w:w="7432" w:space="0"/>
          </w:cols>
          <w:docGrid w:linePitch="360"/>
        </w:sectPr>
      </w:pPr>
    </w:p>
    <w:p>
      <w:pPr>
        <w:autoSpaceDN w:val="0"/>
        <w:tabs>
          <w:tab w:pos="1772" w:val="left"/>
        </w:tabs>
        <w:autoSpaceDE w:val="0"/>
        <w:widowControl/>
        <w:spacing w:line="269" w:lineRule="auto" w:before="0" w:after="0"/>
        <w:ind w:left="1592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Lead entitlements, environmental reviews,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community engagement</w:t>
      </w:r>
    </w:p>
    <w:p>
      <w:pPr>
        <w:autoSpaceDN w:val="0"/>
        <w:autoSpaceDE w:val="0"/>
        <w:widowControl/>
        <w:spacing w:line="276" w:lineRule="auto" w:before="74" w:after="0"/>
        <w:ind w:left="15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Develop long-term ownership and operating structures</w:t>
      </w:r>
    </w:p>
    <w:p>
      <w:pPr>
        <w:autoSpaceDN w:val="0"/>
        <w:autoSpaceDE w:val="0"/>
        <w:widowControl/>
        <w:spacing w:line="266" w:lineRule="auto" w:before="164" w:after="0"/>
        <w:ind w:left="123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 Developer brings mastery in real estate finance, local pol-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icy, and project logistics. Their work is vital to turning a bold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idea into a fundable and approvable project.</w:t>
      </w:r>
    </w:p>
    <w:p>
      <w:pPr>
        <w:autoSpaceDN w:val="0"/>
        <w:autoSpaceDE w:val="0"/>
        <w:widowControl/>
        <w:spacing w:line="278" w:lineRule="auto" w:before="606" w:after="0"/>
        <w:ind w:left="123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5. The Architect: The Vision Translator</w:t>
      </w:r>
    </w:p>
    <w:p>
      <w:pPr>
        <w:autoSpaceDN w:val="0"/>
        <w:autoSpaceDE w:val="0"/>
        <w:widowControl/>
        <w:spacing w:line="264" w:lineRule="auto" w:before="152" w:after="0"/>
        <w:ind w:left="123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Architect translates operational goals and clinical values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into physical form. This expert leads the design process from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programming to construction documents, ensuring spaces are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functional, beautiful, and healing.</w:t>
      </w:r>
    </w:p>
    <w:p>
      <w:pPr>
        <w:autoSpaceDN w:val="0"/>
        <w:autoSpaceDE w:val="0"/>
        <w:widowControl/>
        <w:spacing w:line="276" w:lineRule="auto" w:before="254" w:after="0"/>
        <w:ind w:left="123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Key Responsibilities:</w:t>
      </w:r>
    </w:p>
    <w:p>
      <w:pPr>
        <w:autoSpaceDN w:val="0"/>
        <w:autoSpaceDE w:val="0"/>
        <w:widowControl/>
        <w:spacing w:line="276" w:lineRule="auto" w:before="74" w:after="0"/>
        <w:ind w:left="15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Conduct stakeholder workshops and design charrettes</w:t>
      </w:r>
    </w:p>
    <w:p>
      <w:pPr>
        <w:autoSpaceDN w:val="0"/>
        <w:autoSpaceDE w:val="0"/>
        <w:widowControl/>
        <w:spacing w:line="276" w:lineRule="auto" w:before="74" w:after="0"/>
        <w:ind w:left="15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Lead architectural programming and conceptual design</w:t>
      </w:r>
    </w:p>
    <w:p>
      <w:pPr>
        <w:autoSpaceDN w:val="0"/>
        <w:autoSpaceDE w:val="0"/>
        <w:widowControl/>
        <w:spacing w:line="276" w:lineRule="auto" w:before="74" w:after="0"/>
        <w:ind w:left="15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Coordinate with engineers, consultants, and regulators</w:t>
      </w:r>
    </w:p>
    <w:p>
      <w:pPr>
        <w:autoSpaceDN w:val="0"/>
        <w:autoSpaceDE w:val="0"/>
        <w:widowControl/>
        <w:spacing w:line="276" w:lineRule="auto" w:before="74" w:after="0"/>
        <w:ind w:left="15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Ensure adherence to behavioral health design standards</w:t>
      </w:r>
    </w:p>
    <w:p>
      <w:pPr>
        <w:autoSpaceDN w:val="0"/>
        <w:autoSpaceDE w:val="0"/>
        <w:widowControl/>
        <w:spacing w:line="264" w:lineRule="auto" w:before="164" w:after="0"/>
        <w:ind w:left="123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 architect experienced in behavioral health brings special-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ized knowledge in trauma-informed care environments, ligature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resistance, and operational safety. Their expertise influences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everything from staff workflows to patient recovery.</w:t>
      </w:r>
    </w:p>
    <w:p>
      <w:pPr>
        <w:autoSpaceDN w:val="0"/>
        <w:autoSpaceDE w:val="0"/>
        <w:widowControl/>
        <w:spacing w:line="278" w:lineRule="auto" w:before="606" w:after="0"/>
        <w:ind w:left="123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6. The Civil Engineer: The Site Solutions Expert</w:t>
      </w:r>
    </w:p>
    <w:p>
      <w:pPr>
        <w:autoSpaceDN w:val="0"/>
        <w:autoSpaceDE w:val="0"/>
        <w:widowControl/>
        <w:spacing w:line="266" w:lineRule="auto" w:before="152" w:after="1026"/>
        <w:ind w:left="123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Civil Engineer transforms a plot of land into a buildable,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service-ready site. They are experts in land grading, drainage,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utilities, and transportation integration.</w:t>
      </w:r>
    </w:p>
    <w:p>
      <w:pPr>
        <w:sectPr>
          <w:type w:val="nextColumn"/>
          <w:pgSz w:w="17280" w:h="12960"/>
          <w:pgMar w:top="492" w:right="1180" w:bottom="340" w:left="1260" w:header="720" w:footer="720" w:gutter="0"/>
          <w:cols w:num="2" w:equalWidth="0">
            <w:col w:w="7408" w:space="0"/>
            <w:col w:w="743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10"/>
        <w:gridCol w:w="3710"/>
        <w:gridCol w:w="3710"/>
        <w:gridCol w:w="3710"/>
      </w:tblGrid>
      <w:tr>
        <w:trPr>
          <w:trHeight w:hRule="exact" w:val="242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46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126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3</w:t>
            </w:r>
          </w:p>
        </w:tc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Team Assembly and Leadership Structure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47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18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2"/>
        <w:ind w:left="0" w:right="0"/>
      </w:pPr>
    </w:p>
    <w:p>
      <w:pPr>
        <w:sectPr>
          <w:pgSz w:w="17280" w:h="12960"/>
          <w:pgMar w:top="502" w:right="1192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6" w:lineRule="auto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Key Responsibilities: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Conduct site surveys and topographic analysis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Design site access, grading, and stormwater systems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Coordinate utility infrastructure and “will-serve” letters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Support zoning, entitlement, and public works permitting</w:t>
      </w:r>
    </w:p>
    <w:p>
      <w:pPr>
        <w:autoSpaceDN w:val="0"/>
        <w:autoSpaceDE w:val="0"/>
        <w:widowControl/>
        <w:spacing w:line="264" w:lineRule="auto" w:before="164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 behavioral health, civil engineers must account for privacy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buffers, therapeutic landscapes, and secure site access. Their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early involvement prevents costly surprises during permitting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construction.</w:t>
      </w:r>
    </w:p>
    <w:p>
      <w:pPr>
        <w:autoSpaceDN w:val="0"/>
        <w:autoSpaceDE w:val="0"/>
        <w:widowControl/>
        <w:spacing w:line="264" w:lineRule="auto" w:before="606" w:after="0"/>
        <w:ind w:left="0" w:right="144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7. The General Contractor (GC): The Execution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Specialist</w:t>
      </w:r>
    </w:p>
    <w:p>
      <w:pPr>
        <w:autoSpaceDN w:val="0"/>
        <w:autoSpaceDE w:val="0"/>
        <w:widowControl/>
        <w:spacing w:line="266" w:lineRule="auto" w:before="152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GC brings the building to life. This professional manages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labor, materials, subcontractors, inspections, and jobsite safety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from groundbreaking to closeout.</w:t>
      </w:r>
    </w:p>
    <w:p>
      <w:pPr>
        <w:autoSpaceDN w:val="0"/>
        <w:autoSpaceDE w:val="0"/>
        <w:widowControl/>
        <w:spacing w:line="276" w:lineRule="auto" w:before="2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Key Responsibilities: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Prepare and maintain construction schedules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Develop budgets, cost estimates, and GMPs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Procure subcontractors and materials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Ensure construction quality, safety, and compliance</w:t>
      </w:r>
    </w:p>
    <w:p>
      <w:pPr>
        <w:autoSpaceDN w:val="0"/>
        <w:autoSpaceDE w:val="0"/>
        <w:widowControl/>
        <w:spacing w:line="264" w:lineRule="auto" w:before="164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GCs with behavioral health experience are attuned to special-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ized facility requirements, patient safety measures, and high-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stakes inspections. Their leadership in the field turns ideas into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brick-and-mortar healing spaces.</w:t>
      </w:r>
    </w:p>
    <w:p>
      <w:pPr>
        <w:autoSpaceDN w:val="0"/>
        <w:autoSpaceDE w:val="0"/>
        <w:widowControl/>
        <w:spacing w:line="264" w:lineRule="auto" w:before="254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These seven roles form the leadership structure of every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high-performing behavioral health real estate project. When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selected with care, aligned with mission, and empowered 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collaborate, these subject matter experts ensure that every </w:t>
      </w:r>
    </w:p>
    <w:p>
      <w:pPr>
        <w:sectPr>
          <w:type w:val="continuous"/>
          <w:pgSz w:w="17280" w:h="12960"/>
          <w:pgMar w:top="502" w:right="1192" w:bottom="340" w:left="1260" w:header="720" w:footer="720" w:gutter="0"/>
          <w:cols w:num="2" w:equalWidth="0">
            <w:col w:w="7362" w:space="0"/>
            <w:col w:w="7465" w:space="0"/>
          </w:cols>
          <w:docGrid w:linePitch="360"/>
        </w:sectPr>
      </w:pPr>
    </w:p>
    <w:p>
      <w:pPr>
        <w:autoSpaceDN w:val="0"/>
        <w:autoSpaceDE w:val="0"/>
        <w:widowControl/>
        <w:spacing w:line="269" w:lineRule="auto" w:before="0" w:after="0"/>
        <w:ind w:left="12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dollar spent and every decision made serves the goal of lasting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impact.</w:t>
      </w:r>
    </w:p>
    <w:p>
      <w:pPr>
        <w:autoSpaceDN w:val="0"/>
        <w:autoSpaceDE w:val="0"/>
        <w:widowControl/>
        <w:spacing w:line="264" w:lineRule="auto" w:before="254" w:after="0"/>
        <w:ind w:left="12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 behavioral health real estate development, assembling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right team is more than a logistical necessity—it is a strategic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imperative. Every successful project begins with strong lead-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ership, clear roles, and expert collaboration. At the core of that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leadership triad are:</w:t>
      </w:r>
    </w:p>
    <w:p>
      <w:pPr>
        <w:autoSpaceDN w:val="0"/>
        <w:autoSpaceDE w:val="0"/>
        <w:widowControl/>
        <w:spacing w:line="276" w:lineRule="auto" w:before="74" w:after="0"/>
        <w:ind w:left="154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 The Owner, who sets the mission and funds the vision.</w:t>
      </w:r>
    </w:p>
    <w:p>
      <w:pPr>
        <w:autoSpaceDN w:val="0"/>
        <w:tabs>
          <w:tab w:pos="1818" w:val="left"/>
        </w:tabs>
        <w:autoSpaceDE w:val="0"/>
        <w:widowControl/>
        <w:spacing w:line="269" w:lineRule="auto" w:before="74" w:after="0"/>
        <w:ind w:left="154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2. The Real Estate Attorney, who protects legal integrity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ensures contractual clarity.</w:t>
      </w:r>
    </w:p>
    <w:p>
      <w:pPr>
        <w:autoSpaceDN w:val="0"/>
        <w:autoSpaceDE w:val="0"/>
        <w:widowControl/>
        <w:spacing w:line="266" w:lineRule="auto" w:before="74" w:after="0"/>
        <w:ind w:left="1818" w:right="288" w:hanging="27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3. The Owner’s Advisor, who operationalizes strategy,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manages complexity, and aligns the entire team toward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successful execution.</w:t>
      </w:r>
    </w:p>
    <w:p>
      <w:pPr>
        <w:autoSpaceDN w:val="0"/>
        <w:tabs>
          <w:tab w:pos="1818" w:val="left"/>
        </w:tabs>
        <w:autoSpaceDE w:val="0"/>
        <w:widowControl/>
        <w:spacing w:line="269" w:lineRule="auto" w:before="74" w:after="0"/>
        <w:ind w:left="1548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4. The Developer, who runs the day-to-day operations of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coordination and execution.</w:t>
      </w:r>
    </w:p>
    <w:p>
      <w:pPr>
        <w:autoSpaceDN w:val="0"/>
        <w:autoSpaceDE w:val="0"/>
        <w:widowControl/>
        <w:spacing w:line="264" w:lineRule="auto" w:before="164" w:after="0"/>
        <w:ind w:left="12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Owner’s Advisor is secondary only to the Owner and Real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Estate Attorney in project influence. This role functions as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owner’s strategic right hand—deeply embedded in every aspect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of the project lifecycle. The Advisor ensures the team is pur-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pose-built, aligned with the mission, and equipped to manage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risk across all phases.</w:t>
      </w:r>
    </w:p>
    <w:p>
      <w:pPr>
        <w:autoSpaceDN w:val="0"/>
        <w:autoSpaceDE w:val="0"/>
        <w:widowControl/>
        <w:spacing w:line="266" w:lineRule="auto" w:before="254" w:after="0"/>
        <w:ind w:left="12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Let’s explore how each of the core team roles fits into this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framework, with the Owner’s Advisor serving as the integrator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between them.</w:t>
      </w:r>
    </w:p>
    <w:p>
      <w:pPr>
        <w:autoSpaceDN w:val="0"/>
        <w:autoSpaceDE w:val="0"/>
        <w:widowControl/>
        <w:spacing w:line="264" w:lineRule="auto" w:before="254" w:after="648"/>
        <w:ind w:left="12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 successful behavioral health project is driven by the strength,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synergy, and structure of its core team. These professionals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are not just executing tasks—they are shaping environments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that will support healing, dignity, and long-term community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well-being. Each role carries unique responsibilities and con-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tributes to a cohesive project ecosystem.</w:t>
      </w:r>
    </w:p>
    <w:p>
      <w:pPr>
        <w:sectPr>
          <w:type w:val="nextColumn"/>
          <w:pgSz w:w="17280" w:h="12960"/>
          <w:pgMar w:top="502" w:right="1192" w:bottom="340" w:left="1260" w:header="720" w:footer="720" w:gutter="0"/>
          <w:cols w:num="2" w:equalWidth="0">
            <w:col w:w="7362" w:space="0"/>
            <w:col w:w="7465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07"/>
        <w:gridCol w:w="3707"/>
        <w:gridCol w:w="3707"/>
        <w:gridCol w:w="3707"/>
      </w:tblGrid>
      <w:tr>
        <w:trPr>
          <w:trHeight w:hRule="exact" w:val="242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48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126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3</w:t>
            </w:r>
          </w:p>
        </w:tc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Team Assembly and Leadership Structure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49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502" w:right="1192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</w:p>
    <w:p>
      <w:pPr>
        <w:sectPr>
          <w:pgSz w:w="17280" w:h="12960"/>
          <w:pgMar w:top="492" w:right="1196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Developer</w:t>
      </w:r>
    </w:p>
    <w:p>
      <w:pPr>
        <w:autoSpaceDN w:val="0"/>
        <w:autoSpaceDE w:val="0"/>
        <w:widowControl/>
        <w:spacing w:line="269" w:lineRule="auto" w:before="152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 developer serves as the project’s central leader and vision-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ary—the party ultimately accountable for success.</w:t>
      </w:r>
    </w:p>
    <w:p>
      <w:pPr>
        <w:autoSpaceDN w:val="0"/>
        <w:tabs>
          <w:tab w:pos="360" w:val="left"/>
          <w:tab w:pos="540" w:val="left"/>
        </w:tabs>
        <w:autoSpaceDE w:val="0"/>
        <w:widowControl/>
        <w:spacing w:line="317" w:lineRule="auto" w:before="254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Key responsibilities include: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Identifying and securing the project site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Conducting or overseeing feasibility studies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Securing capital and managing investor relationships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Leading entitlement and permitting strategies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Aligning design, construction, and operations with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mission-driven goals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 behavioral health development, developers must also under-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stand: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Medicaid and Medi-Cal reimbursement models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State and county behavioral health funding (e.g., MHSA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 California)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Clinical programming and licensure requirements</w:t>
      </w:r>
    </w:p>
    <w:p>
      <w:pPr>
        <w:autoSpaceDN w:val="0"/>
        <w:autoSpaceDE w:val="0"/>
        <w:widowControl/>
        <w:spacing w:line="269" w:lineRule="auto" w:before="164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Developers must balance bold vision with practical execu-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tion—building partnerships and systems that sustain outcomes.</w:t>
      </w:r>
    </w:p>
    <w:p>
      <w:pPr>
        <w:autoSpaceDN w:val="0"/>
        <w:autoSpaceDE w:val="0"/>
        <w:widowControl/>
        <w:spacing w:line="278" w:lineRule="auto" w:before="60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Architect</w:t>
      </w:r>
    </w:p>
    <w:p>
      <w:pPr>
        <w:autoSpaceDN w:val="0"/>
        <w:autoSpaceDE w:val="0"/>
        <w:widowControl/>
        <w:spacing w:line="269" w:lineRule="auto" w:before="152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architect transforms clinical intent and operational goals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into environments of safety, calm, and healing.</w:t>
      </w:r>
    </w:p>
    <w:p>
      <w:pPr>
        <w:autoSpaceDN w:val="0"/>
        <w:tabs>
          <w:tab w:pos="360" w:val="left"/>
          <w:tab w:pos="540" w:val="left"/>
        </w:tabs>
        <w:autoSpaceDE w:val="0"/>
        <w:widowControl/>
        <w:spacing w:line="295" w:lineRule="auto" w:before="254" w:after="0"/>
        <w:ind w:left="0" w:right="172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Key responsibilities include: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Facilitating early design charrettes and stakeholder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visioning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Producing conceptual, schematic, and construction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documents</w:t>
      </w:r>
    </w:p>
    <w:p>
      <w:pPr>
        <w:sectPr>
          <w:type w:val="continuous"/>
          <w:pgSz w:w="17280" w:h="12960"/>
          <w:pgMar w:top="492" w:right="1196" w:bottom="340" w:left="1260" w:header="720" w:footer="720" w:gutter="0"/>
          <w:cols w:num="2" w:equalWidth="0">
            <w:col w:w="7350" w:space="0"/>
            <w:col w:w="7474" w:space="0"/>
          </w:cols>
          <w:docGrid w:linePitch="360"/>
        </w:sectPr>
      </w:pPr>
    </w:p>
    <w:p>
      <w:pPr>
        <w:autoSpaceDN w:val="0"/>
        <w:tabs>
          <w:tab w:pos="1830" w:val="left"/>
        </w:tabs>
        <w:autoSpaceDE w:val="0"/>
        <w:widowControl/>
        <w:spacing w:line="295" w:lineRule="auto" w:before="0" w:after="0"/>
        <w:ind w:left="165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Integrating trauma-informed design and biophilic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principles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Coordinating engineering consultants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Ensuring compliance with ADA, life safety, fire code,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licensing requirements</w:t>
      </w:r>
    </w:p>
    <w:p>
      <w:pPr>
        <w:autoSpaceDN w:val="0"/>
        <w:tabs>
          <w:tab w:pos="1650" w:val="left"/>
          <w:tab w:pos="1830" w:val="left"/>
        </w:tabs>
        <w:autoSpaceDE w:val="0"/>
        <w:widowControl/>
        <w:spacing w:line="302" w:lineRule="auto" w:before="254" w:after="0"/>
        <w:ind w:left="12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Architects in behavioral health design must have: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Prior experience in inpatient and outpatient behavioral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care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Understanding of ligature resistance, safety zoning, and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patient dignity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Capacity to lead inclusive, collaborative design processes</w:t>
      </w:r>
    </w:p>
    <w:p>
      <w:pPr>
        <w:autoSpaceDN w:val="0"/>
        <w:autoSpaceDE w:val="0"/>
        <w:widowControl/>
        <w:spacing w:line="278" w:lineRule="auto" w:before="426" w:after="0"/>
        <w:ind w:left="129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Engineer (Civil, Structural, MEP, Low-Voltage)</w:t>
      </w:r>
    </w:p>
    <w:p>
      <w:pPr>
        <w:autoSpaceDN w:val="0"/>
        <w:autoSpaceDE w:val="0"/>
        <w:widowControl/>
        <w:spacing w:line="269" w:lineRule="auto" w:before="152" w:after="0"/>
        <w:ind w:left="129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Engineers ensure the technical feasibility, safety, and compli-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ance of the facility’s physical systems.</w:t>
      </w:r>
    </w:p>
    <w:p>
      <w:pPr>
        <w:autoSpaceDN w:val="0"/>
        <w:tabs>
          <w:tab w:pos="1650" w:val="left"/>
          <w:tab w:pos="1830" w:val="left"/>
        </w:tabs>
        <w:autoSpaceDE w:val="0"/>
        <w:widowControl/>
        <w:spacing w:line="310" w:lineRule="auto" w:before="254" w:after="522"/>
        <w:ind w:left="12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Typical engineering disciplines include: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Civil: Site grading, stormwater drainage, roads, and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utility connections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Structural: Load-bearing systems, seismic design, and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lateral stability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MEP: Mechanical (HVAC), electrical, plumbing, and fire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protection systems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Low-Voltage: Nurse call systems, security systems, IT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cabling, and audiovisual systems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Behavioral health introduces additional design sensitivities: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Infection control via negative-pressure HVAC zones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Acoustic dampening to protect patient privacy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Redundant power systems for life-safety requirements</w:t>
      </w:r>
    </w:p>
    <w:p>
      <w:pPr>
        <w:sectPr>
          <w:type w:val="nextColumn"/>
          <w:pgSz w:w="17280" w:h="12960"/>
          <w:pgMar w:top="492" w:right="1196" w:bottom="340" w:left="1260" w:header="720" w:footer="720" w:gutter="0"/>
          <w:cols w:num="2" w:equalWidth="0">
            <w:col w:w="7350" w:space="0"/>
            <w:col w:w="747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06"/>
        <w:gridCol w:w="3706"/>
        <w:gridCol w:w="3706"/>
        <w:gridCol w:w="3706"/>
      </w:tblGrid>
      <w:tr>
        <w:trPr>
          <w:trHeight w:hRule="exact" w:val="242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50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126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3</w:t>
            </w:r>
          </w:p>
        </w:tc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Team Assembly and Leadership Structure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51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196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</w:p>
    <w:p>
      <w:pPr>
        <w:sectPr>
          <w:pgSz w:w="17280" w:h="12960"/>
          <w:pgMar w:top="492" w:right="1188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General Contractor (GC)</w:t>
      </w:r>
    </w:p>
    <w:p>
      <w:pPr>
        <w:autoSpaceDN w:val="0"/>
        <w:autoSpaceDE w:val="0"/>
        <w:widowControl/>
        <w:spacing w:line="266" w:lineRule="auto" w:before="152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GC is the team member who takes the drawings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specifications and makes the project real. They manage labor,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procurement, safety, and schedule on-site every day.</w:t>
      </w:r>
    </w:p>
    <w:p>
      <w:pPr>
        <w:autoSpaceDN w:val="0"/>
        <w:autoSpaceDE w:val="0"/>
        <w:widowControl/>
        <w:spacing w:line="329" w:lineRule="auto" w:before="254" w:after="0"/>
        <w:ind w:left="360" w:right="1152" w:hanging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Key responsibilities include: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Preconstruction pricing and schedule development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Bid leveling and subcontractor selection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Jobsite safety and regulatory compliance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Quality control and constructability feedback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Coordination of inspections, commissioning, and closeout</w:t>
      </w:r>
    </w:p>
    <w:p>
      <w:pPr>
        <w:autoSpaceDN w:val="0"/>
        <w:tabs>
          <w:tab w:pos="360" w:val="left"/>
          <w:tab w:pos="540" w:val="left"/>
        </w:tabs>
        <w:autoSpaceDE w:val="0"/>
        <w:widowControl/>
        <w:spacing w:line="298" w:lineRule="auto" w:before="254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GCs with behavioral health experience bring key competen-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cies: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Understanding of anti-ligature hardware and finishes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Sensitivity to confidentiality, operational security, and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patient flow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Knowledge of OSHPD, DSA, or AHJ-specific inspection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procedures</w:t>
      </w:r>
    </w:p>
    <w:p>
      <w:pPr>
        <w:autoSpaceDN w:val="0"/>
        <w:autoSpaceDE w:val="0"/>
        <w:widowControl/>
        <w:spacing w:line="278" w:lineRule="auto" w:before="42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Owner’s Advisor</w:t>
      </w:r>
    </w:p>
    <w:p>
      <w:pPr>
        <w:autoSpaceDN w:val="0"/>
        <w:autoSpaceDE w:val="0"/>
        <w:widowControl/>
        <w:spacing w:line="264" w:lineRule="auto" w:before="152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Owner’s Advisor is a strategic leader who operates as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developer’s most trusted partner. This role is distinct from an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Owner’s Representative, as it carries a higher level of insight,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authority, and integration.</w:t>
      </w:r>
    </w:p>
    <w:p>
      <w:pPr>
        <w:autoSpaceDN w:val="0"/>
        <w:tabs>
          <w:tab w:pos="360" w:val="left"/>
          <w:tab w:pos="540" w:val="left"/>
        </w:tabs>
        <w:autoSpaceDE w:val="0"/>
        <w:widowControl/>
        <w:spacing w:line="302" w:lineRule="auto" w:before="254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Key responsibilities include: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Assembling the project team and guiding procurement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Advising on project delivery models (CMAR, GMAX,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Design-Build)</w:t>
      </w:r>
    </w:p>
    <w:p>
      <w:pPr>
        <w:sectPr>
          <w:type w:val="continuous"/>
          <w:pgSz w:w="17280" w:h="12960"/>
          <w:pgMar w:top="492" w:right="1188" w:bottom="340" w:left="1260" w:header="720" w:footer="720" w:gutter="0"/>
          <w:cols w:num="2" w:equalWidth="0">
            <w:col w:w="7380" w:space="0"/>
            <w:col w:w="7452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auto" w:before="0" w:after="0"/>
        <w:ind w:left="16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Leading budget, risk, and schedule strategy sessions</w:t>
      </w:r>
    </w:p>
    <w:p>
      <w:pPr>
        <w:autoSpaceDN w:val="0"/>
        <w:tabs>
          <w:tab w:pos="1800" w:val="left"/>
        </w:tabs>
        <w:autoSpaceDE w:val="0"/>
        <w:widowControl/>
        <w:spacing w:line="269" w:lineRule="auto" w:before="74" w:after="0"/>
        <w:ind w:left="162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Facilitating team alignment with clinical, financial,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operational goals</w:t>
      </w:r>
    </w:p>
    <w:p>
      <w:pPr>
        <w:autoSpaceDN w:val="0"/>
        <w:tabs>
          <w:tab w:pos="1800" w:val="left"/>
        </w:tabs>
        <w:autoSpaceDE w:val="0"/>
        <w:widowControl/>
        <w:spacing w:line="269" w:lineRule="auto" w:before="74" w:after="0"/>
        <w:ind w:left="162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Monitoring performance and resolving high-level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conflicts</w:t>
      </w:r>
    </w:p>
    <w:p>
      <w:pPr>
        <w:autoSpaceDN w:val="0"/>
        <w:autoSpaceDE w:val="0"/>
        <w:widowControl/>
        <w:spacing w:line="264" w:lineRule="auto" w:before="164" w:after="0"/>
        <w:ind w:left="1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 Owner’s Advisor ensures every decision remains ground-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ed in mission, quality, and long-term operational success. This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role is particularly critical in behavioral health, where decisions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impact vulnerable populations and regulated systems.</w:t>
      </w:r>
    </w:p>
    <w:p>
      <w:pPr>
        <w:autoSpaceDN w:val="0"/>
        <w:autoSpaceDE w:val="0"/>
        <w:widowControl/>
        <w:spacing w:line="264" w:lineRule="auto" w:before="606" w:after="0"/>
        <w:ind w:left="1260" w:right="100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Construction Manager for Owner (CM for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Owner)</w:t>
      </w:r>
    </w:p>
    <w:p>
      <w:pPr>
        <w:autoSpaceDN w:val="0"/>
        <w:autoSpaceDE w:val="0"/>
        <w:widowControl/>
        <w:spacing w:line="264" w:lineRule="auto" w:before="152" w:after="0"/>
        <w:ind w:left="126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This role provides the Owner with technical oversight of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GC and subcontractors from a constructability, cost,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schedule perspective. The CM for Owner acts as a construc-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tion-phase translator and watchdog, especially valuable on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projects using CMAR or progressive delivery models.</w:t>
      </w:r>
    </w:p>
    <w:p>
      <w:pPr>
        <w:autoSpaceDN w:val="0"/>
        <w:autoSpaceDE w:val="0"/>
        <w:widowControl/>
        <w:spacing w:line="276" w:lineRule="auto" w:before="254" w:after="0"/>
        <w:ind w:left="1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Key responsibilities include:</w:t>
      </w:r>
    </w:p>
    <w:p>
      <w:pPr>
        <w:autoSpaceDN w:val="0"/>
        <w:autoSpaceDE w:val="0"/>
        <w:widowControl/>
        <w:spacing w:line="276" w:lineRule="auto" w:before="74" w:after="0"/>
        <w:ind w:left="16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Reviewing contractor schedules and sequencing</w:t>
      </w:r>
    </w:p>
    <w:p>
      <w:pPr>
        <w:autoSpaceDN w:val="0"/>
        <w:autoSpaceDE w:val="0"/>
        <w:widowControl/>
        <w:spacing w:line="276" w:lineRule="auto" w:before="74" w:after="0"/>
        <w:ind w:left="16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Evaluating RFIs, submittals, and proposed change orders</w:t>
      </w:r>
    </w:p>
    <w:p>
      <w:pPr>
        <w:autoSpaceDN w:val="0"/>
        <w:autoSpaceDE w:val="0"/>
        <w:widowControl/>
        <w:spacing w:line="276" w:lineRule="auto" w:before="74" w:after="0"/>
        <w:ind w:left="16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Verifying cost estimates and GMAX compliance</w:t>
      </w:r>
    </w:p>
    <w:p>
      <w:pPr>
        <w:autoSpaceDN w:val="0"/>
        <w:autoSpaceDE w:val="0"/>
        <w:widowControl/>
        <w:spacing w:line="276" w:lineRule="auto" w:before="74" w:after="0"/>
        <w:ind w:left="16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Monitoring construction quality and site safety</w:t>
      </w:r>
    </w:p>
    <w:p>
      <w:pPr>
        <w:autoSpaceDN w:val="0"/>
        <w:autoSpaceDE w:val="0"/>
        <w:widowControl/>
        <w:spacing w:line="276" w:lineRule="auto" w:before="74" w:after="0"/>
        <w:ind w:left="16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Liaising between GC and Owner on construction issues</w:t>
      </w:r>
    </w:p>
    <w:p>
      <w:pPr>
        <w:autoSpaceDN w:val="0"/>
        <w:autoSpaceDE w:val="0"/>
        <w:widowControl/>
        <w:spacing w:line="264" w:lineRule="auto" w:before="164" w:after="1056"/>
        <w:ind w:left="1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CM for Owner ensures the project is built to design intent,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on budget, and with minimal surprises. In behavioral health,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where operational disruptions can be costly and dangerous, this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role is invaluable.</w:t>
      </w:r>
    </w:p>
    <w:p>
      <w:pPr>
        <w:sectPr>
          <w:type w:val="nextColumn"/>
          <w:pgSz w:w="17280" w:h="12960"/>
          <w:pgMar w:top="492" w:right="1188" w:bottom="340" w:left="1260" w:header="720" w:footer="720" w:gutter="0"/>
          <w:cols w:num="2" w:equalWidth="0">
            <w:col w:w="7380" w:space="0"/>
            <w:col w:w="745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08"/>
        <w:gridCol w:w="3708"/>
        <w:gridCol w:w="3708"/>
        <w:gridCol w:w="3708"/>
      </w:tblGrid>
      <w:tr>
        <w:trPr>
          <w:trHeight w:hRule="exact" w:val="242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52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126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3</w:t>
            </w:r>
          </w:p>
        </w:tc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Team Assembly and Leadership Structure</w:t>
            </w:r>
          </w:p>
        </w:tc>
        <w:tc>
          <w:tcPr>
            <w:tcW w:type="dxa" w:w="1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53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188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2"/>
        <w:ind w:left="0" w:right="0"/>
      </w:pPr>
    </w:p>
    <w:p>
      <w:pPr>
        <w:sectPr>
          <w:pgSz w:w="17280" w:h="12960"/>
          <w:pgMar w:top="502" w:right="1234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Together, these core team roles form the brain, backbone,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and muscle of a behavioral health development project. Their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synergy, experience, and alignment to mission are what elevate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 project from concept to compassionate care environment.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understand how to manage sensitive site conditions, maintain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confidentiality during site tours, and execute against healthcare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construction timelines.</w:t>
      </w:r>
    </w:p>
    <w:p>
      <w:pPr>
        <w:autoSpaceDN w:val="0"/>
        <w:autoSpaceDE w:val="0"/>
        <w:widowControl/>
        <w:spacing w:line="278" w:lineRule="auto" w:before="60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Selection Criteria and Procurement Approaches</w:t>
      </w:r>
    </w:p>
    <w:p>
      <w:pPr>
        <w:autoSpaceDN w:val="0"/>
        <w:autoSpaceDE w:val="0"/>
        <w:widowControl/>
        <w:spacing w:line="264" w:lineRule="auto" w:before="152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Choosing the right professionals is as important as choosing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right site. In behavioral health development, selection must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account for not only technical qualifications, but also values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alignment, communication style, and collaborative capacity.</w:t>
      </w:r>
    </w:p>
    <w:p>
      <w:pPr>
        <w:autoSpaceDN w:val="0"/>
        <w:autoSpaceDE w:val="0"/>
        <w:widowControl/>
        <w:spacing w:line="278" w:lineRule="auto" w:before="60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Core Selection Criteria</w:t>
      </w:r>
    </w:p>
    <w:p>
      <w:pPr>
        <w:autoSpaceDN w:val="0"/>
        <w:autoSpaceDE w:val="0"/>
        <w:widowControl/>
        <w:spacing w:line="276" w:lineRule="auto" w:before="152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Experience with behavioral health or healthcare facilities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201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Familiarity with local entitlement and permitting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authorities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Understanding of relevant codes and safety standards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Reputation for cost transparency and risk management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Team chemistry and communication practices</w:t>
      </w:r>
    </w:p>
    <w:p>
      <w:pPr>
        <w:autoSpaceDN w:val="0"/>
        <w:autoSpaceDE w:val="0"/>
        <w:widowControl/>
        <w:spacing w:line="278" w:lineRule="auto" w:before="42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Procurement Models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152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Request for Qualifications (RFQ): Used to shortlist firms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based on experience and capabilities.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58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Request for Proposals (RFP): Includes fee proposals,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project approach, and team bios.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Interview and Scoring Matrix: Structured interviews with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weighted evaluation criteria.</w:t>
      </w:r>
    </w:p>
    <w:p>
      <w:pPr>
        <w:sectPr>
          <w:type w:val="continuous"/>
          <w:pgSz w:w="17280" w:h="12960"/>
          <w:pgMar w:top="502" w:right="1234" w:bottom="340" w:left="1260" w:header="720" w:footer="720" w:gutter="0"/>
          <w:cols w:num="2" w:equalWidth="0">
            <w:col w:w="7380" w:space="0"/>
            <w:col w:w="7405" w:space="0"/>
          </w:cols>
          <w:docGrid w:linePitch="360"/>
        </w:sectPr>
      </w:pPr>
    </w:p>
    <w:p>
      <w:pPr>
        <w:autoSpaceDN w:val="0"/>
        <w:tabs>
          <w:tab w:pos="1800" w:val="left"/>
        </w:tabs>
        <w:autoSpaceDE w:val="0"/>
        <w:widowControl/>
        <w:spacing w:line="269" w:lineRule="auto" w:before="0" w:after="0"/>
        <w:ind w:left="162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Design Competitions or Charrettes: Useful for assessing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design vision and engagement strategy.</w:t>
      </w:r>
    </w:p>
    <w:p>
      <w:pPr>
        <w:autoSpaceDN w:val="0"/>
        <w:autoSpaceDE w:val="0"/>
        <w:widowControl/>
        <w:spacing w:line="266" w:lineRule="auto" w:before="164" w:after="0"/>
        <w:ind w:left="1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Successful procurement is a blend of process and intuition.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Formal scoring tools should be supplemented with team discus-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sions and references.</w:t>
      </w:r>
    </w:p>
    <w:p>
      <w:pPr>
        <w:autoSpaceDN w:val="0"/>
        <w:autoSpaceDE w:val="0"/>
        <w:widowControl/>
        <w:spacing w:line="264" w:lineRule="auto" w:before="606" w:after="0"/>
        <w:ind w:left="1260" w:right="100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Contracting Strategies: Progressive Rapid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Delivery, Design-Build, GMAX</w:t>
      </w:r>
    </w:p>
    <w:p>
      <w:pPr>
        <w:autoSpaceDN w:val="0"/>
        <w:autoSpaceDE w:val="0"/>
        <w:widowControl/>
        <w:spacing w:line="264" w:lineRule="auto" w:before="152" w:after="0"/>
        <w:ind w:left="1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Selecting a contracting model determines how risk is shared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how collaboration flows. For behavioral health facili-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ties—which require both speed and flexibility—the contracting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strategy must enable iterative development without sacrificing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accountability.</w:t>
      </w:r>
    </w:p>
    <w:p>
      <w:pPr>
        <w:autoSpaceDN w:val="0"/>
        <w:autoSpaceDE w:val="0"/>
        <w:widowControl/>
        <w:spacing w:line="278" w:lineRule="auto" w:before="606" w:after="0"/>
        <w:ind w:left="126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Progressive Rapid Delivery</w:t>
      </w:r>
    </w:p>
    <w:p>
      <w:pPr>
        <w:autoSpaceDN w:val="0"/>
        <w:autoSpaceDE w:val="0"/>
        <w:widowControl/>
        <w:spacing w:line="269" w:lineRule="auto" w:before="152" w:after="0"/>
        <w:ind w:left="126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This approach involves overlapping design and construction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phases to accelerate timelines. Key characteristics:</w:t>
      </w:r>
    </w:p>
    <w:p>
      <w:pPr>
        <w:autoSpaceDN w:val="0"/>
        <w:autoSpaceDE w:val="0"/>
        <w:widowControl/>
        <w:spacing w:line="276" w:lineRule="auto" w:before="74" w:after="0"/>
        <w:ind w:left="16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Early GC engagement during design</w:t>
      </w:r>
    </w:p>
    <w:p>
      <w:pPr>
        <w:autoSpaceDN w:val="0"/>
        <w:tabs>
          <w:tab w:pos="1800" w:val="left"/>
        </w:tabs>
        <w:autoSpaceDE w:val="0"/>
        <w:widowControl/>
        <w:spacing w:line="269" w:lineRule="auto" w:before="74" w:after="0"/>
        <w:ind w:left="162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Rolling packages released for early construction (site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work, foundation)</w:t>
      </w:r>
    </w:p>
    <w:p>
      <w:pPr>
        <w:autoSpaceDN w:val="0"/>
        <w:autoSpaceDE w:val="0"/>
        <w:widowControl/>
        <w:spacing w:line="276" w:lineRule="auto" w:before="74" w:after="0"/>
        <w:ind w:left="16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Active value engineering alongside design progression</w:t>
      </w:r>
    </w:p>
    <w:p>
      <w:pPr>
        <w:autoSpaceDN w:val="0"/>
        <w:autoSpaceDE w:val="0"/>
        <w:widowControl/>
        <w:spacing w:line="276" w:lineRule="auto" w:before="74" w:after="0"/>
        <w:ind w:left="16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Best for projects with fixed deadlines or funding windows</w:t>
      </w:r>
    </w:p>
    <w:p>
      <w:pPr>
        <w:autoSpaceDN w:val="0"/>
        <w:autoSpaceDE w:val="0"/>
        <w:widowControl/>
        <w:spacing w:line="278" w:lineRule="auto" w:before="426" w:after="0"/>
        <w:ind w:left="126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Design-Build (DB)</w:t>
      </w:r>
    </w:p>
    <w:p>
      <w:pPr>
        <w:autoSpaceDN w:val="0"/>
        <w:autoSpaceDE w:val="0"/>
        <w:widowControl/>
        <w:spacing w:line="266" w:lineRule="auto" w:before="152" w:after="0"/>
        <w:ind w:left="1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Design and construction services are contracted through a sin-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gle entity. This model fosters tight integration and single-point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responsibility. Characteristics include:</w:t>
      </w:r>
    </w:p>
    <w:p>
      <w:pPr>
        <w:autoSpaceDN w:val="0"/>
        <w:autoSpaceDE w:val="0"/>
        <w:widowControl/>
        <w:spacing w:line="276" w:lineRule="auto" w:before="74" w:after="474"/>
        <w:ind w:left="162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Accelerated delivery through parallel processes</w:t>
      </w:r>
    </w:p>
    <w:p>
      <w:pPr>
        <w:sectPr>
          <w:type w:val="nextColumn"/>
          <w:pgSz w:w="17280" w:h="12960"/>
          <w:pgMar w:top="502" w:right="1234" w:bottom="340" w:left="1260" w:header="720" w:footer="720" w:gutter="0"/>
          <w:cols w:num="2" w:equalWidth="0">
            <w:col w:w="7380" w:space="0"/>
            <w:col w:w="7405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96"/>
        <w:gridCol w:w="3696"/>
        <w:gridCol w:w="3696"/>
        <w:gridCol w:w="3696"/>
      </w:tblGrid>
      <w:tr>
        <w:trPr>
          <w:trHeight w:hRule="exact" w:val="242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54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126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3</w:t>
            </w:r>
          </w:p>
        </w:tc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Team Assembly and Leadership Structure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55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502" w:right="1234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</w:p>
    <w:p>
      <w:pPr>
        <w:autoSpaceDN w:val="0"/>
        <w:tabs>
          <w:tab w:pos="8640" w:val="left"/>
        </w:tabs>
        <w:autoSpaceDE w:val="0"/>
        <w:widowControl/>
        <w:spacing w:line="278" w:lineRule="auto" w:before="0" w:after="38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Fewer change orders and disputes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Owner’s Advisor</w:t>
      </w:r>
    </w:p>
    <w:p>
      <w:pPr>
        <w:sectPr>
          <w:pgSz w:w="17280" w:h="12960"/>
          <w:pgMar w:top="492" w:right="1180" w:bottom="340" w:left="1260" w:header="720" w:footer="720" w:gutter="0"/>
          <w:cols/>
          <w:docGrid w:linePitch="360"/>
        </w:sectPr>
      </w:pPr>
    </w:p>
    <w:p>
      <w:pPr>
        <w:autoSpaceDN w:val="0"/>
        <w:tabs>
          <w:tab w:pos="540" w:val="left"/>
        </w:tabs>
        <w:autoSpaceDE w:val="0"/>
        <w:widowControl/>
        <w:spacing w:line="269" w:lineRule="auto" w:before="0" w:after="0"/>
        <w:ind w:left="36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Requires highly experienced teams with strong behavioral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health expertise</w:t>
      </w:r>
    </w:p>
    <w:p>
      <w:pPr>
        <w:autoSpaceDN w:val="0"/>
        <w:autoSpaceDE w:val="0"/>
        <w:widowControl/>
        <w:spacing w:line="278" w:lineRule="auto" w:before="42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Guaranteed Maximum Price (GMAX)</w:t>
      </w:r>
    </w:p>
    <w:p>
      <w:pPr>
        <w:autoSpaceDN w:val="0"/>
        <w:autoSpaceDE w:val="0"/>
        <w:widowControl/>
        <w:spacing w:line="266" w:lineRule="auto" w:before="152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GMAX is often used in Construction Manager at Risk (CMAR)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contracts. It caps the total project cost while allowing transpar-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ency. Key benefits:</w:t>
      </w:r>
    </w:p>
    <w:p>
      <w:pPr>
        <w:autoSpaceDN w:val="0"/>
        <w:autoSpaceDE w:val="0"/>
        <w:widowControl/>
        <w:spacing w:line="276" w:lineRule="auto" w:before="25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Owner sees cost breakdown and retains audit rights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Incentivizes early collaboration to minimize cost overruns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Includes contingencies for scope uncertainty</w:t>
      </w:r>
    </w:p>
    <w:p>
      <w:pPr>
        <w:autoSpaceDN w:val="0"/>
        <w:autoSpaceDE w:val="0"/>
        <w:widowControl/>
        <w:spacing w:line="266" w:lineRule="auto" w:before="164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Each strategy has trade-offs. The Owner’s Advisor can help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assess which model aligns best with project risk, complexity,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funding structure.</w:t>
      </w:r>
    </w:p>
    <w:p>
      <w:pPr>
        <w:autoSpaceDN w:val="0"/>
        <w:autoSpaceDE w:val="0"/>
        <w:widowControl/>
        <w:spacing w:line="264" w:lineRule="auto" w:before="606" w:after="0"/>
        <w:ind w:left="0" w:right="144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The Owner’s Representative vs. Owner’s Advisor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Distinction: Importance of Both!</w:t>
      </w:r>
    </w:p>
    <w:p>
      <w:pPr>
        <w:autoSpaceDN w:val="0"/>
        <w:autoSpaceDE w:val="0"/>
        <w:widowControl/>
        <w:spacing w:line="269" w:lineRule="auto" w:before="152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These two roles are often confused, but they serve distinct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complementary functions.</w:t>
      </w:r>
    </w:p>
    <w:p>
      <w:pPr>
        <w:autoSpaceDN w:val="0"/>
        <w:autoSpaceDE w:val="0"/>
        <w:widowControl/>
        <w:spacing w:line="278" w:lineRule="auto" w:before="42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Owner’s Representative</w:t>
      </w:r>
    </w:p>
    <w:p>
      <w:pPr>
        <w:autoSpaceDN w:val="0"/>
        <w:autoSpaceDE w:val="0"/>
        <w:widowControl/>
        <w:spacing w:line="276" w:lineRule="auto" w:before="152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Day-to-day project administrator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Manages RFI and submittal logs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Coordinates meeting minutes and task tracking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Acts as liaison between Owner and design/construction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teams</w:t>
      </w:r>
    </w:p>
    <w:p>
      <w:pPr>
        <w:sectPr>
          <w:type w:val="continuous"/>
          <w:pgSz w:w="17280" w:h="12960"/>
          <w:pgMar w:top="492" w:right="1180" w:bottom="340" w:left="1260" w:header="720" w:footer="720" w:gutter="0"/>
          <w:cols w:num="2" w:equalWidth="0">
            <w:col w:w="7410" w:space="0"/>
            <w:col w:w="7430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auto" w:before="0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Strategic partner with executive-level insight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Advises on procurement, contracting, risk management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Guides team selection and performance evaluation</w:t>
      </w:r>
    </w:p>
    <w:p>
      <w:pPr>
        <w:autoSpaceDN w:val="0"/>
        <w:tabs>
          <w:tab w:pos="1770" w:val="left"/>
        </w:tabs>
        <w:autoSpaceDE w:val="0"/>
        <w:widowControl/>
        <w:spacing w:line="269" w:lineRule="auto" w:before="74" w:after="0"/>
        <w:ind w:left="1590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Helps align project with clinical, financial,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operational priorities</w:t>
      </w:r>
    </w:p>
    <w:p>
      <w:pPr>
        <w:autoSpaceDN w:val="0"/>
        <w:autoSpaceDE w:val="0"/>
        <w:widowControl/>
        <w:spacing w:line="266" w:lineRule="auto" w:before="164" w:after="0"/>
        <w:ind w:left="123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While an Owner’s Rep focuses on coordination and documen-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tation, the Owner’s Advisor ensures that all decisions remain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tethered to the project’s higher purpose and mission.</w:t>
      </w:r>
    </w:p>
    <w:p>
      <w:pPr>
        <w:autoSpaceDN w:val="0"/>
        <w:autoSpaceDE w:val="0"/>
        <w:widowControl/>
        <w:spacing w:line="266" w:lineRule="auto" w:before="254" w:after="0"/>
        <w:ind w:left="123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most successful projects leverage both roles, with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Advisor setting the strategy and the Representative managing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execution.</w:t>
      </w:r>
    </w:p>
    <w:p>
      <w:pPr>
        <w:autoSpaceDN w:val="0"/>
        <w:autoSpaceDE w:val="0"/>
        <w:widowControl/>
        <w:spacing w:line="264" w:lineRule="auto" w:before="334" w:after="0"/>
        <w:ind w:left="1230" w:right="86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Creating Collaborative Team Dynamics and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Accountability Models</w:t>
      </w:r>
    </w:p>
    <w:p>
      <w:pPr>
        <w:autoSpaceDN w:val="0"/>
        <w:autoSpaceDE w:val="0"/>
        <w:widowControl/>
        <w:spacing w:line="264" w:lineRule="auto" w:before="152" w:after="0"/>
        <w:ind w:left="12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 great team is not simply a collection of talented individu-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als—it is a living system. In behavioral health real estate, team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dynamics can mean the difference between a stalled project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 groundbreaking success.</w:t>
      </w:r>
    </w:p>
    <w:p>
      <w:pPr>
        <w:autoSpaceDN w:val="0"/>
        <w:autoSpaceDE w:val="0"/>
        <w:widowControl/>
        <w:spacing w:line="278" w:lineRule="auto" w:before="604" w:after="0"/>
        <w:ind w:left="123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Foundations of Collaboration</w:t>
      </w:r>
    </w:p>
    <w:p>
      <w:pPr>
        <w:autoSpaceDN w:val="0"/>
        <w:tabs>
          <w:tab w:pos="1770" w:val="left"/>
        </w:tabs>
        <w:autoSpaceDE w:val="0"/>
        <w:widowControl/>
        <w:spacing w:line="269" w:lineRule="auto" w:before="152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Shared Mission: Teams that understand the “why” behind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 project make better decisions.</w:t>
      </w:r>
    </w:p>
    <w:p>
      <w:pPr>
        <w:autoSpaceDN w:val="0"/>
        <w:tabs>
          <w:tab w:pos="1770" w:val="left"/>
        </w:tabs>
        <w:autoSpaceDE w:val="0"/>
        <w:widowControl/>
        <w:spacing w:line="269" w:lineRule="auto" w:before="74" w:after="0"/>
        <w:ind w:left="15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Integrated Kick-Offs: Early meetings that include all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disciplines foster alignment.</w:t>
      </w:r>
    </w:p>
    <w:p>
      <w:pPr>
        <w:autoSpaceDN w:val="0"/>
        <w:autoSpaceDE w:val="0"/>
        <w:widowControl/>
        <w:spacing w:line="266" w:lineRule="auto" w:before="74" w:after="636"/>
        <w:ind w:left="1770" w:right="720" w:hanging="18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Clear Communication Protocols: Defined meeting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cadence, escalation pathways, and documentation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standards.</w:t>
      </w:r>
    </w:p>
    <w:p>
      <w:pPr>
        <w:sectPr>
          <w:type w:val="nextColumn"/>
          <w:pgSz w:w="17280" w:h="12960"/>
          <w:pgMar w:top="492" w:right="1180" w:bottom="340" w:left="1260" w:header="720" w:footer="720" w:gutter="0"/>
          <w:cols w:num="2" w:equalWidth="0">
            <w:col w:w="7410" w:space="0"/>
            <w:col w:w="7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10"/>
        <w:gridCol w:w="3710"/>
        <w:gridCol w:w="3710"/>
        <w:gridCol w:w="3710"/>
      </w:tblGrid>
      <w:tr>
        <w:trPr>
          <w:trHeight w:hRule="exact" w:val="242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56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126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3</w:t>
            </w:r>
          </w:p>
        </w:tc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Team Assembly and Leadership Structure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57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18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</w:p>
    <w:p>
      <w:pPr>
        <w:sectPr>
          <w:pgSz w:w="17280" w:h="12960"/>
          <w:pgMar w:top="492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Accountability Structures</w:t>
      </w:r>
    </w:p>
    <w:p>
      <w:pPr>
        <w:autoSpaceDN w:val="0"/>
        <w:autoSpaceDE w:val="0"/>
        <w:widowControl/>
        <w:spacing w:line="266" w:lineRule="auto" w:before="152" w:after="0"/>
        <w:ind w:left="540" w:right="1296" w:hanging="18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Responsibility Matrix (RACI): Defines who is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Responsible, Accountable, Consulted, and Informed for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each task.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Phase Gates: Checkpoints where deliverables are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reviewed and approved before proceeding.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216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Performance Dashboards: Visual tools to track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milestones, budgets, and risks in real time.</w:t>
      </w:r>
    </w:p>
    <w:p>
      <w:pPr>
        <w:autoSpaceDN w:val="0"/>
        <w:autoSpaceDE w:val="0"/>
        <w:widowControl/>
        <w:spacing w:line="278" w:lineRule="auto" w:before="42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Conflict Management</w:t>
      </w:r>
    </w:p>
    <w:p>
      <w:pPr>
        <w:autoSpaceDN w:val="0"/>
        <w:autoSpaceDE w:val="0"/>
        <w:widowControl/>
        <w:spacing w:line="317" w:lineRule="auto" w:before="152" w:after="0"/>
        <w:ind w:left="360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Pre-established resolution protocols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Neutral facilitation for critical path issues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Clear documentation of decisions and assumptions</w:t>
      </w:r>
    </w:p>
    <w:p>
      <w:pPr>
        <w:autoSpaceDN w:val="0"/>
        <w:autoSpaceDE w:val="0"/>
        <w:widowControl/>
        <w:spacing w:line="278" w:lineRule="auto" w:before="42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Culture Building</w:t>
      </w:r>
    </w:p>
    <w:p>
      <w:pPr>
        <w:autoSpaceDN w:val="0"/>
        <w:autoSpaceDE w:val="0"/>
        <w:widowControl/>
        <w:spacing w:line="317" w:lineRule="auto" w:before="152" w:after="0"/>
        <w:ind w:left="360" w:right="244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Celebrate milestones, both large and small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Recognize individual contributions publicly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Promote psychological safety in meetings</w:t>
      </w:r>
    </w:p>
    <w:p>
      <w:pPr>
        <w:sectPr>
          <w:type w:val="continuous"/>
          <w:pgSz w:w="17280" w:h="12960"/>
          <w:pgMar w:top="492" w:right="1240" w:bottom="340" w:left="1260" w:header="720" w:footer="720" w:gutter="0"/>
          <w:cols w:num="2" w:equalWidth="0">
            <w:col w:w="7292" w:space="0"/>
            <w:col w:w="7488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134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By clearly defining roles, selecting partners with intention,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fostering collaborative culture, you lay the groundwork for 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behavioral health facility that is not only well-built—but deep-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ly aligned with its mission.</w:t>
      </w:r>
    </w:p>
    <w:p>
      <w:pPr>
        <w:autoSpaceDN w:val="0"/>
        <w:autoSpaceDE w:val="0"/>
        <w:widowControl/>
        <w:spacing w:line="264" w:lineRule="auto" w:before="254" w:after="4280"/>
        <w:ind w:left="134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 the next chapter, we turn our attention to the Owner’s Ad-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visor in greater detail, unpacking how this key role can guide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strategy, coordination, and execution across every phase of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development.</w:t>
      </w:r>
    </w:p>
    <w:p>
      <w:pPr>
        <w:sectPr>
          <w:type w:val="nextColumn"/>
          <w:pgSz w:w="17280" w:h="12960"/>
          <w:pgMar w:top="492" w:right="1240" w:bottom="340" w:left="1260" w:header="720" w:footer="720" w:gutter="0"/>
          <w:cols w:num="2" w:equalWidth="0">
            <w:col w:w="7292" w:space="0"/>
            <w:col w:w="7488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0" w:right="86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High-functioning teams are built, not born. With strong leader-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ship, thoughtful structure, and a mission-first mindset, behav-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ioral health projects can attract and retain top-tier teams com-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mitted to making a difference.</w:t>
      </w:r>
    </w:p>
    <w:p>
      <w:pPr>
        <w:autoSpaceDN w:val="0"/>
        <w:autoSpaceDE w:val="0"/>
        <w:widowControl/>
        <w:spacing w:line="278" w:lineRule="auto" w:before="60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Closing Thoughts</w:t>
      </w:r>
    </w:p>
    <w:p>
      <w:pPr>
        <w:autoSpaceDN w:val="0"/>
        <w:autoSpaceDE w:val="0"/>
        <w:widowControl/>
        <w:spacing w:line="264" w:lineRule="auto" w:before="152" w:after="426"/>
        <w:ind w:left="0" w:right="86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Team assembly is not simply an administrative task—it is the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act of building your project’s nervous system. Every decision,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from procurement model to conflict resolution plan, shapes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how your project will function under pressure.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95"/>
        <w:gridCol w:w="3695"/>
        <w:gridCol w:w="3695"/>
        <w:gridCol w:w="3695"/>
      </w:tblGrid>
      <w:tr>
        <w:trPr>
          <w:trHeight w:hRule="exact" w:val="302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60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58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60" w:after="0"/>
              <w:ind w:left="0" w:right="126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3</w:t>
            </w:r>
          </w:p>
        </w:tc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6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Team Assembly and Leadership Structure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60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59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4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-13970</wp:posOffset>
            </wp:positionH>
            <wp:positionV relativeFrom="page">
              <wp:posOffset>0</wp:posOffset>
            </wp:positionV>
            <wp:extent cx="5514340" cy="8239818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823981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8" w:lineRule="auto" w:before="0" w:after="0"/>
        <w:ind w:left="0" w:right="205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50"/>
        </w:rPr>
        <w:t>Chapter 4</w:t>
      </w:r>
    </w:p>
    <w:p>
      <w:pPr>
        <w:autoSpaceDN w:val="0"/>
        <w:autoSpaceDE w:val="0"/>
        <w:widowControl/>
        <w:spacing w:line="264" w:lineRule="auto" w:before="138" w:after="0"/>
        <w:ind w:left="9504" w:right="864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The Owner’s Advisor – Strategic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30"/>
        </w:rPr>
        <w:t>Leadership at the Core</w:t>
      </w:r>
    </w:p>
    <w:p>
      <w:pPr>
        <w:autoSpaceDN w:val="0"/>
        <w:tabs>
          <w:tab w:pos="9838" w:val="left"/>
          <w:tab w:pos="11194" w:val="left"/>
        </w:tabs>
        <w:autoSpaceDE w:val="0"/>
        <w:widowControl/>
        <w:spacing w:line="266" w:lineRule="auto" w:before="530" w:after="0"/>
        <w:ind w:left="9424" w:right="576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“The Owner’s Advisor is not a luxury—it’s the </w:t>
      </w:r>
      <w:r>
        <w:br/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key to success in complex behavioral health </w:t>
      </w:r>
      <w:r>
        <w:br/>
      </w:r>
      <w:r>
        <w:tab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developments.” </w:t>
      </w:r>
    </w:p>
    <w:p>
      <w:pPr>
        <w:autoSpaceDN w:val="0"/>
        <w:autoSpaceDE w:val="0"/>
        <w:widowControl/>
        <w:spacing w:line="278" w:lineRule="auto" w:before="368" w:after="0"/>
        <w:ind w:left="0" w:right="2650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What you will learn in this chapter:</w:t>
      </w:r>
    </w:p>
    <w:p>
      <w:pPr>
        <w:autoSpaceDN w:val="0"/>
        <w:autoSpaceDE w:val="0"/>
        <w:widowControl/>
        <w:spacing w:line="278" w:lineRule="auto" w:before="222" w:after="0"/>
        <w:ind w:left="0" w:right="594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The Secret Key: Owner’s Advisor as the Ultimate Integrator</w:t>
      </w:r>
    </w:p>
    <w:p>
      <w:pPr>
        <w:autoSpaceDN w:val="0"/>
        <w:autoSpaceDE w:val="0"/>
        <w:widowControl/>
        <w:spacing w:line="278" w:lineRule="auto" w:before="34" w:after="0"/>
        <w:ind w:left="0" w:right="394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Tactical Influence in Pre-Development and Team Coordination</w:t>
      </w:r>
    </w:p>
    <w:p>
      <w:pPr>
        <w:autoSpaceDN w:val="0"/>
        <w:autoSpaceDE w:val="0"/>
        <w:widowControl/>
        <w:spacing w:line="278" w:lineRule="auto" w:before="34" w:after="0"/>
        <w:ind w:left="0" w:right="764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Advocacy for Client Mission, Schedule, Scope, and Budget</w:t>
      </w:r>
    </w:p>
    <w:p>
      <w:pPr>
        <w:autoSpaceDN w:val="0"/>
        <w:autoSpaceDE w:val="0"/>
        <w:widowControl/>
        <w:spacing w:line="278" w:lineRule="auto" w:before="34" w:after="0"/>
        <w:ind w:left="0" w:right="344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Leadership in Decision-Making and Performance Management</w:t>
      </w:r>
    </w:p>
    <w:p>
      <w:pPr>
        <w:autoSpaceDN w:val="0"/>
        <w:autoSpaceDE w:val="0"/>
        <w:widowControl/>
        <w:spacing w:line="278" w:lineRule="auto" w:before="34" w:after="0"/>
        <w:ind w:left="0" w:right="1524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Case Studies of Success Led by Owner’s Advisors</w:t>
      </w:r>
    </w:p>
    <w:p>
      <w:pPr>
        <w:autoSpaceDN w:val="0"/>
        <w:autoSpaceDE w:val="0"/>
        <w:widowControl/>
        <w:spacing w:line="278" w:lineRule="auto" w:before="934" w:after="0"/>
        <w:ind w:left="0" w:right="397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Chapter Overview</w:t>
      </w:r>
    </w:p>
    <w:p>
      <w:pPr>
        <w:autoSpaceDN w:val="0"/>
        <w:autoSpaceDE w:val="0"/>
        <w:widowControl/>
        <w:spacing w:line="264" w:lineRule="auto" w:before="154" w:after="0"/>
        <w:ind w:left="86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Successful behavioral health real estate development demands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more than funding and blueprints. It requires a synchronized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effort of experts, guided by a unifying vision and executed with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clarity, discipline, and strategy. At the center of this orchestra-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tion stands the Owner’s Advisor—a seasoned subject matter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expert and the project’s strategic integrator.</w:t>
      </w:r>
    </w:p>
    <w:p>
      <w:pPr>
        <w:autoSpaceDN w:val="0"/>
        <w:tabs>
          <w:tab w:pos="14560" w:val="left"/>
        </w:tabs>
        <w:autoSpaceDE w:val="0"/>
        <w:widowControl/>
        <w:spacing w:line="274" w:lineRule="auto" w:before="145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60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61</w:t>
      </w:r>
    </w:p>
    <w:p>
      <w:pPr>
        <w:sectPr>
          <w:pgSz w:w="17280" w:h="12960"/>
          <w:pgMar w:top="964" w:right="1192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2"/>
        <w:ind w:left="0" w:right="0"/>
      </w:pPr>
    </w:p>
    <w:p>
      <w:pPr>
        <w:sectPr>
          <w:pgSz w:w="17280" w:h="12960"/>
          <w:pgMar w:top="502" w:right="1192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This chapter explores the indispensable role of the Owner’s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Advisor, their professional background, strategic functions,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the measurable outcomes they produce. Whether navigat-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ing community resistance, ensuring regulatory compliance, 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safeguarding the Owner’s vision, the Owner’s Advisor is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essential driver behind mission-aligned, on-time, and on-bud-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get delivery.</w:t>
      </w:r>
    </w:p>
    <w:p>
      <w:pPr>
        <w:autoSpaceDN w:val="0"/>
        <w:autoSpaceDE w:val="0"/>
        <w:widowControl/>
        <w:spacing w:line="264" w:lineRule="auto" w:before="606" w:after="0"/>
        <w:ind w:left="0" w:right="144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The Secret Key: Owner’s Advisor as the Ultimate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Integrator</w:t>
      </w:r>
    </w:p>
    <w:p>
      <w:pPr>
        <w:autoSpaceDN w:val="0"/>
        <w:autoSpaceDE w:val="0"/>
        <w:widowControl/>
        <w:spacing w:line="264" w:lineRule="auto" w:before="152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 Owner’s Advisor is the bridge between vision and exe-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cution. While the Owner sets the mission and the Real Estate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Attorney ensures legal protection, the Advisor unites the full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project ecosystem, ensuring alignment across clinical, financial,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architectural, operational, and regulatory domains.</w:t>
      </w:r>
    </w:p>
    <w:p>
      <w:pPr>
        <w:autoSpaceDN w:val="0"/>
        <w:autoSpaceDE w:val="0"/>
        <w:widowControl/>
        <w:spacing w:line="276" w:lineRule="auto" w:before="2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Key Integrative Functions: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Guides planning, procurement, and preconstruction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strategy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Maintains alignment across schedule, scope, and budget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Acts as a translator between technical teams and owner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intent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Drives execution through structured decision-making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performance management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Balances technical feasibility with long-term operational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functionality</w:t>
      </w:r>
    </w:p>
    <w:p>
      <w:pPr>
        <w:autoSpaceDN w:val="0"/>
        <w:autoSpaceDE w:val="0"/>
        <w:widowControl/>
        <w:spacing w:line="264" w:lineRule="auto" w:before="164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Real-World Example: In one behavioral health campus project,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Owner’s Advisor synchronized over 14 subconsultants,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coordinated 3 government funding streams, and ensured en-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titlements were secured in parallel with design progression—</w:t>
      </w:r>
    </w:p>
    <w:p>
      <w:pPr>
        <w:sectPr>
          <w:type w:val="continuous"/>
          <w:pgSz w:w="17280" w:h="12960"/>
          <w:pgMar w:top="502" w:right="1192" w:bottom="340" w:left="1260" w:header="720" w:footer="720" w:gutter="0"/>
          <w:cols w:num="2" w:equalWidth="0">
            <w:col w:w="7410" w:space="0"/>
            <w:col w:w="7418" w:space="0"/>
          </w:cols>
          <w:docGrid w:linePitch="360"/>
        </w:sectPr>
      </w:pPr>
    </w:p>
    <w:p>
      <w:pPr>
        <w:autoSpaceDN w:val="0"/>
        <w:autoSpaceDE w:val="0"/>
        <w:widowControl/>
        <w:spacing w:line="269" w:lineRule="auto" w:before="0" w:after="0"/>
        <w:ind w:left="123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saving 5 months of development time, providing 10X savings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value.</w:t>
      </w:r>
    </w:p>
    <w:p>
      <w:pPr>
        <w:autoSpaceDN w:val="0"/>
        <w:autoSpaceDE w:val="0"/>
        <w:widowControl/>
        <w:spacing w:line="264" w:lineRule="auto" w:before="254" w:after="0"/>
        <w:ind w:left="12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Unlike project managers focused on tasks, the Owner’s Ad-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visor is responsible for strategic orchestration, stakeholder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integration, and holistic quality control. Their oversight ensures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Owner’s intent is not only preserved but enhanced by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decisions made throughout the project.</w:t>
      </w:r>
    </w:p>
    <w:p>
      <w:pPr>
        <w:autoSpaceDN w:val="0"/>
        <w:autoSpaceDE w:val="0"/>
        <w:widowControl/>
        <w:spacing w:line="278" w:lineRule="auto" w:before="606" w:after="0"/>
        <w:ind w:left="123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The Benefits of an Experienced Owner’s Advisor</w:t>
      </w:r>
    </w:p>
    <w:p>
      <w:pPr>
        <w:autoSpaceDN w:val="0"/>
        <w:autoSpaceDE w:val="0"/>
        <w:widowControl/>
        <w:spacing w:line="276" w:lineRule="auto" w:before="152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Stronger project outcomes and long-term impact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Increased cost control and value optimization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Greater team cohesion and reduced conflict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Improved public engagement and stakeholder trust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Strategic continuity across leadership transitions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Faster issue resolution and decision velocity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Better regulatory readiness and licensing outcomes</w:t>
      </w:r>
    </w:p>
    <w:p>
      <w:pPr>
        <w:autoSpaceDN w:val="0"/>
        <w:autoSpaceDE w:val="0"/>
        <w:widowControl/>
        <w:spacing w:line="264" w:lineRule="auto" w:before="246" w:after="0"/>
        <w:ind w:left="1230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The Role of the Owner’s Advisor: A Multifaceted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Strategic Leader</w:t>
      </w:r>
    </w:p>
    <w:p>
      <w:pPr>
        <w:autoSpaceDN w:val="0"/>
        <w:autoSpaceDE w:val="0"/>
        <w:widowControl/>
        <w:spacing w:line="278" w:lineRule="auto" w:before="504" w:after="0"/>
        <w:ind w:left="123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1. Vision Alignment &amp; Strategic Leadership</w:t>
      </w:r>
    </w:p>
    <w:p>
      <w:pPr>
        <w:autoSpaceDN w:val="0"/>
        <w:tabs>
          <w:tab w:pos="1770" w:val="left"/>
        </w:tabs>
        <w:autoSpaceDE w:val="0"/>
        <w:widowControl/>
        <w:spacing w:line="269" w:lineRule="auto" w:before="152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Translates mission into measurable goals and operational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KPIs</w:t>
      </w:r>
    </w:p>
    <w:p>
      <w:pPr>
        <w:autoSpaceDN w:val="0"/>
        <w:tabs>
          <w:tab w:pos="1770" w:val="left"/>
        </w:tabs>
        <w:autoSpaceDE w:val="0"/>
        <w:widowControl/>
        <w:spacing w:line="269" w:lineRule="auto" w:before="74" w:after="0"/>
        <w:ind w:left="159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Ensures the design and delivery approach supports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clinical objectives</w:t>
      </w:r>
    </w:p>
    <w:p>
      <w:pPr>
        <w:autoSpaceDN w:val="0"/>
        <w:tabs>
          <w:tab w:pos="1770" w:val="left"/>
        </w:tabs>
        <w:autoSpaceDE w:val="0"/>
        <w:widowControl/>
        <w:spacing w:line="269" w:lineRule="auto" w:before="74" w:after="792"/>
        <w:ind w:left="15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Advises on long-term adaptability, sustainability,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post-occupancy performance</w:t>
      </w:r>
    </w:p>
    <w:p>
      <w:pPr>
        <w:sectPr>
          <w:type w:val="nextColumn"/>
          <w:pgSz w:w="17280" w:h="12960"/>
          <w:pgMar w:top="502" w:right="1192" w:bottom="340" w:left="1260" w:header="720" w:footer="720" w:gutter="0"/>
          <w:cols w:num="2" w:equalWidth="0">
            <w:col w:w="7410" w:space="0"/>
            <w:col w:w="74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07"/>
        <w:gridCol w:w="3707"/>
        <w:gridCol w:w="3707"/>
        <w:gridCol w:w="3707"/>
      </w:tblGrid>
      <w:tr>
        <w:trPr>
          <w:trHeight w:hRule="exact" w:val="31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62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4</w:t>
            </w:r>
          </w:p>
        </w:tc>
        <w:tc>
          <w:tcPr>
            <w:tcW w:type="dxa" w:w="6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12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The Owner’s Advisor – Strategic Leadership at the Core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63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502" w:right="1192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</w:p>
    <w:p>
      <w:pPr>
        <w:sectPr>
          <w:pgSz w:w="17280" w:h="12960"/>
          <w:pgMar w:top="492" w:right="118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2. Stakeholder Coordination &amp; Engagement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152" w:after="0"/>
        <w:ind w:left="360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Leads interdisciplinary collaboration with design,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construction, finance, and operations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Facilitates integrated planning sessions, town halls,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charrettes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Maintains alignment through decision logs, stakeholder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matrices, and phased feedback</w:t>
      </w:r>
    </w:p>
    <w:p>
      <w:pPr>
        <w:autoSpaceDN w:val="0"/>
        <w:autoSpaceDE w:val="0"/>
        <w:widowControl/>
        <w:spacing w:line="278" w:lineRule="auto" w:before="42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3. Budget Oversight &amp; Financial Stewardship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152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Develops and maintains detailed cost models throughout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all phases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Facilitates funding compliance and grant reporting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requirements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72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Analyzes cost implications of design decisions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change orders</w:t>
      </w:r>
    </w:p>
    <w:p>
      <w:pPr>
        <w:autoSpaceDN w:val="0"/>
        <w:autoSpaceDE w:val="0"/>
        <w:widowControl/>
        <w:spacing w:line="278" w:lineRule="auto" w:before="42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4. Quality Assurance &amp; Compliance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152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Aligns designs with AHJ, ADA, FGI, OSHPD, and state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licensing requirements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72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Coordinates agency pre-application meetings, code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interpretation, and walkthroughs</w:t>
      </w:r>
    </w:p>
    <w:p>
      <w:pPr>
        <w:sectPr>
          <w:type w:val="continuous"/>
          <w:pgSz w:w="17280" w:h="12960"/>
          <w:pgMar w:top="492" w:right="1180" w:bottom="340" w:left="1260" w:header="720" w:footer="720" w:gutter="0"/>
          <w:cols w:num="2" w:equalWidth="0">
            <w:col w:w="7340" w:space="0"/>
            <w:col w:w="7500" w:space="0"/>
          </w:cols>
          <w:docGrid w:linePitch="360"/>
        </w:sectPr>
      </w:pPr>
    </w:p>
    <w:p>
      <w:pPr>
        <w:autoSpaceDN w:val="0"/>
        <w:tabs>
          <w:tab w:pos="1840" w:val="left"/>
        </w:tabs>
        <w:autoSpaceDE w:val="0"/>
        <w:widowControl/>
        <w:spacing w:line="269" w:lineRule="auto" w:before="0" w:after="0"/>
        <w:ind w:left="1660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Anticipates operational conflicts such as staffing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workflows, security, or acoustic issues</w:t>
      </w:r>
    </w:p>
    <w:p>
      <w:pPr>
        <w:autoSpaceDN w:val="0"/>
        <w:autoSpaceDE w:val="0"/>
        <w:widowControl/>
        <w:spacing w:line="278" w:lineRule="auto" w:before="426" w:after="0"/>
        <w:ind w:left="130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6. Post-Completion &amp; Operational Transition</w:t>
      </w:r>
    </w:p>
    <w:p>
      <w:pPr>
        <w:autoSpaceDN w:val="0"/>
        <w:tabs>
          <w:tab w:pos="1840" w:val="left"/>
        </w:tabs>
        <w:autoSpaceDE w:val="0"/>
        <w:widowControl/>
        <w:spacing w:line="269" w:lineRule="auto" w:before="152" w:after="0"/>
        <w:ind w:left="16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Establishes training schedules, operational checklists,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FF&amp;E integration timelines</w:t>
      </w:r>
    </w:p>
    <w:p>
      <w:pPr>
        <w:autoSpaceDN w:val="0"/>
        <w:tabs>
          <w:tab w:pos="1840" w:val="left"/>
        </w:tabs>
        <w:autoSpaceDE w:val="0"/>
        <w:widowControl/>
        <w:spacing w:line="269" w:lineRule="auto" w:before="74" w:after="0"/>
        <w:ind w:left="166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Leads move-in coordination and mock scenarios for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emergency preparedness</w:t>
      </w:r>
    </w:p>
    <w:p>
      <w:pPr>
        <w:autoSpaceDN w:val="0"/>
        <w:tabs>
          <w:tab w:pos="1840" w:val="left"/>
        </w:tabs>
        <w:autoSpaceDE w:val="0"/>
        <w:widowControl/>
        <w:spacing w:line="269" w:lineRule="auto" w:before="74" w:after="0"/>
        <w:ind w:left="16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Facilitates post-occupancy evaluations, warranty tracking,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continuous improvement sessions</w:t>
      </w:r>
    </w:p>
    <w:p>
      <w:pPr>
        <w:autoSpaceDN w:val="0"/>
        <w:autoSpaceDE w:val="0"/>
        <w:widowControl/>
        <w:spacing w:line="278" w:lineRule="auto" w:before="426" w:after="0"/>
        <w:ind w:left="130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Challenges Navigated by the Owner’s Advisor</w:t>
      </w:r>
    </w:p>
    <w:p>
      <w:pPr>
        <w:autoSpaceDN w:val="0"/>
        <w:autoSpaceDE w:val="0"/>
        <w:widowControl/>
        <w:spacing w:line="266" w:lineRule="auto" w:before="152" w:after="0"/>
        <w:ind w:left="1840" w:right="288" w:hanging="18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Complex Regulatory Landscape: Harmonizes planning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with licensing, permitting, environmental, and agency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timelines.</w:t>
      </w:r>
    </w:p>
    <w:p>
      <w:pPr>
        <w:autoSpaceDN w:val="0"/>
        <w:tabs>
          <w:tab w:pos="1840" w:val="left"/>
        </w:tabs>
        <w:autoSpaceDE w:val="0"/>
        <w:widowControl/>
        <w:spacing w:line="269" w:lineRule="auto" w:before="74" w:after="0"/>
        <w:ind w:left="16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Behavioral Health Design Requirements: Ensures ligature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resistance, visual privacy, and trauma-informed design.</w:t>
      </w:r>
    </w:p>
    <w:p>
      <w:pPr>
        <w:autoSpaceDN w:val="0"/>
        <w:tabs>
          <w:tab w:pos="1840" w:val="left"/>
        </w:tabs>
        <w:autoSpaceDE w:val="0"/>
        <w:widowControl/>
        <w:spacing w:line="269" w:lineRule="auto" w:before="74" w:after="0"/>
        <w:ind w:left="166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Stakeholder Diversity: Manages cross-functional teams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multi-agency funding requirements.</w:t>
      </w:r>
    </w:p>
    <w:p>
      <w:pPr>
        <w:autoSpaceDN w:val="0"/>
        <w:tabs>
          <w:tab w:pos="1840" w:val="left"/>
        </w:tabs>
        <w:autoSpaceDE w:val="0"/>
        <w:widowControl/>
        <w:spacing w:line="269" w:lineRule="auto" w:before="74" w:after="278"/>
        <w:ind w:left="1660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Public Relations: Builds grassroots support through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advisory groups and communication campaigns.</w:t>
      </w:r>
    </w:p>
    <w:p>
      <w:pPr>
        <w:sectPr>
          <w:type w:val="nextColumn"/>
          <w:pgSz w:w="17280" w:h="12960"/>
          <w:pgMar w:top="492" w:right="1180" w:bottom="340" w:left="1260" w:header="720" w:footer="720" w:gutter="0"/>
          <w:cols w:num="2" w:equalWidth="0">
            <w:col w:w="7340" w:space="0"/>
            <w:col w:w="75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7420"/>
        <w:gridCol w:w="7420"/>
      </w:tblGrid>
      <w:tr>
        <w:trPr>
          <w:trHeight w:hRule="exact" w:val="596"/>
        </w:trPr>
        <w:tc>
          <w:tcPr>
            <w:tcW w:type="dxa" w:w="6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60" w:val="left"/>
              </w:tabs>
              <w:autoSpaceDE w:val="0"/>
              <w:widowControl/>
              <w:spacing w:line="269" w:lineRule="auto" w:before="0" w:after="0"/>
              <w:ind w:left="180" w:right="158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• Oversees third-party peer reviews, mock-ups, and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equipment integration</w:t>
            </w:r>
          </w:p>
        </w:tc>
        <w:tc>
          <w:tcPr>
            <w:tcW w:type="dxa" w:w="6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148" w:after="0"/>
              <w:ind w:left="0" w:right="1804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Strategies for Success</w:t>
            </w:r>
          </w:p>
        </w:tc>
      </w:tr>
    </w:tbl>
    <w:p>
      <w:pPr>
        <w:autoSpaceDN w:val="0"/>
        <w:autoSpaceDE w:val="0"/>
        <w:widowControl/>
        <w:spacing w:line="14" w:lineRule="exact" w:before="0" w:after="424"/>
        <w:ind w:left="0" w:right="0"/>
      </w:pPr>
    </w:p>
    <w:p>
      <w:pPr>
        <w:sectPr>
          <w:type w:val="continuous"/>
          <w:pgSz w:w="17280" w:h="12960"/>
          <w:pgMar w:top="492" w:right="118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5. Risk Management &amp; Tactical Problem-Solving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152" w:after="0"/>
        <w:ind w:left="360" w:right="172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Maintains a living risk register with owner-approved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mitigation strategies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Leads design resolution efforts and constructability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reviews</w:t>
      </w:r>
    </w:p>
    <w:p>
      <w:pPr>
        <w:sectPr>
          <w:type w:val="continuous"/>
          <w:pgSz w:w="17280" w:h="12960"/>
          <w:pgMar w:top="492" w:right="1180" w:bottom="340" w:left="1260" w:header="720" w:footer="720" w:gutter="0"/>
          <w:cols w:num="2" w:equalWidth="0">
            <w:col w:w="7422" w:space="0"/>
            <w:col w:w="7418" w:space="0"/>
          </w:cols>
          <w:docGrid w:linePitch="360"/>
        </w:sectPr>
      </w:pPr>
    </w:p>
    <w:p>
      <w:pPr>
        <w:autoSpaceDN w:val="0"/>
        <w:tabs>
          <w:tab w:pos="1758" w:val="left"/>
        </w:tabs>
        <w:autoSpaceDE w:val="0"/>
        <w:widowControl/>
        <w:spacing w:line="269" w:lineRule="auto" w:before="0" w:after="0"/>
        <w:ind w:left="157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Early Engagement: Begin during pre-feasibility to align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scope with policy, operations, and funding.</w:t>
      </w:r>
    </w:p>
    <w:p>
      <w:pPr>
        <w:autoSpaceDN w:val="0"/>
        <w:tabs>
          <w:tab w:pos="1758" w:val="left"/>
        </w:tabs>
        <w:autoSpaceDE w:val="0"/>
        <w:widowControl/>
        <w:spacing w:line="269" w:lineRule="auto" w:before="74" w:after="0"/>
        <w:ind w:left="1578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Integrated Team Building: Identify cultural fit, proven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experience, and values alignment in procurement.</w:t>
      </w:r>
    </w:p>
    <w:p>
      <w:pPr>
        <w:autoSpaceDN w:val="0"/>
        <w:tabs>
          <w:tab w:pos="1758" w:val="left"/>
        </w:tabs>
        <w:autoSpaceDE w:val="0"/>
        <w:widowControl/>
        <w:spacing w:line="269" w:lineRule="auto" w:before="74" w:after="498"/>
        <w:ind w:left="15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Technology Enablement: Leverage dashboards, real-time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budget tracking, and BIM coordination tools.</w:t>
      </w:r>
    </w:p>
    <w:p>
      <w:pPr>
        <w:sectPr>
          <w:type w:val="nextColumn"/>
          <w:pgSz w:w="17280" w:h="12960"/>
          <w:pgMar w:top="492" w:right="1180" w:bottom="340" w:left="1260" w:header="720" w:footer="720" w:gutter="0"/>
          <w:cols w:num="2" w:equalWidth="0">
            <w:col w:w="7422" w:space="0"/>
            <w:col w:w="741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10"/>
        <w:gridCol w:w="3710"/>
        <w:gridCol w:w="3710"/>
        <w:gridCol w:w="3710"/>
      </w:tblGrid>
      <w:tr>
        <w:trPr>
          <w:trHeight w:hRule="exact" w:val="31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64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4</w:t>
            </w:r>
          </w:p>
        </w:tc>
        <w:tc>
          <w:tcPr>
            <w:tcW w:type="dxa" w:w="6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12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The Owner’s Advisor – Strategic Leadership at the Core</w:t>
            </w:r>
          </w:p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65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18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2"/>
        <w:ind w:left="0" w:right="0"/>
      </w:pPr>
    </w:p>
    <w:p>
      <w:pPr>
        <w:sectPr>
          <w:pgSz w:w="17280" w:h="12960"/>
          <w:pgMar w:top="492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auto" w:before="0" w:after="0"/>
        <w:ind w:left="540" w:right="1152" w:hanging="18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Evidence-Based Design: Ensure design supports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measurable outcomes (e.g., reduced elopement, increased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staff retention).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Transparent Communication: Create escalation protocols,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RACI matrices, and centralized decision logs.</w:t>
      </w:r>
    </w:p>
    <w:p>
      <w:pPr>
        <w:autoSpaceDN w:val="0"/>
        <w:autoSpaceDE w:val="0"/>
        <w:widowControl/>
        <w:spacing w:line="264" w:lineRule="auto" w:before="426" w:after="0"/>
        <w:ind w:left="0" w:right="216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Professional Profile: The Modern Owner’s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Advisor</w:t>
      </w:r>
    </w:p>
    <w:p>
      <w:pPr>
        <w:autoSpaceDN w:val="0"/>
        <w:autoSpaceDE w:val="0"/>
        <w:widowControl/>
        <w:spacing w:line="278" w:lineRule="auto" w:before="23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Credentials:</w:t>
      </w:r>
    </w:p>
    <w:p>
      <w:pPr>
        <w:autoSpaceDN w:val="0"/>
        <w:tabs>
          <w:tab w:pos="540" w:val="left"/>
        </w:tabs>
        <w:autoSpaceDE w:val="0"/>
        <w:widowControl/>
        <w:spacing w:line="302" w:lineRule="auto" w:before="152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MBA, MRED, or MS in Healthcare Admin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PMP, CCM, or LEED AP certifications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Licensed contractor or registered architect (preferred for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design-build advisory)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Prior experience in both healthcare operations and real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estate development</w:t>
      </w:r>
    </w:p>
    <w:p>
      <w:pPr>
        <w:autoSpaceDN w:val="0"/>
        <w:autoSpaceDE w:val="0"/>
        <w:widowControl/>
        <w:spacing w:line="278" w:lineRule="auto" w:before="42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Core Competencies:</w:t>
      </w:r>
    </w:p>
    <w:p>
      <w:pPr>
        <w:autoSpaceDN w:val="0"/>
        <w:tabs>
          <w:tab w:pos="360" w:val="left"/>
        </w:tabs>
        <w:autoSpaceDE w:val="0"/>
        <w:widowControl/>
        <w:spacing w:line="305" w:lineRule="auto" w:before="152" w:after="0"/>
        <w:ind w:left="0" w:right="1296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Strategic Planning &amp; Programming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Financial Forecasting &amp; Capital Planning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Health Code &amp; Licensing Navigation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Regulatory Affairs &amp; Stakeholder Mediation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Organizational Leadership &amp; Communication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Here is a visual table of the top 8 professional credentials for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 Owner’s Representative in real estate development, includ-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ing issuing organizations and key benefits. Let me know if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you’d like this styled for print or presentation use.</w:t>
      </w:r>
    </w:p>
    <w:p>
      <w:pPr>
        <w:sectPr>
          <w:type w:val="continuous"/>
          <w:pgSz w:w="17280" w:h="12960"/>
          <w:pgMar w:top="492" w:right="1240" w:bottom="340" w:left="1260" w:header="720" w:footer="720" w:gutter="0"/>
          <w:cols w:num="2" w:equalWidth="0">
            <w:col w:w="7384" w:space="0"/>
            <w:col w:w="7396" w:space="0"/>
          </w:cols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125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Case Studies in Action</w:t>
      </w:r>
    </w:p>
    <w:p>
      <w:pPr>
        <w:autoSpaceDN w:val="0"/>
        <w:autoSpaceDE w:val="0"/>
        <w:widowControl/>
        <w:spacing w:line="266" w:lineRule="auto" w:before="148" w:after="0"/>
        <w:ind w:left="1256" w:right="57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Case Study 1: Urban Behavioral Health Hospital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Challenge: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Tight site, zoning resistance, and budget con-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straints. </w:t>
      </w:r>
    </w:p>
    <w:p>
      <w:pPr>
        <w:autoSpaceDN w:val="0"/>
        <w:autoSpaceDE w:val="0"/>
        <w:widowControl/>
        <w:spacing w:line="269" w:lineRule="auto" w:before="0" w:after="0"/>
        <w:ind w:left="1256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Advisor Impact: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Led early feasibility analysis, design work-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shops with city agencies, and phased entitlements. </w:t>
      </w:r>
    </w:p>
    <w:p>
      <w:pPr>
        <w:autoSpaceDN w:val="0"/>
        <w:autoSpaceDE w:val="0"/>
        <w:widowControl/>
        <w:spacing w:line="269" w:lineRule="auto" w:before="0" w:after="0"/>
        <w:ind w:left="1256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Result: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Completed 2 months early, under budget, with strong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neighborhood support and high operational readiness.</w:t>
      </w:r>
    </w:p>
    <w:p>
      <w:pPr>
        <w:autoSpaceDN w:val="0"/>
        <w:autoSpaceDE w:val="0"/>
        <w:widowControl/>
        <w:spacing w:line="266" w:lineRule="auto" w:before="250" w:after="0"/>
        <w:ind w:left="1256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Case Study 2: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Crisis Stabilization Unit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Challenge: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 10-month delivery timeline tied to grant expira-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tion. </w:t>
      </w:r>
    </w:p>
    <w:p>
      <w:pPr>
        <w:autoSpaceDN w:val="0"/>
        <w:autoSpaceDE w:val="0"/>
        <w:widowControl/>
        <w:spacing w:line="266" w:lineRule="auto" w:before="0" w:after="0"/>
        <w:ind w:left="125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Advisor Impact: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Accelerated design permitting, secured early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contractor engagement, and resolved fire authority objections.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Result: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Achieved state licensing with no corrections, protect-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ing $8M in behavioral health funding.</w:t>
      </w:r>
    </w:p>
    <w:p>
      <w:pPr>
        <w:autoSpaceDN w:val="0"/>
        <w:autoSpaceDE w:val="0"/>
        <w:widowControl/>
        <w:spacing w:line="266" w:lineRule="auto" w:before="250" w:after="0"/>
        <w:ind w:left="1256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Case Study 3: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Integrated Behavioral Health Campus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Challenge: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Multiple funding sources, staffing shortages,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executive turnover. </w:t>
      </w:r>
    </w:p>
    <w:p>
      <w:pPr>
        <w:autoSpaceDN w:val="0"/>
        <w:autoSpaceDE w:val="0"/>
        <w:widowControl/>
        <w:spacing w:line="269" w:lineRule="auto" w:before="0" w:after="0"/>
        <w:ind w:left="1256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Advisor Impact: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Maintained continuity, navigated 7 agency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audits, and fast-tracked clinical staff onboarding. </w:t>
      </w:r>
    </w:p>
    <w:p>
      <w:pPr>
        <w:autoSpaceDN w:val="0"/>
        <w:autoSpaceDE w:val="0"/>
        <w:widowControl/>
        <w:spacing w:line="269" w:lineRule="auto" w:before="0" w:after="0"/>
        <w:ind w:left="125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Result: Fully operational 90 days post-C of O; 92% staff reten-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tion after one year.</w:t>
      </w:r>
    </w:p>
    <w:p>
      <w:pPr>
        <w:autoSpaceDN w:val="0"/>
        <w:autoSpaceDE w:val="0"/>
        <w:widowControl/>
        <w:spacing w:line="264" w:lineRule="auto" w:before="604" w:after="0"/>
        <w:ind w:left="1256" w:right="129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Lifecycle Management: From Vision to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Activation</w:t>
      </w:r>
    </w:p>
    <w:p>
      <w:pPr>
        <w:autoSpaceDN w:val="0"/>
        <w:autoSpaceDE w:val="0"/>
        <w:widowControl/>
        <w:spacing w:line="278" w:lineRule="auto" w:before="322" w:after="0"/>
        <w:ind w:left="1256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Pre-Development</w:t>
      </w:r>
    </w:p>
    <w:p>
      <w:pPr>
        <w:autoSpaceDN w:val="0"/>
        <w:autoSpaceDE w:val="0"/>
        <w:widowControl/>
        <w:spacing w:line="276" w:lineRule="auto" w:before="152" w:after="0"/>
        <w:ind w:left="16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Visioning, programming, and feasibility modeling</w:t>
      </w:r>
    </w:p>
    <w:p>
      <w:pPr>
        <w:autoSpaceDN w:val="0"/>
        <w:autoSpaceDE w:val="0"/>
        <w:widowControl/>
        <w:spacing w:line="276" w:lineRule="auto" w:before="74" w:after="0"/>
        <w:ind w:left="16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Site selection and entitlement pre-check</w:t>
      </w:r>
    </w:p>
    <w:p>
      <w:pPr>
        <w:autoSpaceDN w:val="0"/>
        <w:autoSpaceDE w:val="0"/>
        <w:widowControl/>
        <w:spacing w:line="276" w:lineRule="auto" w:before="74" w:after="324"/>
        <w:ind w:left="16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Stakeholder engagement framework development</w:t>
      </w:r>
    </w:p>
    <w:p>
      <w:pPr>
        <w:sectPr>
          <w:type w:val="nextColumn"/>
          <w:pgSz w:w="17280" w:h="12960"/>
          <w:pgMar w:top="492" w:right="1240" w:bottom="340" w:left="1260" w:header="720" w:footer="720" w:gutter="0"/>
          <w:cols w:num="2" w:equalWidth="0">
            <w:col w:w="7384" w:space="0"/>
            <w:col w:w="739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95"/>
        <w:gridCol w:w="3695"/>
        <w:gridCol w:w="3695"/>
        <w:gridCol w:w="3695"/>
      </w:tblGrid>
      <w:tr>
        <w:trPr>
          <w:trHeight w:hRule="exact" w:val="31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66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4</w:t>
            </w:r>
          </w:p>
        </w:tc>
        <w:tc>
          <w:tcPr>
            <w:tcW w:type="dxa" w:w="6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12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The Owner’s Advisor – Strategic Leadership at the Core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67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</w:p>
    <w:p>
      <w:pPr>
        <w:sectPr>
          <w:pgSz w:w="17280" w:h="12960"/>
          <w:pgMar w:top="492" w:right="1192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Design Phase</w:t>
      </w:r>
    </w:p>
    <w:p>
      <w:pPr>
        <w:autoSpaceDN w:val="0"/>
        <w:autoSpaceDE w:val="0"/>
        <w:widowControl/>
        <w:spacing w:line="276" w:lineRule="auto" w:before="152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Clinical adjacencies and space planning validation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Consultant scope negotiation and coordination protocols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Pre-permit review and cost estimating alignment</w:t>
      </w:r>
    </w:p>
    <w:p>
      <w:pPr>
        <w:autoSpaceDN w:val="0"/>
        <w:autoSpaceDE w:val="0"/>
        <w:widowControl/>
        <w:spacing w:line="278" w:lineRule="auto" w:before="42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Construction Phase</w:t>
      </w:r>
    </w:p>
    <w:p>
      <w:pPr>
        <w:autoSpaceDN w:val="0"/>
        <w:autoSpaceDE w:val="0"/>
        <w:widowControl/>
        <w:spacing w:line="276" w:lineRule="auto" w:before="152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Weekly OAC meetings, submittal and RFI tracking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72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GMP validation, change order mitigation, and field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observations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Licensure preparation and inspection coordination</w:t>
      </w:r>
    </w:p>
    <w:p>
      <w:pPr>
        <w:autoSpaceDN w:val="0"/>
        <w:autoSpaceDE w:val="0"/>
        <w:widowControl/>
        <w:spacing w:line="278" w:lineRule="auto" w:before="42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Post-Completion</w:t>
      </w:r>
    </w:p>
    <w:p>
      <w:pPr>
        <w:autoSpaceDN w:val="0"/>
        <w:autoSpaceDE w:val="0"/>
        <w:widowControl/>
        <w:spacing w:line="276" w:lineRule="auto" w:before="152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Punch list closeout and commissioning review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72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Move-in support, staff training, and documentation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turnover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Post-occupancy review and facilities performance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analysis</w:t>
      </w:r>
    </w:p>
    <w:p>
      <w:pPr>
        <w:autoSpaceDN w:val="0"/>
        <w:autoSpaceDE w:val="0"/>
        <w:widowControl/>
        <w:spacing w:line="264" w:lineRule="auto" w:before="424" w:after="0"/>
        <w:ind w:left="0" w:right="244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Conclusion: The Owner’s Advisor as the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Strategic Catalyst</w:t>
      </w:r>
    </w:p>
    <w:p>
      <w:pPr>
        <w:autoSpaceDN w:val="0"/>
        <w:autoSpaceDE w:val="0"/>
        <w:widowControl/>
        <w:spacing w:line="264" w:lineRule="auto" w:before="152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Owner’s Advisor is not a support role—it is a strategic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leadership role. From initial site assessment to post-occupancy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evaluation, they are the connective tissue that binds together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 many moving parts of behavioral health facility develop-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ment. With mastery in design thinking, operational planning,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and regulatory navigation, the Owner’s Advisor ensures every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decision serves the greater mission.</w:t>
      </w:r>
    </w:p>
    <w:p>
      <w:pPr>
        <w:sectPr>
          <w:type w:val="continuous"/>
          <w:pgSz w:w="17280" w:h="12960"/>
          <w:pgMar w:top="492" w:right="1192" w:bottom="340" w:left="1260" w:header="720" w:footer="720" w:gutter="0"/>
          <w:cols w:num="2" w:equalWidth="0">
            <w:col w:w="7356" w:space="0"/>
            <w:col w:w="7471" w:space="0"/>
          </w:cols>
          <w:docGrid w:linePitch="360"/>
        </w:sectPr>
      </w:pPr>
    </w:p>
    <w:p>
      <w:pPr>
        <w:autoSpaceDN w:val="0"/>
        <w:autoSpaceDE w:val="0"/>
        <w:widowControl/>
        <w:spacing w:line="269" w:lineRule="auto" w:before="0" w:after="0"/>
        <w:ind w:left="128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Data from the Design-Build Institute of America (DBIA) sup-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ports this vital role. According to DBIA industry studies:</w:t>
      </w:r>
    </w:p>
    <w:p>
      <w:pPr>
        <w:autoSpaceDN w:val="0"/>
        <w:tabs>
          <w:tab w:pos="1824" w:val="left"/>
        </w:tabs>
        <w:autoSpaceDE w:val="0"/>
        <w:widowControl/>
        <w:spacing w:line="269" w:lineRule="auto" w:before="74" w:after="0"/>
        <w:ind w:left="164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Projects that include an early-engaged Owner’s Advisor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experience up to 30% faster delivery.</w:t>
      </w:r>
    </w:p>
    <w:p>
      <w:pPr>
        <w:autoSpaceDN w:val="0"/>
        <w:autoSpaceDE w:val="0"/>
        <w:widowControl/>
        <w:spacing w:line="266" w:lineRule="auto" w:before="74" w:after="0"/>
        <w:ind w:left="1824" w:right="720" w:hanging="18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Owner satisfaction scores increase by 40% when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 Owner’s Advisor is actively involved in cross-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disciplinary coordination.</w:t>
      </w:r>
    </w:p>
    <w:p>
      <w:pPr>
        <w:autoSpaceDN w:val="0"/>
        <w:autoSpaceDE w:val="0"/>
        <w:widowControl/>
        <w:spacing w:line="266" w:lineRule="auto" w:before="74" w:after="0"/>
        <w:ind w:left="1824" w:right="144" w:hanging="18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The average cost overrun risk decreases by up to 20%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 behavioral health projects when the Owner’s Advisor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leads early feasibility and scope alignment.</w:t>
      </w:r>
    </w:p>
    <w:p>
      <w:pPr>
        <w:autoSpaceDN w:val="0"/>
        <w:autoSpaceDE w:val="0"/>
        <w:widowControl/>
        <w:spacing w:line="266" w:lineRule="auto" w:before="254" w:after="0"/>
        <w:ind w:left="1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 an industry plagued by uncertainty, complexity, and constant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regulatory change, the Owner’s Advisor brings strategy, fore-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sight, and discipline to every phase:</w:t>
      </w:r>
    </w:p>
    <w:p>
      <w:pPr>
        <w:autoSpaceDN w:val="0"/>
        <w:autoSpaceDE w:val="0"/>
        <w:widowControl/>
        <w:spacing w:line="276" w:lineRule="auto" w:before="74" w:after="0"/>
        <w:ind w:left="16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They convert complexity into clarity.</w:t>
      </w:r>
    </w:p>
    <w:p>
      <w:pPr>
        <w:autoSpaceDN w:val="0"/>
        <w:tabs>
          <w:tab w:pos="1824" w:val="left"/>
        </w:tabs>
        <w:autoSpaceDE w:val="0"/>
        <w:widowControl/>
        <w:spacing w:line="269" w:lineRule="auto" w:before="74" w:after="0"/>
        <w:ind w:left="1644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They turn fragmented decisions into coordinated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execution.</w:t>
      </w:r>
    </w:p>
    <w:p>
      <w:pPr>
        <w:autoSpaceDN w:val="0"/>
        <w:tabs>
          <w:tab w:pos="1824" w:val="left"/>
        </w:tabs>
        <w:autoSpaceDE w:val="0"/>
        <w:widowControl/>
        <w:spacing w:line="269" w:lineRule="auto" w:before="74" w:after="0"/>
        <w:ind w:left="1644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They transform vision into healing, operational,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architectural success.</w:t>
      </w:r>
    </w:p>
    <w:p>
      <w:pPr>
        <w:autoSpaceDN w:val="0"/>
        <w:autoSpaceDE w:val="0"/>
        <w:widowControl/>
        <w:spacing w:line="264" w:lineRule="auto" w:before="164" w:after="0"/>
        <w:ind w:left="1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With pressure mounting across healthcare systems and behav-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ioral health infrastructure in high demand, the Owner’s Advisor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ensures projects stay focused, agile, and mission-aligned. Their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involvement mitigates risk, enhances design quality, acceler-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ates approvals, and fosters trust across all stakeholders.</w:t>
      </w:r>
    </w:p>
    <w:p>
      <w:pPr>
        <w:autoSpaceDN w:val="0"/>
        <w:autoSpaceDE w:val="0"/>
        <w:widowControl/>
        <w:spacing w:line="264" w:lineRule="auto" w:before="254" w:after="0"/>
        <w:ind w:left="128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Engaging the right Owner’s Advisor means more than just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adding a team member—it means securing a strategic partner.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 leader who can span silos, translate intent into execution,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anticipate challenges before they become problems.</w:t>
      </w:r>
    </w:p>
    <w:p>
      <w:pPr>
        <w:autoSpaceDN w:val="0"/>
        <w:autoSpaceDE w:val="0"/>
        <w:widowControl/>
        <w:spacing w:line="266" w:lineRule="auto" w:before="254" w:after="396"/>
        <w:ind w:left="128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Owner’s Advisor becomes the single most valuable asset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 turning behavioral health development into high-impact,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community-serving success.</w:t>
      </w:r>
    </w:p>
    <w:p>
      <w:pPr>
        <w:sectPr>
          <w:type w:val="nextColumn"/>
          <w:pgSz w:w="17280" w:h="12960"/>
          <w:pgMar w:top="492" w:right="1192" w:bottom="340" w:left="1260" w:header="720" w:footer="720" w:gutter="0"/>
          <w:cols w:num="2" w:equalWidth="0">
            <w:col w:w="7356" w:space="0"/>
            <w:col w:w="7471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07"/>
        <w:gridCol w:w="3707"/>
        <w:gridCol w:w="3707"/>
        <w:gridCol w:w="3707"/>
      </w:tblGrid>
      <w:tr>
        <w:trPr>
          <w:trHeight w:hRule="exact" w:val="31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68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4</w:t>
            </w:r>
          </w:p>
        </w:tc>
        <w:tc>
          <w:tcPr>
            <w:tcW w:type="dxa" w:w="6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12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The Owner’s Advisor – Strategic Leadership at the Core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69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192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6"/>
        <w:ind w:left="0" w:right="0"/>
      </w:pPr>
    </w:p>
    <w:p>
      <w:pPr>
        <w:autoSpaceDN w:val="0"/>
        <w:autoSpaceDE w:val="0"/>
        <w:widowControl/>
        <w:spacing w:line="266" w:lineRule="auto" w:before="0" w:after="444"/>
        <w:ind w:left="0" w:right="8640" w:firstLine="0"/>
        <w:jc w:val="left"/>
      </w:pPr>
      <w:r>
        <w:rPr>
          <w:rFonts w:ascii="TimesNewRomanPS" w:hAnsi="TimesNewRomanPS" w:eastAsia="TimesNewRomanPS"/>
          <w:b/>
          <w:i/>
          <w:color w:val="000000"/>
          <w:sz w:val="24"/>
        </w:rPr>
        <w:t xml:space="preserve">“A great Owner’s Advisor doesn’t just manage projects. They </w:t>
      </w:r>
      <w:r>
        <w:br/>
      </w:r>
      <w:r>
        <w:rPr>
          <w:rFonts w:ascii="TimesNewRomanPS" w:hAnsi="TimesNewRomanPS" w:eastAsia="TimesNewRomanPS"/>
          <w:b/>
          <w:i/>
          <w:color w:val="000000"/>
          <w:sz w:val="24"/>
        </w:rPr>
        <w:t xml:space="preserve">cultivate success—from the ground up, and long after doors </w:t>
      </w:r>
      <w:r>
        <w:br/>
      </w:r>
      <w:r>
        <w:rPr>
          <w:rFonts w:ascii="TimesNewRomanPS" w:hAnsi="TimesNewRomanPS" w:eastAsia="TimesNewRomanPS"/>
          <w:b/>
          <w:i/>
          <w:color w:val="000000"/>
          <w:sz w:val="24"/>
        </w:rPr>
        <w:t>open.”</w:t>
      </w:r>
    </w:p>
    <w:p>
      <w:pPr>
        <w:sectPr>
          <w:pgSz w:w="17280" w:h="12960"/>
          <w:pgMar w:top="498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 the chapters that follow, we will explore how the Owner’s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Advisor supports procurement, construction administration,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and facility activation—guiding every step from strategy 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operation with precision, purpose, and a commitment to quality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outcomes.</w:t>
      </w:r>
    </w:p>
    <w:p>
      <w:pPr>
        <w:sectPr>
          <w:type w:val="continuous"/>
          <w:pgSz w:w="17280" w:h="12960"/>
          <w:pgMar w:top="498" w:right="1240" w:bottom="340" w:left="1260" w:header="720" w:footer="720" w:gutter="0"/>
          <w:cols w:num="2" w:equalWidth="0">
            <w:col w:w="7486" w:space="0"/>
            <w:col w:w="7294" w:space="0"/>
          </w:cols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0" w:right="200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50"/>
        </w:rPr>
        <w:t>Chapter 1</w:t>
      </w:r>
    </w:p>
    <w:p>
      <w:pPr>
        <w:autoSpaceDN w:val="0"/>
        <w:autoSpaceDE w:val="0"/>
        <w:widowControl/>
        <w:spacing w:line="264" w:lineRule="auto" w:before="138" w:after="0"/>
        <w:ind w:left="2016" w:right="72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Foundations of Behavioral Health </w:t>
      </w:r>
      <w:r>
        <w:rPr>
          <w:rFonts w:ascii="TimesNewRomanPS" w:hAnsi="TimesNewRomanPS" w:eastAsia="TimesNewRomanPS"/>
          <w:b/>
          <w:i w:val="0"/>
          <w:color w:val="000000"/>
          <w:sz w:val="30"/>
        </w:rPr>
        <w:t>Real Estate Development</w:t>
      </w:r>
    </w:p>
    <w:p>
      <w:pPr>
        <w:autoSpaceDN w:val="0"/>
        <w:tabs>
          <w:tab w:pos="3878" w:val="left"/>
        </w:tabs>
        <w:autoSpaceDE w:val="0"/>
        <w:widowControl/>
        <w:spacing w:line="269" w:lineRule="auto" w:before="530" w:after="0"/>
        <w:ind w:left="2368" w:right="1728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“The greatest wealth is health.” </w:t>
      </w:r>
      <w:r>
        <w:br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- Virgil</w:t>
      </w:r>
    </w:p>
    <w:p>
      <w:pPr>
        <w:autoSpaceDN w:val="0"/>
        <w:autoSpaceDE w:val="0"/>
        <w:widowControl/>
        <w:spacing w:line="278" w:lineRule="auto" w:before="668" w:after="0"/>
        <w:ind w:left="134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What you will learn in this chapter:</w:t>
      </w:r>
    </w:p>
    <w:p>
      <w:pPr>
        <w:autoSpaceDN w:val="0"/>
        <w:autoSpaceDE w:val="0"/>
        <w:widowControl/>
        <w:spacing w:line="307" w:lineRule="auto" w:before="222" w:after="4426"/>
        <w:ind w:left="133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• Understanding the urgent demand for behavioral health facilities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• Unique complexities of behavioral health care environments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• Navigating licensing, care models, and regulatory priorities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• Overview of timelines, funding cycles, and delivery constraints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• Establishing the project’s mission, values, and measurable goals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• Real Estate Development Success Factors</w:t>
      </w:r>
    </w:p>
    <w:p>
      <w:pPr>
        <w:sectPr>
          <w:type w:val="nextColumn"/>
          <w:pgSz w:w="17280" w:h="12960"/>
          <w:pgMar w:top="498" w:right="1240" w:bottom="340" w:left="1260" w:header="720" w:footer="720" w:gutter="0"/>
          <w:cols w:num="2" w:equalWidth="0">
            <w:col w:w="7486" w:space="0"/>
            <w:col w:w="7294" w:space="0"/>
          </w:cols>
          <w:docGrid w:linePitch="360"/>
        </w:sectPr>
      </w:pPr>
    </w:p>
    <w:p>
      <w:pPr>
        <w:autoSpaceDN w:val="0"/>
        <w:tabs>
          <w:tab w:pos="14560" w:val="left"/>
        </w:tabs>
        <w:autoSpaceDE w:val="0"/>
        <w:widowControl/>
        <w:spacing w:line="274" w:lineRule="auto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70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71</w:t>
      </w:r>
    </w:p>
    <w:p>
      <w:pPr>
        <w:sectPr>
          <w:type w:val="continuous"/>
          <w:pgSz w:w="17280" w:h="12960"/>
          <w:pgMar w:top="498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06"/>
        <w:ind w:left="0" w:right="0"/>
      </w:pPr>
    </w:p>
    <w:p>
      <w:pPr>
        <w:sectPr>
          <w:pgSz w:w="17280" w:h="12960"/>
          <w:pgMar w:top="502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0" w:right="3264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50"/>
        </w:rPr>
        <w:t>Chapter 5</w:t>
      </w:r>
    </w:p>
    <w:p>
      <w:pPr>
        <w:autoSpaceDN w:val="0"/>
        <w:autoSpaceDE w:val="0"/>
        <w:widowControl/>
        <w:spacing w:line="264" w:lineRule="auto" w:before="138" w:after="0"/>
        <w:ind w:left="1152" w:right="2304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Financing Behavioral Health </w:t>
      </w:r>
      <w:r>
        <w:rPr>
          <w:rFonts w:ascii="TimesNewRomanPS" w:hAnsi="TimesNewRomanPS" w:eastAsia="TimesNewRomanPS"/>
          <w:b/>
          <w:i w:val="0"/>
          <w:color w:val="000000"/>
          <w:sz w:val="30"/>
        </w:rPr>
        <w:t>Infrastructure</w:t>
      </w:r>
    </w:p>
    <w:p>
      <w:pPr>
        <w:autoSpaceDN w:val="0"/>
        <w:autoSpaceDE w:val="0"/>
        <w:widowControl/>
        <w:spacing w:line="266" w:lineRule="auto" w:before="530" w:after="0"/>
        <w:ind w:left="720" w:right="2554" w:firstLine="0"/>
        <w:jc w:val="right"/>
      </w:pP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“Great care requires great infrastructure.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Great infrastructure requires smart, </w:t>
      </w:r>
      <w:r>
        <w:br/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sustainable financing.”</w:t>
      </w:r>
    </w:p>
    <w:p>
      <w:pPr>
        <w:autoSpaceDN w:val="0"/>
        <w:autoSpaceDE w:val="0"/>
        <w:widowControl/>
        <w:spacing w:line="278" w:lineRule="auto" w:before="884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Capital Planning and Early Feasibility</w:t>
      </w:r>
    </w:p>
    <w:p>
      <w:pPr>
        <w:autoSpaceDN w:val="0"/>
        <w:autoSpaceDE w:val="0"/>
        <w:widowControl/>
        <w:spacing w:line="278" w:lineRule="auto" w:before="34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Funding Sources and Capital Stacks</w:t>
      </w:r>
    </w:p>
    <w:p>
      <w:pPr>
        <w:autoSpaceDN w:val="0"/>
        <w:autoSpaceDE w:val="0"/>
        <w:widowControl/>
        <w:spacing w:line="278" w:lineRule="auto" w:before="34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Cost Estimating and Financial Contingency Planning</w:t>
      </w:r>
    </w:p>
    <w:p>
      <w:pPr>
        <w:autoSpaceDN w:val="0"/>
        <w:autoSpaceDE w:val="0"/>
        <w:widowControl/>
        <w:spacing w:line="278" w:lineRule="auto" w:before="34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Owner’s Reserves and Cash Flow Management</w:t>
      </w:r>
    </w:p>
    <w:p>
      <w:pPr>
        <w:autoSpaceDN w:val="0"/>
        <w:autoSpaceDE w:val="0"/>
        <w:widowControl/>
        <w:spacing w:line="278" w:lineRule="auto" w:before="34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Grant Compliance, Philanthropy, and Debt Structuring</w:t>
      </w:r>
    </w:p>
    <w:p>
      <w:pPr>
        <w:autoSpaceDN w:val="0"/>
        <w:autoSpaceDE w:val="0"/>
        <w:widowControl/>
        <w:spacing w:line="278" w:lineRule="auto" w:before="34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Fiduciary Best Practices and Risk Management</w:t>
      </w:r>
    </w:p>
    <w:p>
      <w:pPr>
        <w:autoSpaceDN w:val="0"/>
        <w:autoSpaceDE w:val="0"/>
        <w:widowControl/>
        <w:spacing w:line="278" w:lineRule="auto" w:before="63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Chapter Overview</w:t>
      </w:r>
    </w:p>
    <w:p>
      <w:pPr>
        <w:autoSpaceDN w:val="0"/>
        <w:autoSpaceDE w:val="0"/>
        <w:widowControl/>
        <w:spacing w:line="262" w:lineRule="auto" w:before="154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Financing behavioral health facilities is one of the most com-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plex and critical aspects of real estate development. Without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right capital plan, even the best-designed facility may never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break ground. This chapter explores the full lifecycle of finan-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cial planning and execution—from early feasibility modeling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and cost estimating, to assembling a capital stack, to managing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contingencies and ensuring fiscal stewardship throughout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life of the project.</w:t>
      </w:r>
    </w:p>
    <w:p>
      <w:pPr>
        <w:sectPr>
          <w:type w:val="continuous"/>
          <w:pgSz w:w="17280" w:h="12960"/>
          <w:pgMar w:top="502" w:right="1240" w:bottom="340" w:left="1260" w:header="720" w:footer="720" w:gutter="0"/>
          <w:cols w:num="2" w:equalWidth="0">
            <w:col w:w="7396" w:space="0"/>
            <w:col w:w="7384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124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Behavioral health projects face unique financing challenges: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longer permitting cycles, specialized construction require-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ments, and complex licensing mandates. But the upside is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equally significant: life-changing care delivered to communi-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ties that need it most.</w:t>
      </w:r>
    </w:p>
    <w:p>
      <w:pPr>
        <w:autoSpaceDN w:val="0"/>
        <w:autoSpaceDE w:val="0"/>
        <w:widowControl/>
        <w:spacing w:line="278" w:lineRule="auto" w:before="606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1. Capital Planning and Early Feasibility</w:t>
      </w:r>
    </w:p>
    <w:p>
      <w:pPr>
        <w:autoSpaceDN w:val="0"/>
        <w:autoSpaceDE w:val="0"/>
        <w:widowControl/>
        <w:spacing w:line="269" w:lineRule="auto" w:before="152" w:after="0"/>
        <w:ind w:left="12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Before a site is acquired or a design is drawn, project sponsors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must conduct a comprehensive financial feasibility analysis.</w:t>
      </w:r>
    </w:p>
    <w:p>
      <w:pPr>
        <w:autoSpaceDN w:val="0"/>
        <w:autoSpaceDE w:val="0"/>
        <w:widowControl/>
        <w:spacing w:line="276" w:lineRule="auto" w:before="254" w:after="0"/>
        <w:ind w:left="12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Best Practices Include:</w:t>
      </w:r>
    </w:p>
    <w:p>
      <w:pPr>
        <w:autoSpaceDN w:val="0"/>
        <w:tabs>
          <w:tab w:pos="1784" w:val="left"/>
        </w:tabs>
        <w:autoSpaceDE w:val="0"/>
        <w:widowControl/>
        <w:spacing w:line="269" w:lineRule="auto" w:before="74" w:after="0"/>
        <w:ind w:left="160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Develop a pro forma that includes construction, FF&amp;E,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soft costs, and escalation.</w:t>
      </w:r>
    </w:p>
    <w:p>
      <w:pPr>
        <w:autoSpaceDN w:val="0"/>
        <w:tabs>
          <w:tab w:pos="1784" w:val="left"/>
        </w:tabs>
        <w:autoSpaceDE w:val="0"/>
        <w:widowControl/>
        <w:spacing w:line="269" w:lineRule="auto" w:before="74" w:after="0"/>
        <w:ind w:left="160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Align budget assumptions with programming scope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staffing model.</w:t>
      </w:r>
    </w:p>
    <w:p>
      <w:pPr>
        <w:autoSpaceDN w:val="0"/>
        <w:tabs>
          <w:tab w:pos="1784" w:val="left"/>
        </w:tabs>
        <w:autoSpaceDE w:val="0"/>
        <w:widowControl/>
        <w:spacing w:line="269" w:lineRule="auto" w:before="74" w:after="0"/>
        <w:ind w:left="160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Validate target rents, service contracts, or reimbursement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pathways for financial sustainability.</w:t>
      </w:r>
    </w:p>
    <w:p>
      <w:pPr>
        <w:autoSpaceDN w:val="0"/>
        <w:autoSpaceDE w:val="0"/>
        <w:widowControl/>
        <w:spacing w:line="266" w:lineRule="auto" w:before="160" w:after="0"/>
        <w:ind w:left="124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Key Insight: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Projects that complete a third-party financial fea-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sibility study during predevelopment are 2.4 times more likely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to close on capital commitments within 12 months (Urban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Institute, 2022).</w:t>
      </w:r>
    </w:p>
    <w:p>
      <w:pPr>
        <w:autoSpaceDN w:val="0"/>
        <w:autoSpaceDE w:val="0"/>
        <w:widowControl/>
        <w:spacing w:line="278" w:lineRule="auto" w:before="606" w:after="0"/>
        <w:ind w:left="124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2. Funding Sources and Capital Stacks</w:t>
      </w:r>
    </w:p>
    <w:p>
      <w:pPr>
        <w:autoSpaceDN w:val="0"/>
        <w:autoSpaceDE w:val="0"/>
        <w:widowControl/>
        <w:spacing w:line="269" w:lineRule="auto" w:before="152" w:after="0"/>
        <w:ind w:left="124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Behavioral health facilities are typically financed through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blended capital structures. These may include:</w:t>
      </w:r>
    </w:p>
    <w:p>
      <w:pPr>
        <w:autoSpaceDN w:val="0"/>
        <w:tabs>
          <w:tab w:pos="1784" w:val="left"/>
        </w:tabs>
        <w:autoSpaceDE w:val="0"/>
        <w:widowControl/>
        <w:spacing w:line="269" w:lineRule="auto" w:before="254" w:after="0"/>
        <w:ind w:left="1604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State grants (e.g., California’s Behavioral Health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Continuum Infrastructure Program)</w:t>
      </w:r>
    </w:p>
    <w:p>
      <w:pPr>
        <w:autoSpaceDN w:val="0"/>
        <w:autoSpaceDE w:val="0"/>
        <w:widowControl/>
        <w:spacing w:line="276" w:lineRule="auto" w:before="7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Tax-exempt bonds or municipal financing</w:t>
      </w:r>
    </w:p>
    <w:p>
      <w:pPr>
        <w:autoSpaceDN w:val="0"/>
        <w:tabs>
          <w:tab w:pos="7164" w:val="left"/>
        </w:tabs>
        <w:autoSpaceDE w:val="0"/>
        <w:widowControl/>
        <w:spacing w:line="274" w:lineRule="auto" w:before="726" w:after="0"/>
        <w:ind w:left="12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Financing Behavioral Health Infrastructure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73</w:t>
      </w:r>
    </w:p>
    <w:p>
      <w:pPr>
        <w:sectPr>
          <w:type w:val="nextColumn"/>
          <w:pgSz w:w="17280" w:h="12960"/>
          <w:pgMar w:top="502" w:right="1240" w:bottom="340" w:left="1260" w:header="720" w:footer="720" w:gutter="0"/>
          <w:cols w:num="2" w:equalWidth="0">
            <w:col w:w="7396" w:space="0"/>
            <w:col w:w="73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2"/>
        <w:ind w:left="0" w:right="0"/>
      </w:pPr>
    </w:p>
    <w:p>
      <w:pPr>
        <w:sectPr>
          <w:pgSz w:w="17280" w:h="12960"/>
          <w:pgMar w:top="502" w:right="1234" w:bottom="340" w:left="1260" w:header="720" w:footer="720" w:gutter="0"/>
          <w:cols w:num="2" w:equalWidth="0">
            <w:col w:w="7396" w:space="0"/>
            <w:col w:w="7384" w:space="0"/>
          </w:cols>
          <w:docGrid w:linePitch="360"/>
        </w:sectPr>
      </w:pPr>
    </w:p>
    <w:p>
      <w:pPr>
        <w:autoSpaceDN w:val="0"/>
        <w:tabs>
          <w:tab w:pos="540" w:val="left"/>
        </w:tabs>
        <w:autoSpaceDE w:val="0"/>
        <w:widowControl/>
        <w:spacing w:line="269" w:lineRule="auto" w:before="0" w:after="0"/>
        <w:ind w:left="360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Low-Income Housing Tax Credits (LIHTC) for co-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located supportive housing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Philanthropic contributions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Bank debt or NMTC/HTC allocations</w:t>
      </w:r>
    </w:p>
    <w:p>
      <w:pPr>
        <w:autoSpaceDN w:val="0"/>
        <w:autoSpaceDE w:val="0"/>
        <w:widowControl/>
        <w:spacing w:line="278" w:lineRule="auto" w:before="25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Capital Stack Design Considerations: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Prioritize non-dilutive funding (grants, equity, etc.) early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 project timeline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Structure tranches to align with construction draw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schedule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Plan for debt service coverage ratio (DSCR) requirements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 operations</w:t>
      </w:r>
    </w:p>
    <w:p>
      <w:pPr>
        <w:autoSpaceDN w:val="0"/>
        <w:autoSpaceDE w:val="0"/>
        <w:widowControl/>
        <w:spacing w:line="266" w:lineRule="auto" w:before="160" w:after="0"/>
        <w:ind w:left="0" w:right="129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Statistic: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Projects with a layered funding structure are 37%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more likely to reach financial close if led by a dedicated finan-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cial consultant or capital advisor (National Council for Behav-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ioral Health, 2021).</w:t>
      </w:r>
    </w:p>
    <w:p>
      <w:pPr>
        <w:autoSpaceDN w:val="0"/>
        <w:autoSpaceDE w:val="0"/>
        <w:widowControl/>
        <w:spacing w:line="264" w:lineRule="auto" w:before="606" w:after="0"/>
        <w:ind w:left="0" w:right="172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3. Cost Estimating and Financial Contingency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Planning</w:t>
      </w:r>
    </w:p>
    <w:p>
      <w:pPr>
        <w:autoSpaceDN w:val="0"/>
        <w:autoSpaceDE w:val="0"/>
        <w:widowControl/>
        <w:spacing w:line="266" w:lineRule="auto" w:before="152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Accurate and realistic cost estimating is foundational to finan-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cial stability. Underestimating costs can create mid-project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crises; overestimating can delay approvals or funding awards.</w:t>
      </w:r>
    </w:p>
    <w:p>
      <w:pPr>
        <w:autoSpaceDN w:val="0"/>
        <w:autoSpaceDE w:val="0"/>
        <w:widowControl/>
        <w:spacing w:line="276" w:lineRule="auto" w:before="2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Best Practices Include: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Conduct milestone cost estimates at 30%, 60%, and 90%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design stages.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Incorporate market data for material/labor escalation.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Include allowances for FF&amp;E, AV, security systems,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IT infrastructure.</w:t>
      </w:r>
    </w:p>
    <w:p>
      <w:pPr>
        <w:sectPr>
          <w:type w:val="continuous"/>
          <w:pgSz w:w="17280" w:h="12960"/>
          <w:pgMar w:top="502" w:right="1234" w:bottom="340" w:left="1260" w:header="720" w:footer="720" w:gutter="0"/>
          <w:cols w:num="2" w:equalWidth="0">
            <w:col w:w="7402" w:space="0"/>
            <w:col w:w="7383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auto" w:before="0" w:after="0"/>
        <w:ind w:left="12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Contingency Planning:</w:t>
      </w:r>
    </w:p>
    <w:p>
      <w:pPr>
        <w:autoSpaceDN w:val="0"/>
        <w:tabs>
          <w:tab w:pos="1778" w:val="left"/>
        </w:tabs>
        <w:autoSpaceDE w:val="0"/>
        <w:widowControl/>
        <w:spacing w:line="269" w:lineRule="auto" w:before="74" w:after="0"/>
        <w:ind w:left="1598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Hard Cost Contingency: 5–10% of total construction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costs, depending on project complexity.</w:t>
      </w:r>
    </w:p>
    <w:p>
      <w:pPr>
        <w:autoSpaceDN w:val="0"/>
        <w:tabs>
          <w:tab w:pos="1778" w:val="left"/>
        </w:tabs>
        <w:autoSpaceDE w:val="0"/>
        <w:widowControl/>
        <w:spacing w:line="269" w:lineRule="auto" w:before="74" w:after="0"/>
        <w:ind w:left="1598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Soft Cost Contingency: 3–5% for professional fees,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permitting delays, and entitlements.</w:t>
      </w:r>
    </w:p>
    <w:p>
      <w:pPr>
        <w:autoSpaceDN w:val="0"/>
        <w:tabs>
          <w:tab w:pos="1778" w:val="left"/>
        </w:tabs>
        <w:autoSpaceDE w:val="0"/>
        <w:widowControl/>
        <w:spacing w:line="269" w:lineRule="auto" w:before="74" w:after="0"/>
        <w:ind w:left="1598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Escalation Reserve: 5–7% to account for volatile labor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material costs.</w:t>
      </w:r>
    </w:p>
    <w:p>
      <w:pPr>
        <w:autoSpaceDN w:val="0"/>
        <w:autoSpaceDE w:val="0"/>
        <w:widowControl/>
        <w:spacing w:line="266" w:lineRule="auto" w:before="74" w:after="0"/>
        <w:ind w:left="1238" w:right="162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Result: According to DBIA (2023), behavioral health projects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with formal contingency frameworks have 41% fewer change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orders and 32% lower cost overruns.</w:t>
      </w:r>
    </w:p>
    <w:p>
      <w:pPr>
        <w:autoSpaceDN w:val="0"/>
        <w:autoSpaceDE w:val="0"/>
        <w:widowControl/>
        <w:spacing w:line="278" w:lineRule="auto" w:before="426" w:after="0"/>
        <w:ind w:left="123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4. Owner’s Reserve and Cash Flow Management</w:t>
      </w:r>
    </w:p>
    <w:p>
      <w:pPr>
        <w:autoSpaceDN w:val="0"/>
        <w:autoSpaceDE w:val="0"/>
        <w:widowControl/>
        <w:spacing w:line="269" w:lineRule="auto" w:before="152" w:after="0"/>
        <w:ind w:left="123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 Owner must maintain adequate liquidity to manage unex-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pected expenses and protect project viability.</w:t>
      </w:r>
    </w:p>
    <w:p>
      <w:pPr>
        <w:autoSpaceDN w:val="0"/>
        <w:autoSpaceDE w:val="0"/>
        <w:widowControl/>
        <w:spacing w:line="276" w:lineRule="auto" w:before="254" w:after="0"/>
        <w:ind w:left="12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Owner Reserve Guidelines:</w:t>
      </w:r>
    </w:p>
    <w:p>
      <w:pPr>
        <w:autoSpaceDN w:val="0"/>
        <w:tabs>
          <w:tab w:pos="1778" w:val="left"/>
        </w:tabs>
        <w:autoSpaceDE w:val="0"/>
        <w:widowControl/>
        <w:spacing w:line="269" w:lineRule="auto" w:before="74" w:after="0"/>
        <w:ind w:left="15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Carry an unrestricted reserve equal to at least 3–6 months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of operating expenses.</w:t>
      </w:r>
    </w:p>
    <w:p>
      <w:pPr>
        <w:autoSpaceDN w:val="0"/>
        <w:tabs>
          <w:tab w:pos="1778" w:val="left"/>
        </w:tabs>
        <w:autoSpaceDE w:val="0"/>
        <w:widowControl/>
        <w:spacing w:line="269" w:lineRule="auto" w:before="74" w:after="0"/>
        <w:ind w:left="159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Establish a Construction Risk Reserve to cover delays in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funding draws.</w:t>
      </w:r>
    </w:p>
    <w:p>
      <w:pPr>
        <w:autoSpaceDN w:val="0"/>
        <w:tabs>
          <w:tab w:pos="1778" w:val="left"/>
        </w:tabs>
        <w:autoSpaceDE w:val="0"/>
        <w:widowControl/>
        <w:spacing w:line="269" w:lineRule="auto" w:before="74" w:after="0"/>
        <w:ind w:left="1598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Maintain cash equivalents to absorb non-reimbursable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costs or scope changes.</w:t>
      </w:r>
    </w:p>
    <w:p>
      <w:pPr>
        <w:autoSpaceDN w:val="0"/>
        <w:autoSpaceDE w:val="0"/>
        <w:widowControl/>
        <w:spacing w:line="276" w:lineRule="auto" w:before="254" w:after="0"/>
        <w:ind w:left="12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Cash Flow Monitoring Tools:</w:t>
      </w:r>
    </w:p>
    <w:p>
      <w:pPr>
        <w:autoSpaceDN w:val="0"/>
        <w:tabs>
          <w:tab w:pos="1778" w:val="left"/>
        </w:tabs>
        <w:autoSpaceDE w:val="0"/>
        <w:widowControl/>
        <w:spacing w:line="269" w:lineRule="auto" w:before="74" w:after="0"/>
        <w:ind w:left="1598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Implement monthly draw projections based on actuals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upcoming trades.</w:t>
      </w:r>
    </w:p>
    <w:p>
      <w:pPr>
        <w:autoSpaceDN w:val="0"/>
        <w:tabs>
          <w:tab w:pos="1778" w:val="left"/>
        </w:tabs>
        <w:autoSpaceDE w:val="0"/>
        <w:widowControl/>
        <w:spacing w:line="269" w:lineRule="auto" w:before="74" w:after="0"/>
        <w:ind w:left="1598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Use financial dashboards to track burn rate, invoice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processing, and lender reporting.</w:t>
      </w:r>
    </w:p>
    <w:p>
      <w:pPr>
        <w:autoSpaceDN w:val="0"/>
        <w:autoSpaceDE w:val="0"/>
        <w:widowControl/>
        <w:spacing w:line="269" w:lineRule="auto" w:before="254" w:after="540"/>
        <w:ind w:left="12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Impact: Projects with a dedicated cash flow manager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reserve fund achieve 23% faster loan draws and reduce vendor </w:t>
      </w:r>
    </w:p>
    <w:p>
      <w:pPr>
        <w:sectPr>
          <w:type w:val="nextColumn"/>
          <w:pgSz w:w="17280" w:h="12960"/>
          <w:pgMar w:top="502" w:right="1234" w:bottom="340" w:left="1260" w:header="720" w:footer="720" w:gutter="0"/>
          <w:cols w:num="2" w:equalWidth="0">
            <w:col w:w="7402" w:space="0"/>
            <w:col w:w="7383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96"/>
        <w:gridCol w:w="3696"/>
        <w:gridCol w:w="3696"/>
        <w:gridCol w:w="3696"/>
      </w:tblGrid>
      <w:tr>
        <w:trPr>
          <w:trHeight w:hRule="exact" w:val="31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74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5</w:t>
            </w:r>
          </w:p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Financing Behavioral Health Infrastructure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75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502" w:right="1234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2"/>
        <w:ind w:left="0" w:right="0"/>
      </w:pPr>
    </w:p>
    <w:p>
      <w:pPr>
        <w:sectPr>
          <w:pgSz w:w="17280" w:h="12960"/>
          <w:pgMar w:top="492" w:right="1186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9" w:lineRule="auto" w:before="0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payment disputes by 28% (Construction Finance Management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Association, 2022).</w:t>
      </w:r>
    </w:p>
    <w:p>
      <w:pPr>
        <w:autoSpaceDN w:val="0"/>
        <w:autoSpaceDE w:val="0"/>
        <w:widowControl/>
        <w:spacing w:line="264" w:lineRule="auto" w:before="606" w:after="0"/>
        <w:ind w:left="0" w:right="172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5. Grant Compliance, Philanthropy, and Debt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Structuring</w:t>
      </w:r>
    </w:p>
    <w:p>
      <w:pPr>
        <w:autoSpaceDN w:val="0"/>
        <w:autoSpaceDE w:val="0"/>
        <w:widowControl/>
        <w:spacing w:line="269" w:lineRule="auto" w:before="152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Grants and donations are often the lifeblood of nonprofit-led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projects—but they require strict compliance and tracking.</w:t>
      </w:r>
    </w:p>
    <w:p>
      <w:pPr>
        <w:autoSpaceDN w:val="0"/>
        <w:autoSpaceDE w:val="0"/>
        <w:widowControl/>
        <w:spacing w:line="276" w:lineRule="auto" w:before="2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Best Practices: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Match grant disbursement schedules to construction cash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flow needs.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72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Track restricted vs. unrestricted funds using project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accounting software.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Engage a CPA or compliance consultant to manage state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federal reporting.</w:t>
      </w:r>
    </w:p>
    <w:p>
      <w:pPr>
        <w:autoSpaceDN w:val="0"/>
        <w:autoSpaceDE w:val="0"/>
        <w:widowControl/>
        <w:spacing w:line="276" w:lineRule="auto" w:before="2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Philanthropy Tips: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Create naming opportunities tied to capital milestones.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Use donor walls, storytelling, and program sponsorships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to encourage engagement.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Leverage foundation challenge grants to unlock matching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donations.</w:t>
      </w:r>
    </w:p>
    <w:p>
      <w:pPr>
        <w:autoSpaceDN w:val="0"/>
        <w:autoSpaceDE w:val="0"/>
        <w:widowControl/>
        <w:spacing w:line="276" w:lineRule="auto" w:before="2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Debt Strategy: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Negotiate terms with an emphasis on interest-only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periods during construction.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Evaluate impact of DSCR on facility operations and long-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term financial health.</w:t>
      </w:r>
    </w:p>
    <w:p>
      <w:pPr>
        <w:sectPr>
          <w:type w:val="continuous"/>
          <w:pgSz w:w="17280" w:h="12960"/>
          <w:pgMar w:top="492" w:right="1186" w:bottom="340" w:left="1260" w:header="720" w:footer="720" w:gutter="0"/>
          <w:cols w:num="2" w:equalWidth="0">
            <w:col w:w="7386" w:space="0"/>
            <w:col w:w="7448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1254" w:right="172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6. Fiduciary Best Practices and Risk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Management</w:t>
      </w:r>
    </w:p>
    <w:p>
      <w:pPr>
        <w:autoSpaceDN w:val="0"/>
        <w:autoSpaceDE w:val="0"/>
        <w:widowControl/>
        <w:spacing w:line="266" w:lineRule="auto" w:before="152" w:after="0"/>
        <w:ind w:left="125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Financial stewardship is a fiduciary responsibility. Behavioral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health infrastructure projects often involve public funds,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transparency is essential.</w:t>
      </w:r>
    </w:p>
    <w:p>
      <w:pPr>
        <w:autoSpaceDN w:val="0"/>
        <w:autoSpaceDE w:val="0"/>
        <w:widowControl/>
        <w:spacing w:line="276" w:lineRule="auto" w:before="254" w:after="0"/>
        <w:ind w:left="12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Best Practices Include:</w:t>
      </w:r>
    </w:p>
    <w:p>
      <w:pPr>
        <w:autoSpaceDN w:val="0"/>
        <w:autoSpaceDE w:val="0"/>
        <w:widowControl/>
        <w:spacing w:line="276" w:lineRule="auto" w:before="74" w:after="0"/>
        <w:ind w:left="16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Maintain clear audit trails for all expenditures.</w:t>
      </w:r>
    </w:p>
    <w:p>
      <w:pPr>
        <w:autoSpaceDN w:val="0"/>
        <w:tabs>
          <w:tab w:pos="1794" w:val="left"/>
        </w:tabs>
        <w:autoSpaceDE w:val="0"/>
        <w:widowControl/>
        <w:spacing w:line="269" w:lineRule="auto" w:before="74" w:after="0"/>
        <w:ind w:left="1614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Use third-party fund control or construction lenders for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draw validation.</w:t>
      </w:r>
    </w:p>
    <w:p>
      <w:pPr>
        <w:autoSpaceDN w:val="0"/>
        <w:autoSpaceDE w:val="0"/>
        <w:widowControl/>
        <w:spacing w:line="276" w:lineRule="auto" w:before="74" w:after="0"/>
        <w:ind w:left="16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Conduct quarterly budget vs. actual variance analysis.</w:t>
      </w:r>
    </w:p>
    <w:p>
      <w:pPr>
        <w:autoSpaceDN w:val="0"/>
        <w:autoSpaceDE w:val="0"/>
        <w:widowControl/>
        <w:spacing w:line="276" w:lineRule="auto" w:before="74" w:after="0"/>
        <w:ind w:left="16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Document all budget decisions and funding reallocations.</w:t>
      </w:r>
    </w:p>
    <w:p>
      <w:pPr>
        <w:autoSpaceDN w:val="0"/>
        <w:autoSpaceDE w:val="0"/>
        <w:widowControl/>
        <w:spacing w:line="266" w:lineRule="auto" w:before="164" w:after="0"/>
        <w:ind w:left="125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Outcome: Projects with a formalized financial governance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structure are 39% more likely to complete on budget and with-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 the original draw schedule (Brookings Institution, 2021).</w:t>
      </w:r>
    </w:p>
    <w:p>
      <w:pPr>
        <w:autoSpaceDN w:val="0"/>
        <w:autoSpaceDE w:val="0"/>
        <w:widowControl/>
        <w:spacing w:line="264" w:lineRule="auto" w:before="604" w:after="0"/>
        <w:ind w:left="1254" w:right="57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Final Thought: Build the Numbers Behind the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Mission</w:t>
      </w:r>
    </w:p>
    <w:p>
      <w:pPr>
        <w:autoSpaceDN w:val="0"/>
        <w:autoSpaceDE w:val="0"/>
        <w:widowControl/>
        <w:spacing w:line="264" w:lineRule="auto" w:before="152" w:after="0"/>
        <w:ind w:left="12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Great behavioral health facilities don’t begin with blueprints—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they begin with financial vision and planning. The work of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healing requires the infrastructure of trust—and that starts with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knowing how every dollar supports every square foot.</w:t>
      </w:r>
    </w:p>
    <w:p>
      <w:pPr>
        <w:autoSpaceDN w:val="0"/>
        <w:autoSpaceDE w:val="0"/>
        <w:widowControl/>
        <w:spacing w:line="264" w:lineRule="auto" w:before="254" w:after="0"/>
        <w:ind w:left="125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most resilient projects are those that forecast clearly, plan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conservatively, and execute with transparency. A thoughtful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capital strategy isn’t just about delivering a building—it’s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about protecting its future, honoring its mission, and ensuring it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will serve generations to come.</w:t>
      </w:r>
    </w:p>
    <w:p>
      <w:pPr>
        <w:autoSpaceDN w:val="0"/>
        <w:autoSpaceDE w:val="0"/>
        <w:widowControl/>
        <w:spacing w:line="278" w:lineRule="auto" w:before="490" w:after="414"/>
        <w:ind w:left="1482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4"/>
        </w:rPr>
        <w:t>“Finance is not just math—it’s mission in numbers.”</w:t>
      </w:r>
    </w:p>
    <w:p>
      <w:pPr>
        <w:sectPr>
          <w:type w:val="nextColumn"/>
          <w:pgSz w:w="17280" w:h="12960"/>
          <w:pgMar w:top="492" w:right="1186" w:bottom="340" w:left="1260" w:header="720" w:footer="720" w:gutter="0"/>
          <w:cols w:num="2" w:equalWidth="0">
            <w:col w:w="7386" w:space="0"/>
            <w:col w:w="744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08"/>
        <w:gridCol w:w="3708"/>
        <w:gridCol w:w="3708"/>
        <w:gridCol w:w="3708"/>
      </w:tblGrid>
      <w:tr>
        <w:trPr>
          <w:trHeight w:hRule="exact" w:val="31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76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5</w:t>
            </w:r>
          </w:p>
        </w:tc>
        <w:tc>
          <w:tcPr>
            <w:tcW w:type="dxa" w:w="5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Financing Behavioral Health Infrastructure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77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186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-12700</wp:posOffset>
            </wp:positionH>
            <wp:positionV relativeFrom="page">
              <wp:posOffset>-13970</wp:posOffset>
            </wp:positionV>
            <wp:extent cx="10929620" cy="8237737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29620" cy="823773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880" w:val="left"/>
        </w:tabs>
        <w:autoSpaceDE w:val="0"/>
        <w:widowControl/>
        <w:spacing w:line="264" w:lineRule="auto" w:before="0" w:after="0"/>
        <w:ind w:left="0" w:right="835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50"/>
        </w:rPr>
        <w:t xml:space="preserve">Part II: From Concept Thru 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50"/>
        </w:rPr>
        <w:t>Permitting</w:t>
      </w:r>
    </w:p>
    <w:p>
      <w:pPr>
        <w:autoSpaceDN w:val="0"/>
        <w:tabs>
          <w:tab w:pos="8612" w:val="left"/>
        </w:tabs>
        <w:autoSpaceDE w:val="0"/>
        <w:widowControl/>
        <w:spacing w:line="274" w:lineRule="auto" w:before="6246" w:after="0"/>
        <w:ind w:left="591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78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79</w:t>
      </w:r>
    </w:p>
    <w:p>
      <w:pPr>
        <w:sectPr>
          <w:pgSz w:w="17280" w:h="12960"/>
          <w:pgMar w:top="1440" w:right="1440" w:bottom="340" w:left="128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06"/>
        <w:ind w:left="0" w:right="0"/>
      </w:pPr>
    </w:p>
    <w:p>
      <w:pPr>
        <w:sectPr>
          <w:pgSz w:w="17280" w:h="12960"/>
          <w:pgMar w:top="502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98" w:lineRule="auto" w:before="0" w:after="0"/>
        <w:ind w:left="1296" w:right="2016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50"/>
        </w:rPr>
        <w:t xml:space="preserve">Chapter 6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Site Selection: Laying the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30"/>
        </w:rPr>
        <w:t>Groundwork for Success</w:t>
      </w:r>
    </w:p>
    <w:p>
      <w:pPr>
        <w:autoSpaceDN w:val="0"/>
        <w:tabs>
          <w:tab w:pos="2040" w:val="left"/>
        </w:tabs>
        <w:autoSpaceDE w:val="0"/>
        <w:widowControl/>
        <w:spacing w:line="269" w:lineRule="auto" w:before="530" w:after="0"/>
        <w:ind w:left="530" w:right="1728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“The best way to predict the future is to create </w:t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it.” — Peter Drucker</w:t>
      </w:r>
    </w:p>
    <w:p>
      <w:pPr>
        <w:autoSpaceDN w:val="0"/>
        <w:tabs>
          <w:tab w:pos="450" w:val="left"/>
        </w:tabs>
        <w:autoSpaceDE w:val="0"/>
        <w:widowControl/>
        <w:spacing w:line="307" w:lineRule="auto" w:before="1184" w:after="0"/>
        <w:ind w:left="180" w:right="259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Site Analysis Factors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18"/>
        </w:rPr>
        <w:t xml:space="preserve">•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18"/>
        </w:rPr>
        <w:t>Feasibility, Chances for Success, &amp; Sustainability</w:t>
      </w:r>
    </w:p>
    <w:p>
      <w:pPr>
        <w:sectPr>
          <w:type w:val="continuous"/>
          <w:pgSz w:w="17280" w:h="12960"/>
          <w:pgMar w:top="502" w:right="1240" w:bottom="340" w:left="1260" w:header="720" w:footer="720" w:gutter="0"/>
          <w:cols w:num="2" w:equalWidth="0">
            <w:col w:w="6844" w:space="0"/>
            <w:col w:w="7936" w:space="0"/>
          </w:cols>
          <w:docGrid w:linePitch="360"/>
        </w:sectPr>
      </w:pPr>
    </w:p>
    <w:p>
      <w:pPr>
        <w:autoSpaceDN w:val="0"/>
        <w:autoSpaceDE w:val="0"/>
        <w:widowControl/>
        <w:spacing w:line="262" w:lineRule="auto" w:before="0" w:after="0"/>
        <w:ind w:left="17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This chapter explores best practices in site selection with 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focus on due diligence, feasibility analysis, zoning navigation,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and sustainable planning. New development and adaptive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reuse both require rigorous investigation into the buildability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of land and structures. Central to this process is the Owner’s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Advisor—a subject matter expert who brings strategic clarity,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technical oversight, and coordination excellence to the critical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decision-making moments that determine project success.</w:t>
      </w:r>
    </w:p>
    <w:p>
      <w:pPr>
        <w:autoSpaceDN w:val="0"/>
        <w:autoSpaceDE w:val="0"/>
        <w:widowControl/>
        <w:spacing w:line="278" w:lineRule="auto" w:before="606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The Art and Science of Site Selection</w:t>
      </w:r>
    </w:p>
    <w:p>
      <w:pPr>
        <w:autoSpaceDN w:val="0"/>
        <w:autoSpaceDE w:val="0"/>
        <w:widowControl/>
        <w:spacing w:line="264" w:lineRule="auto" w:before="152" w:after="80"/>
        <w:ind w:left="179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Site selection is a multidisciplinary task that blends clinical ac-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cess priorities with financial due diligence, legal research,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operational logistics. Successful behavioral health real estate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teams begin with a wide funnel—identifying numerous candi-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date properties—then refine their options through progressive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levels of analysis.</w:t>
      </w:r>
    </w:p>
    <w:p>
      <w:pPr>
        <w:sectPr>
          <w:type w:val="nextColumn"/>
          <w:pgSz w:w="17280" w:h="12960"/>
          <w:pgMar w:top="502" w:right="1240" w:bottom="340" w:left="1260" w:header="720" w:footer="720" w:gutter="0"/>
          <w:cols w:num="2" w:equalWidth="0">
            <w:col w:w="6844" w:space="0"/>
            <w:col w:w="793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4927"/>
        <w:gridCol w:w="4927"/>
        <w:gridCol w:w="4927"/>
      </w:tblGrid>
      <w:tr>
        <w:trPr>
          <w:trHeight w:hRule="exact" w:val="254"/>
        </w:trPr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 xml:space="preserve">• </w:t>
            </w:r>
          </w:p>
        </w:tc>
        <w:tc>
          <w:tcPr>
            <w:tcW w:type="dxa" w:w="6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0" w:after="0"/>
              <w:ind w:left="9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Site and Structure Due Diligence for Buildability</w:t>
            </w:r>
          </w:p>
        </w:tc>
        <w:tc>
          <w:tcPr>
            <w:tcW w:type="dxa" w:w="6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174" w:after="0"/>
              <w:ind w:left="0" w:right="17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Key considerations include:</w:t>
            </w:r>
          </w:p>
        </w:tc>
      </w:tr>
      <w:tr>
        <w:trPr>
          <w:trHeight w:hRule="exact" w:val="272"/>
        </w:trPr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4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 xml:space="preserve">• </w:t>
            </w:r>
          </w:p>
        </w:tc>
        <w:tc>
          <w:tcPr>
            <w:tcW w:type="dxa" w:w="6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auto" w:before="26" w:after="0"/>
              <w:ind w:left="9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8"/>
              </w:rPr>
              <w:t>A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0"/>
              </w:rPr>
              <w:t>ddressing the Challenges of Zoning and Land Use</w:t>
            </w:r>
          </w:p>
        </w:tc>
        <w:tc>
          <w:tcPr>
            <w:tcW w:type="dxa" w:w="492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type w:val="continuous"/>
          <w:pgSz w:w="17280" w:h="12960"/>
          <w:pgMar w:top="502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Overview of Zoning Laws and Land Use Regulations in California</w:t>
      </w:r>
    </w:p>
    <w:p>
      <w:pPr>
        <w:autoSpaceDN w:val="0"/>
        <w:autoSpaceDE w:val="0"/>
        <w:widowControl/>
        <w:spacing w:line="278" w:lineRule="auto" w:before="34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• Strategies for Overcoming Bureaucratic Hurdles in Real Estate </w:t>
      </w:r>
    </w:p>
    <w:p>
      <w:pPr>
        <w:autoSpaceDN w:val="0"/>
        <w:autoSpaceDE w:val="0"/>
        <w:widowControl/>
        <w:spacing w:line="278" w:lineRule="auto" w:before="34" w:after="0"/>
        <w:ind w:left="45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Development</w:t>
      </w:r>
    </w:p>
    <w:p>
      <w:pPr>
        <w:autoSpaceDN w:val="0"/>
        <w:autoSpaceDE w:val="0"/>
        <w:widowControl/>
        <w:spacing w:line="278" w:lineRule="auto" w:before="34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Case Studies of Successful Navigation of Zoning Challenge</w:t>
      </w:r>
    </w:p>
    <w:p>
      <w:pPr>
        <w:autoSpaceDN w:val="0"/>
        <w:autoSpaceDE w:val="0"/>
        <w:widowControl/>
        <w:spacing w:line="278" w:lineRule="auto" w:before="46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Introduction</w:t>
      </w:r>
    </w:p>
    <w:p>
      <w:pPr>
        <w:autoSpaceDN w:val="0"/>
        <w:autoSpaceDE w:val="0"/>
        <w:widowControl/>
        <w:spacing w:line="262" w:lineRule="auto" w:before="152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success of a behavioral health rehabilitation facility is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deeply rooted in the strategic selection of its site. This single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decision has cascading effects on access, entitlements, regula-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tory approvals, long-term operational efficiency, cost control,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and community impact. A well-selected site promotes patient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access, stakeholder alignment, and environmental sustainabil-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ity—while a poorly vetted site can derail timelines, inflate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budgets, and jeopardize licensing.</w:t>
      </w:r>
    </w:p>
    <w:p>
      <w:pPr>
        <w:sectPr>
          <w:type w:val="continuous"/>
          <w:pgSz w:w="17280" w:h="12960"/>
          <w:pgMar w:top="502" w:right="1240" w:bottom="340" w:left="1260" w:header="720" w:footer="720" w:gutter="0"/>
          <w:cols w:num="2" w:equalWidth="0">
            <w:col w:w="7370" w:space="0"/>
            <w:col w:w="7410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auto" w:before="0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Zoning compatibility and land use rights</w:t>
      </w:r>
    </w:p>
    <w:p>
      <w:pPr>
        <w:autoSpaceDN w:val="0"/>
        <w:tabs>
          <w:tab w:pos="1810" w:val="left"/>
        </w:tabs>
        <w:autoSpaceDE w:val="0"/>
        <w:widowControl/>
        <w:spacing w:line="269" w:lineRule="auto" w:before="74" w:after="0"/>
        <w:ind w:left="1630" w:right="100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Accessibility for patients, staff, and emergency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responders</w:t>
      </w:r>
    </w:p>
    <w:p>
      <w:pPr>
        <w:autoSpaceDN w:val="0"/>
        <w:autoSpaceDE w:val="0"/>
        <w:widowControl/>
        <w:spacing w:line="276" w:lineRule="auto" w:before="74" w:after="0"/>
        <w:ind w:left="16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Environmental and infrastructure suitability</w:t>
      </w:r>
    </w:p>
    <w:p>
      <w:pPr>
        <w:autoSpaceDN w:val="0"/>
        <w:autoSpaceDE w:val="0"/>
        <w:widowControl/>
        <w:spacing w:line="276" w:lineRule="auto" w:before="74" w:after="0"/>
        <w:ind w:left="16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Proximity to hospitals, social services, and transportation</w:t>
      </w:r>
    </w:p>
    <w:p>
      <w:pPr>
        <w:autoSpaceDN w:val="0"/>
        <w:tabs>
          <w:tab w:pos="1810" w:val="left"/>
        </w:tabs>
        <w:autoSpaceDE w:val="0"/>
        <w:widowControl/>
        <w:spacing w:line="269" w:lineRule="auto" w:before="74" w:after="0"/>
        <w:ind w:left="1630" w:right="7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Risk exposure related to entitlement, community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opposition, or site conditions</w:t>
      </w:r>
    </w:p>
    <w:p>
      <w:pPr>
        <w:autoSpaceDN w:val="0"/>
        <w:autoSpaceDE w:val="0"/>
        <w:widowControl/>
        <w:spacing w:line="264" w:lineRule="auto" w:before="164" w:after="0"/>
        <w:ind w:left="127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According to the Design-Build Institute of America (DBIA),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over 60% of real estate project delays originate in the pre-de-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velopment phase—largely due to overlooked zoning, permit-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ting, or feasibility challenges.</w:t>
      </w:r>
    </w:p>
    <w:p>
      <w:pPr>
        <w:autoSpaceDN w:val="0"/>
        <w:tabs>
          <w:tab w:pos="7190" w:val="left"/>
        </w:tabs>
        <w:autoSpaceDE w:val="0"/>
        <w:widowControl/>
        <w:spacing w:line="274" w:lineRule="auto" w:before="1152" w:after="0"/>
        <w:ind w:left="127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Site Selection:  Laying the Groundwork for Success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81</w:t>
      </w:r>
    </w:p>
    <w:p>
      <w:pPr>
        <w:sectPr>
          <w:type w:val="nextColumn"/>
          <w:pgSz w:w="17280" w:h="12960"/>
          <w:pgMar w:top="502" w:right="1240" w:bottom="340" w:left="1260" w:header="720" w:footer="720" w:gutter="0"/>
          <w:cols w:num="2" w:equalWidth="0">
            <w:col w:w="7370" w:space="0"/>
            <w:col w:w="741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</w:p>
    <w:p>
      <w:pPr>
        <w:sectPr>
          <w:pgSz w:w="17280" w:h="12960"/>
          <w:pgMar w:top="492" w:right="1240" w:bottom="340" w:left="1260" w:header="720" w:footer="720" w:gutter="0"/>
          <w:cols w:num="2" w:equalWidth="0">
            <w:col w:w="7370" w:space="0"/>
            <w:col w:w="7410" w:space="0"/>
          </w:cols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Site and Structure Due Diligence for Buildability</w:t>
      </w:r>
    </w:p>
    <w:p>
      <w:pPr>
        <w:autoSpaceDN w:val="0"/>
        <w:autoSpaceDE w:val="0"/>
        <w:widowControl/>
        <w:spacing w:line="264" w:lineRule="auto" w:before="152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Due diligence is not a box-checking exercise—it is a strategic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investment in risk mitigation, budget control, and entitlement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readiness. A rigorous due diligence process addresses both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physical characteristics of the land and the latent risks embed-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ded in existing structures.</w:t>
      </w:r>
    </w:p>
    <w:p>
      <w:pPr>
        <w:autoSpaceDN w:val="0"/>
        <w:autoSpaceDE w:val="0"/>
        <w:widowControl/>
        <w:spacing w:line="276" w:lineRule="auto" w:before="2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Best Practices in Site and Structure Due Diligence:</w:t>
      </w:r>
    </w:p>
    <w:p>
      <w:pPr>
        <w:autoSpaceDN w:val="0"/>
        <w:autoSpaceDE w:val="0"/>
        <w:widowControl/>
        <w:spacing w:line="266" w:lineRule="auto" w:before="70" w:after="0"/>
        <w:ind w:left="540" w:right="1296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Phase I and II Environmental Site Assessments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–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Identify contamination, hazardous materials, or historical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land use conflicts.</w:t>
      </w:r>
    </w:p>
    <w:p>
      <w:pPr>
        <w:autoSpaceDN w:val="0"/>
        <w:autoSpaceDE w:val="0"/>
        <w:widowControl/>
        <w:spacing w:line="266" w:lineRule="auto" w:before="70" w:after="0"/>
        <w:ind w:left="540" w:right="1728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Soils and Geotechnical Reports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– Evaluate grading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needs, slope stability, soil bearing capacity,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foundation design viability.</w:t>
      </w:r>
    </w:p>
    <w:p>
      <w:pPr>
        <w:autoSpaceDN w:val="0"/>
        <w:autoSpaceDE w:val="0"/>
        <w:widowControl/>
        <w:spacing w:line="266" w:lineRule="auto" w:before="70" w:after="0"/>
        <w:ind w:left="540" w:right="1440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Utility Infrastructure Assessment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– Confirm adequate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water, sewer, gas, power, and telecom capacity—or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quantify upgrade costs.</w:t>
      </w:r>
    </w:p>
    <w:p>
      <w:pPr>
        <w:autoSpaceDN w:val="0"/>
        <w:autoSpaceDE w:val="0"/>
        <w:widowControl/>
        <w:spacing w:line="266" w:lineRule="auto" w:before="70" w:after="0"/>
        <w:ind w:left="540" w:right="1296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Title Review and ALTA Surveys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– Identify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encumbrances, easements, and legal constraints that may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restrict development.</w:t>
      </w:r>
    </w:p>
    <w:p>
      <w:pPr>
        <w:autoSpaceDN w:val="0"/>
        <w:autoSpaceDE w:val="0"/>
        <w:widowControl/>
        <w:spacing w:line="266" w:lineRule="auto" w:before="70" w:after="0"/>
        <w:ind w:left="540" w:right="1584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As-Built Building Evaluations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(for adaptive reuse)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– Verify code compliance, structural integrity, HVAC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lifespan, and energy performance.</w:t>
      </w:r>
    </w:p>
    <w:p>
      <w:pPr>
        <w:autoSpaceDN w:val="0"/>
        <w:autoSpaceDE w:val="0"/>
        <w:widowControl/>
        <w:spacing w:line="266" w:lineRule="auto" w:before="70" w:after="0"/>
        <w:ind w:left="540" w:right="1296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Civil Engineering Site Feasibility Reports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– Provide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early insight into stormwater management, drainage,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ADA grading solutions.</w:t>
      </w:r>
    </w:p>
    <w:p>
      <w:pPr>
        <w:autoSpaceDN w:val="0"/>
        <w:autoSpaceDE w:val="0"/>
        <w:widowControl/>
        <w:spacing w:line="266" w:lineRule="auto" w:before="70" w:after="0"/>
        <w:ind w:left="540" w:right="1152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Architectural Fit Studies and Programming Test Fits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– Determine whether the clinical and operational program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can be accommodated on the site.</w:t>
      </w:r>
    </w:p>
    <w:p>
      <w:pPr>
        <w:autoSpaceDN w:val="0"/>
        <w:autoSpaceDE w:val="0"/>
        <w:widowControl/>
        <w:spacing w:line="266" w:lineRule="auto" w:before="164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Case Insight: A behavioral health developer in Orange County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discovered unstable subsurface soils that would have added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$600,000 in foundation mitigation costs. Early soils testing </w:t>
      </w:r>
    </w:p>
    <w:p>
      <w:pPr>
        <w:sectPr>
          <w:type w:val="continuous"/>
          <w:pgSz w:w="17280" w:h="12960"/>
          <w:pgMar w:top="492" w:right="1240" w:bottom="340" w:left="1260" w:header="720" w:footer="720" w:gutter="0"/>
          <w:cols w:num="2" w:equalWidth="0">
            <w:col w:w="7402" w:space="0"/>
            <w:col w:w="7378" w:space="0"/>
          </w:cols>
          <w:docGrid w:linePitch="360"/>
        </w:sectPr>
      </w:pPr>
    </w:p>
    <w:p>
      <w:pPr>
        <w:autoSpaceDN w:val="0"/>
        <w:autoSpaceDE w:val="0"/>
        <w:widowControl/>
        <w:spacing w:line="269" w:lineRule="auto" w:before="0" w:after="0"/>
        <w:ind w:left="1238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saved the client from closing on a site with hidden cost bur-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dens.</w:t>
      </w:r>
    </w:p>
    <w:p>
      <w:pPr>
        <w:autoSpaceDN w:val="0"/>
        <w:autoSpaceDE w:val="0"/>
        <w:widowControl/>
        <w:spacing w:line="264" w:lineRule="auto" w:before="426" w:after="0"/>
        <w:ind w:left="1238" w:right="43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Key Real Estate Criteria for Behavioral Health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Facilities</w:t>
      </w:r>
    </w:p>
    <w:p>
      <w:pPr>
        <w:autoSpaceDN w:val="0"/>
        <w:autoSpaceDE w:val="0"/>
        <w:widowControl/>
        <w:spacing w:line="264" w:lineRule="auto" w:before="504" w:after="0"/>
        <w:ind w:left="1238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1. Accessibility: Reaching Those Who Need Care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Most</w:t>
      </w:r>
    </w:p>
    <w:p>
      <w:pPr>
        <w:autoSpaceDN w:val="0"/>
        <w:tabs>
          <w:tab w:pos="1598" w:val="left"/>
        </w:tabs>
        <w:autoSpaceDE w:val="0"/>
        <w:widowControl/>
        <w:spacing w:line="307" w:lineRule="auto" w:before="152" w:after="0"/>
        <w:ind w:left="12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Behavioral health facilities must be reachable by patients from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all walks of life. Whether urban, suburban, or rural, access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considerations include: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Public transit stops within a quarter mile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ADA-compliant sidewalks and entries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Drop-off zones and well-lit, secure parking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Geographic proximity to underserved populations</w:t>
      </w:r>
    </w:p>
    <w:p>
      <w:pPr>
        <w:autoSpaceDN w:val="0"/>
        <w:autoSpaceDE w:val="0"/>
        <w:widowControl/>
        <w:spacing w:line="269" w:lineRule="auto" w:before="164" w:after="0"/>
        <w:ind w:left="123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 San Francisco study showed behavioral clinics near major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bus lines had a 30% lower no-show rate for appointments.</w:t>
      </w:r>
    </w:p>
    <w:p>
      <w:pPr>
        <w:autoSpaceDN w:val="0"/>
        <w:autoSpaceDE w:val="0"/>
        <w:widowControl/>
        <w:spacing w:line="278" w:lineRule="auto" w:before="606" w:after="0"/>
        <w:ind w:left="123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2. Zoning Laws: Avoiding Regulatory Roadblocks</w:t>
      </w:r>
    </w:p>
    <w:p>
      <w:pPr>
        <w:autoSpaceDN w:val="0"/>
        <w:tabs>
          <w:tab w:pos="1598" w:val="left"/>
          <w:tab w:pos="1778" w:val="left"/>
        </w:tabs>
        <w:autoSpaceDE w:val="0"/>
        <w:widowControl/>
        <w:spacing w:line="302" w:lineRule="auto" w:before="152" w:after="666"/>
        <w:ind w:left="123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Zoning and entitlement risks can delay projects for months 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years. Success lies in: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Early review of zoning ordinances and land use maps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Identification of conditional use permit or variance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requirements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Pre-submittal meetings with planning departments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Community engagement to avoid opposition-driven </w:t>
      </w:r>
      <w:r>
        <w:tab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delays</w:t>
      </w:r>
    </w:p>
    <w:p>
      <w:pPr>
        <w:sectPr>
          <w:type w:val="nextColumn"/>
          <w:pgSz w:w="17280" w:h="12960"/>
          <w:pgMar w:top="492" w:right="1240" w:bottom="340" w:left="1260" w:header="720" w:footer="720" w:gutter="0"/>
          <w:cols w:num="2" w:equalWidth="0">
            <w:col w:w="7402" w:space="0"/>
            <w:col w:w="737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95"/>
        <w:gridCol w:w="3695"/>
        <w:gridCol w:w="3695"/>
        <w:gridCol w:w="3695"/>
      </w:tblGrid>
      <w:tr>
        <w:trPr>
          <w:trHeight w:hRule="exact" w:val="31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82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6</w:t>
            </w:r>
          </w:p>
        </w:tc>
        <w:tc>
          <w:tcPr>
            <w:tcW w:type="dxa" w:w="6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12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Site Selection:  Laying the Groundwork for Success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83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2"/>
        <w:ind w:left="0" w:right="0"/>
      </w:pPr>
    </w:p>
    <w:p>
      <w:pPr>
        <w:sectPr>
          <w:pgSz w:w="17280" w:h="12960"/>
          <w:pgMar w:top="492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Case Study: In Los Angeles County, early engagement by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Owner’s Advisor helped secure a special use permit for a 16-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bed mental health facility in a transitional neighborhood by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addressing security and staffing plans transparently.</w:t>
      </w:r>
    </w:p>
    <w:p>
      <w:pPr>
        <w:autoSpaceDN w:val="0"/>
        <w:autoSpaceDE w:val="0"/>
        <w:widowControl/>
        <w:spacing w:line="278" w:lineRule="auto" w:before="60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3. Proximity to Healthcare Networks</w:t>
      </w:r>
    </w:p>
    <w:p>
      <w:pPr>
        <w:autoSpaceDN w:val="0"/>
        <w:autoSpaceDE w:val="0"/>
        <w:widowControl/>
        <w:spacing w:line="269" w:lineRule="auto" w:before="152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Location decisions should enhance care coordination and re-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duce emergency department reliance: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Close to hospitals, urgent care, primary care providers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Near housing services, detox centers, or job placement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programs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Within medical office or integrated healthcare zones</w:t>
      </w:r>
    </w:p>
    <w:p>
      <w:pPr>
        <w:autoSpaceDN w:val="0"/>
        <w:autoSpaceDE w:val="0"/>
        <w:widowControl/>
        <w:spacing w:line="278" w:lineRule="auto" w:before="42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Conducting a Comprehensive Feasibility Study</w:t>
      </w:r>
    </w:p>
    <w:p>
      <w:pPr>
        <w:autoSpaceDN w:val="0"/>
        <w:autoSpaceDE w:val="0"/>
        <w:widowControl/>
        <w:spacing w:line="269" w:lineRule="auto" w:before="152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Feasibility studies must move beyond surface metrics and into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detailed risk and opportunity profiling.</w:t>
      </w:r>
    </w:p>
    <w:p>
      <w:pPr>
        <w:autoSpaceDN w:val="0"/>
        <w:autoSpaceDE w:val="0"/>
        <w:widowControl/>
        <w:spacing w:line="276" w:lineRule="auto" w:before="2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Components of a Robust Feasibility Study: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Mental health market demand and service gap analysis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Site fit studies for parking, programming, and access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Preliminary project schedule, budget, and phasing plan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Licensing and code pathway mapping (OSHPD, DHCS,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ADA)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58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Financial pro forma including land, construction,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operations</w:t>
      </w:r>
    </w:p>
    <w:p>
      <w:pPr>
        <w:autoSpaceDN w:val="0"/>
        <w:autoSpaceDE w:val="0"/>
        <w:widowControl/>
        <w:spacing w:line="266" w:lineRule="auto" w:before="164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Owner’s Advisor must lead and coordinate this study with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input from planners, architects, engineers, and clinical opera-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tors.</w:t>
      </w:r>
    </w:p>
    <w:p>
      <w:pPr>
        <w:sectPr>
          <w:type w:val="continuous"/>
          <w:pgSz w:w="17280" w:h="12960"/>
          <w:pgMar w:top="492" w:right="1240" w:bottom="340" w:left="1260" w:header="720" w:footer="720" w:gutter="0"/>
          <w:cols w:num="2" w:equalWidth="0">
            <w:col w:w="7358" w:space="0"/>
            <w:col w:w="7422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1282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Sustainability, Community Alignment, and Long-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Term Viability</w:t>
      </w:r>
    </w:p>
    <w:p>
      <w:pPr>
        <w:autoSpaceDN w:val="0"/>
        <w:autoSpaceDE w:val="0"/>
        <w:widowControl/>
        <w:spacing w:line="269" w:lineRule="auto" w:before="152" w:after="0"/>
        <w:ind w:left="1282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 site is only as valuable as its long-term relevance. Sustain-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able behavioral health campuses:</w:t>
      </w:r>
    </w:p>
    <w:p>
      <w:pPr>
        <w:autoSpaceDN w:val="0"/>
        <w:tabs>
          <w:tab w:pos="1822" w:val="left"/>
        </w:tabs>
        <w:autoSpaceDE w:val="0"/>
        <w:widowControl/>
        <w:spacing w:line="269" w:lineRule="auto" w:before="74" w:after="0"/>
        <w:ind w:left="1642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Incorporate energy-saving strategies and natural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ventilation</w:t>
      </w:r>
    </w:p>
    <w:p>
      <w:pPr>
        <w:autoSpaceDN w:val="0"/>
        <w:autoSpaceDE w:val="0"/>
        <w:widowControl/>
        <w:spacing w:line="276" w:lineRule="auto" w:before="74" w:after="0"/>
        <w:ind w:left="16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Include outdoor therapy gardens or patient courtyards</w:t>
      </w:r>
    </w:p>
    <w:p>
      <w:pPr>
        <w:autoSpaceDN w:val="0"/>
        <w:autoSpaceDE w:val="0"/>
        <w:widowControl/>
        <w:spacing w:line="276" w:lineRule="auto" w:before="74" w:after="0"/>
        <w:ind w:left="16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Use landscaping that reinforces trauma-informed design</w:t>
      </w:r>
    </w:p>
    <w:p>
      <w:pPr>
        <w:autoSpaceDN w:val="0"/>
        <w:autoSpaceDE w:val="0"/>
        <w:widowControl/>
        <w:spacing w:line="276" w:lineRule="auto" w:before="74" w:after="0"/>
        <w:ind w:left="16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Minimize operating costs through green building design</w:t>
      </w:r>
    </w:p>
    <w:p>
      <w:pPr>
        <w:autoSpaceDN w:val="0"/>
        <w:autoSpaceDE w:val="0"/>
        <w:widowControl/>
        <w:spacing w:line="264" w:lineRule="auto" w:before="424" w:after="0"/>
        <w:ind w:left="1282" w:right="86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Overcoming Bureaucratic and Community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Challenges</w:t>
      </w:r>
    </w:p>
    <w:p>
      <w:pPr>
        <w:autoSpaceDN w:val="0"/>
        <w:autoSpaceDE w:val="0"/>
        <w:widowControl/>
        <w:spacing w:line="276" w:lineRule="auto" w:before="152" w:after="0"/>
        <w:ind w:left="12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Winning Community Support:</w:t>
      </w:r>
    </w:p>
    <w:p>
      <w:pPr>
        <w:autoSpaceDN w:val="0"/>
        <w:tabs>
          <w:tab w:pos="1822" w:val="left"/>
        </w:tabs>
        <w:autoSpaceDE w:val="0"/>
        <w:widowControl/>
        <w:spacing w:line="269" w:lineRule="auto" w:before="74" w:after="0"/>
        <w:ind w:left="16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Host town halls with visual renderings and clear clinical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plans</w:t>
      </w:r>
    </w:p>
    <w:p>
      <w:pPr>
        <w:autoSpaceDN w:val="0"/>
        <w:autoSpaceDE w:val="0"/>
        <w:widowControl/>
        <w:spacing w:line="276" w:lineRule="auto" w:before="74" w:after="0"/>
        <w:ind w:left="16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Partner with neighborhood associations and schools</w:t>
      </w:r>
    </w:p>
    <w:p>
      <w:pPr>
        <w:autoSpaceDN w:val="0"/>
        <w:autoSpaceDE w:val="0"/>
        <w:widowControl/>
        <w:spacing w:line="276" w:lineRule="auto" w:before="74" w:after="0"/>
        <w:ind w:left="16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Educate through data, testimonials, and site tours</w:t>
      </w:r>
    </w:p>
    <w:p>
      <w:pPr>
        <w:autoSpaceDN w:val="0"/>
        <w:autoSpaceDE w:val="0"/>
        <w:widowControl/>
        <w:spacing w:line="276" w:lineRule="auto" w:before="254" w:after="0"/>
        <w:ind w:left="12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Entitlement Acceleration Techniques:</w:t>
      </w:r>
    </w:p>
    <w:p>
      <w:pPr>
        <w:autoSpaceDN w:val="0"/>
        <w:tabs>
          <w:tab w:pos="1822" w:val="left"/>
        </w:tabs>
        <w:autoSpaceDE w:val="0"/>
        <w:widowControl/>
        <w:spacing w:line="269" w:lineRule="auto" w:before="74" w:after="0"/>
        <w:ind w:left="1642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Engage local officials and planning staff before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application</w:t>
      </w:r>
    </w:p>
    <w:p>
      <w:pPr>
        <w:autoSpaceDN w:val="0"/>
        <w:tabs>
          <w:tab w:pos="1822" w:val="left"/>
        </w:tabs>
        <w:autoSpaceDE w:val="0"/>
        <w:widowControl/>
        <w:spacing w:line="269" w:lineRule="auto" w:before="74" w:after="0"/>
        <w:ind w:left="164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Document neighborhood need for services and economic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benefit</w:t>
      </w:r>
    </w:p>
    <w:p>
      <w:pPr>
        <w:autoSpaceDN w:val="0"/>
        <w:tabs>
          <w:tab w:pos="1822" w:val="left"/>
        </w:tabs>
        <w:autoSpaceDE w:val="0"/>
        <w:widowControl/>
        <w:spacing w:line="269" w:lineRule="auto" w:before="74" w:after="0"/>
        <w:ind w:left="164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Coordinate legal, political, and design narratives into 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united front</w:t>
      </w:r>
    </w:p>
    <w:p>
      <w:pPr>
        <w:autoSpaceDN w:val="0"/>
        <w:autoSpaceDE w:val="0"/>
        <w:widowControl/>
        <w:spacing w:line="264" w:lineRule="auto" w:before="164" w:after="234"/>
        <w:ind w:left="128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Adaptive Reuse Opportunity: An underutilized post office in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Alameda County was successfully converted into a behavioral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health clinic after community forums, historic preservation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consultation, and alignment with county mental health priori-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ties.</w:t>
      </w:r>
    </w:p>
    <w:p>
      <w:pPr>
        <w:sectPr>
          <w:type w:val="nextColumn"/>
          <w:pgSz w:w="17280" w:h="12960"/>
          <w:pgMar w:top="492" w:right="1240" w:bottom="340" w:left="1260" w:header="720" w:footer="720" w:gutter="0"/>
          <w:cols w:num="2" w:equalWidth="0">
            <w:col w:w="7358" w:space="0"/>
            <w:col w:w="742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95"/>
        <w:gridCol w:w="3695"/>
        <w:gridCol w:w="3695"/>
        <w:gridCol w:w="3695"/>
      </w:tblGrid>
      <w:tr>
        <w:trPr>
          <w:trHeight w:hRule="exact" w:val="31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84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6</w:t>
            </w:r>
          </w:p>
        </w:tc>
        <w:tc>
          <w:tcPr>
            <w:tcW w:type="dxa" w:w="6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12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Site Selection:  Laying the Groundwork for Success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85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</w:p>
    <w:p>
      <w:pPr>
        <w:sectPr>
          <w:pgSz w:w="17280" w:h="12960"/>
          <w:pgMar w:top="492" w:right="1188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0" w:right="230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Conclusion: Strategic Site Selection Is the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Foundation of Successful Care Delivery</w:t>
      </w:r>
    </w:p>
    <w:p>
      <w:pPr>
        <w:autoSpaceDN w:val="0"/>
        <w:autoSpaceDE w:val="0"/>
        <w:widowControl/>
        <w:spacing w:line="264" w:lineRule="auto" w:before="412" w:after="0"/>
        <w:ind w:left="0" w:right="244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Conclusion: Site Selection as a Strategic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Investment—Not a Guessing Game</w:t>
      </w:r>
    </w:p>
    <w:p>
      <w:pPr>
        <w:autoSpaceDN w:val="0"/>
        <w:tabs>
          <w:tab w:pos="748" w:val="left"/>
          <w:tab w:pos="2120" w:val="left"/>
        </w:tabs>
        <w:autoSpaceDE w:val="0"/>
        <w:widowControl/>
        <w:spacing w:line="266" w:lineRule="auto" w:before="388" w:after="0"/>
        <w:ind w:left="116" w:right="1872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“A successful project starts with a successful site—and </w:t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a successful site is the result of deliberate, data-</w:t>
      </w:r>
      <w:r>
        <w:tab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informed strategy.”</w:t>
      </w:r>
    </w:p>
    <w:p>
      <w:pPr>
        <w:autoSpaceDN w:val="0"/>
        <w:autoSpaceDE w:val="0"/>
        <w:widowControl/>
        <w:spacing w:line="262" w:lineRule="auto" w:before="314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Site selection is not a checkbox. It is the most consequential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early decision in behavioral health real estate development.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When mismanaged, poor site selection leads to downstream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delays, budget overruns, licensure complications, and regu-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latory gridlock. When executed well—with foresight, rigor,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and collaboration—it becomes the foundation of a facility that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heals, operates efficiently, and grows sustainably within its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community.</w:t>
      </w:r>
    </w:p>
    <w:p>
      <w:pPr>
        <w:autoSpaceDN w:val="0"/>
        <w:autoSpaceDE w:val="0"/>
        <w:widowControl/>
        <w:spacing w:line="278" w:lineRule="auto" w:before="60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The High Cost of Poor Site Selection</w:t>
      </w:r>
    </w:p>
    <w:p>
      <w:pPr>
        <w:autoSpaceDN w:val="0"/>
        <w:autoSpaceDE w:val="0"/>
        <w:widowControl/>
        <w:spacing w:line="266" w:lineRule="auto" w:before="148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Industry data confirms that up to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60% of real estate develop-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ment delays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can be traced back to challenges rooted in inade-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quate site analysis or poor due diligence (Design-Build Insti-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tute of America, 2022). Among the most common pitfalls: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0" w:after="0"/>
        <w:ind w:left="360" w:right="115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Zoning rejections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or appeals that add 6–12 months to the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entitlement schedule.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0" w:after="0"/>
        <w:ind w:left="360" w:right="115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Environmental or soil surprises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(e.g., high water tables,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hazardous materials) that require costly remediation.</w:t>
      </w:r>
    </w:p>
    <w:p>
      <w:pPr>
        <w:autoSpaceDN w:val="0"/>
        <w:autoSpaceDE w:val="0"/>
        <w:widowControl/>
        <w:spacing w:line="266" w:lineRule="auto" w:before="70" w:after="0"/>
        <w:ind w:left="540" w:right="1728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Utility service issues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(inadequate water pressure,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outdated infrastructure) that limit facility capacity 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require design changes.</w:t>
      </w:r>
    </w:p>
    <w:p>
      <w:pPr>
        <w:sectPr>
          <w:type w:val="continuous"/>
          <w:pgSz w:w="17280" w:h="12960"/>
          <w:pgMar w:top="492" w:right="1188" w:bottom="340" w:left="1260" w:header="720" w:footer="720" w:gutter="0"/>
          <w:cols w:num="2" w:equalWidth="0">
            <w:col w:w="7402" w:space="0"/>
            <w:col w:w="7430" w:space="0"/>
          </w:cols>
          <w:docGrid w:linePitch="360"/>
        </w:sectPr>
      </w:pPr>
    </w:p>
    <w:p>
      <w:pPr>
        <w:autoSpaceDN w:val="0"/>
        <w:tabs>
          <w:tab w:pos="1778" w:val="left"/>
        </w:tabs>
        <w:autoSpaceDE w:val="0"/>
        <w:widowControl/>
        <w:spacing w:line="269" w:lineRule="auto" w:before="0" w:after="0"/>
        <w:ind w:left="1598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Community opposition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stemming from a lack of early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engagement or poor site integration.</w:t>
      </w:r>
    </w:p>
    <w:p>
      <w:pPr>
        <w:autoSpaceDN w:val="0"/>
        <w:autoSpaceDE w:val="0"/>
        <w:widowControl/>
        <w:spacing w:line="264" w:lineRule="auto" w:before="164" w:after="0"/>
        <w:ind w:left="123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These are not rare edge cases—they are predictable and avoid-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able risks that strike behavioral health projects at a dispro-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portionate rate due to their complexity and the stigmas often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attached to mental health facilities.</w:t>
      </w:r>
    </w:p>
    <w:p>
      <w:pPr>
        <w:autoSpaceDN w:val="0"/>
        <w:autoSpaceDE w:val="0"/>
        <w:widowControl/>
        <w:spacing w:line="264" w:lineRule="auto" w:before="606" w:after="0"/>
        <w:ind w:left="1238" w:right="72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Due Diligence: The Essential Risk Mitigation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Tool</w:t>
      </w:r>
    </w:p>
    <w:p>
      <w:pPr>
        <w:autoSpaceDN w:val="0"/>
        <w:autoSpaceDE w:val="0"/>
        <w:widowControl/>
        <w:spacing w:line="266" w:lineRule="auto" w:before="152" w:after="0"/>
        <w:ind w:left="123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According to the American Institute of Architects (AIA), com-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prehensive due diligence in the site selection phase can reduce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total project risk by up to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45%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. That due diligence includes:</w:t>
      </w:r>
    </w:p>
    <w:p>
      <w:pPr>
        <w:autoSpaceDN w:val="0"/>
        <w:tabs>
          <w:tab w:pos="1778" w:val="left"/>
        </w:tabs>
        <w:autoSpaceDE w:val="0"/>
        <w:widowControl/>
        <w:spacing w:line="269" w:lineRule="auto" w:before="70" w:after="0"/>
        <w:ind w:left="159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ALTA surveys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to identify encroachments, easements,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access limitations.</w:t>
      </w:r>
    </w:p>
    <w:p>
      <w:pPr>
        <w:autoSpaceDN w:val="0"/>
        <w:tabs>
          <w:tab w:pos="1778" w:val="left"/>
        </w:tabs>
        <w:autoSpaceDE w:val="0"/>
        <w:widowControl/>
        <w:spacing w:line="269" w:lineRule="auto" w:before="70" w:after="0"/>
        <w:ind w:left="1598" w:right="72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• Phase I and II Environmental Site Assessments 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(ESAs)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to identify liabilities under CERCLA.</w:t>
      </w:r>
    </w:p>
    <w:p>
      <w:pPr>
        <w:autoSpaceDN w:val="0"/>
        <w:tabs>
          <w:tab w:pos="1778" w:val="left"/>
        </w:tabs>
        <w:autoSpaceDE w:val="0"/>
        <w:widowControl/>
        <w:spacing w:line="269" w:lineRule="auto" w:before="70" w:after="0"/>
        <w:ind w:left="1598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Geotechnical investigations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to determine soil stability,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seismic risk, and foundation requirements.</w:t>
      </w:r>
    </w:p>
    <w:p>
      <w:pPr>
        <w:autoSpaceDN w:val="0"/>
        <w:autoSpaceDE w:val="0"/>
        <w:widowControl/>
        <w:spacing w:line="266" w:lineRule="auto" w:before="70" w:after="0"/>
        <w:ind w:left="1778" w:right="144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Civil engineering assessments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to evaluate stormwater,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drainage, ADA pathways, grading, and floodplain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compliance.</w:t>
      </w:r>
    </w:p>
    <w:p>
      <w:pPr>
        <w:autoSpaceDN w:val="0"/>
        <w:tabs>
          <w:tab w:pos="1778" w:val="left"/>
        </w:tabs>
        <w:autoSpaceDE w:val="0"/>
        <w:widowControl/>
        <w:spacing w:line="269" w:lineRule="auto" w:before="70" w:after="0"/>
        <w:ind w:left="1598" w:right="28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Utility mapping and “will-serve” letters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from water,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sewer, power, telecom, and gas providers.</w:t>
      </w:r>
    </w:p>
    <w:p>
      <w:pPr>
        <w:autoSpaceDN w:val="0"/>
        <w:tabs>
          <w:tab w:pos="1778" w:val="left"/>
        </w:tabs>
        <w:autoSpaceDE w:val="0"/>
        <w:widowControl/>
        <w:spacing w:line="269" w:lineRule="auto" w:before="70" w:after="0"/>
        <w:ind w:left="1598" w:right="72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Architectural fit studies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to evaluate program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compatibility with existing or proposed structures.</w:t>
      </w:r>
    </w:p>
    <w:p>
      <w:pPr>
        <w:autoSpaceDN w:val="0"/>
        <w:autoSpaceDE w:val="0"/>
        <w:widowControl/>
        <w:spacing w:line="266" w:lineRule="auto" w:before="70" w:after="0"/>
        <w:ind w:left="1778" w:right="576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Cost estimation and value engineering reviews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validate buildability, staging, and long-term O&amp;M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considerations.</w:t>
      </w:r>
    </w:p>
    <w:p>
      <w:pPr>
        <w:autoSpaceDN w:val="0"/>
        <w:autoSpaceDE w:val="0"/>
        <w:widowControl/>
        <w:spacing w:line="269" w:lineRule="auto" w:before="164" w:after="354"/>
        <w:ind w:left="1238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Each of these processes uncovers risks, limitations, or hidden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costs. Each is an opportunity to course-correct early—when </w:t>
      </w:r>
    </w:p>
    <w:p>
      <w:pPr>
        <w:sectPr>
          <w:type w:val="nextColumn"/>
          <w:pgSz w:w="17280" w:h="12960"/>
          <w:pgMar w:top="492" w:right="1188" w:bottom="340" w:left="1260" w:header="720" w:footer="720" w:gutter="0"/>
          <w:cols w:num="2" w:equalWidth="0">
            <w:col w:w="7402" w:space="0"/>
            <w:col w:w="743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08"/>
        <w:gridCol w:w="3708"/>
        <w:gridCol w:w="3708"/>
        <w:gridCol w:w="3708"/>
      </w:tblGrid>
      <w:tr>
        <w:trPr>
          <w:trHeight w:hRule="exact" w:val="31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86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6</w:t>
            </w:r>
          </w:p>
        </w:tc>
        <w:tc>
          <w:tcPr>
            <w:tcW w:type="dxa" w:w="6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12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Site Selection:  Laying the Groundwork for Success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87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188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2"/>
        <w:ind w:left="0" w:right="0"/>
      </w:pPr>
    </w:p>
    <w:p>
      <w:pPr>
        <w:sectPr>
          <w:pgSz w:w="17280" w:h="12960"/>
          <w:pgMar w:top="492" w:right="1188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9" w:lineRule="auto" w:before="0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impact is minimal—instead of during construction, when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change orders and delays are exponentially more expensive.</w:t>
      </w:r>
    </w:p>
    <w:p>
      <w:pPr>
        <w:autoSpaceDN w:val="0"/>
        <w:autoSpaceDE w:val="0"/>
        <w:widowControl/>
        <w:spacing w:line="264" w:lineRule="auto" w:before="606" w:after="0"/>
        <w:ind w:left="0" w:right="172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The Role of the Owner’s Advisor: Maximizing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Intelligence, Minimizing Risk</w:t>
      </w:r>
    </w:p>
    <w:p>
      <w:pPr>
        <w:autoSpaceDN w:val="0"/>
        <w:autoSpaceDE w:val="0"/>
        <w:widowControl/>
        <w:spacing w:line="264" w:lineRule="auto" w:before="152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most powerful advantage in the site selection and due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diligence process is not a checklist—it’s the expertise of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Owner’s Advisor. As a subject matter expert across planning,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permitting, behavioral health licensure, and facility delivery,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 Owner’s Advisor acts as: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0" w:after="0"/>
        <w:ind w:left="360" w:right="158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Risk anticipator: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Identifying critical red flags during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initial site screening.</w:t>
      </w:r>
    </w:p>
    <w:p>
      <w:pPr>
        <w:autoSpaceDN w:val="0"/>
        <w:autoSpaceDE w:val="0"/>
        <w:widowControl/>
        <w:spacing w:line="266" w:lineRule="auto" w:before="70" w:after="0"/>
        <w:ind w:left="540" w:right="1584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Process navigator: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Coordinating with local planning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departments, utility providers, and environmental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consultants.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0" w:after="0"/>
        <w:ind w:left="360" w:right="115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Communications strategist: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Building early support from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stakeholders, civic leaders, and surrounding communities.</w:t>
      </w:r>
    </w:p>
    <w:p>
      <w:pPr>
        <w:autoSpaceDN w:val="0"/>
        <w:autoSpaceDE w:val="0"/>
        <w:widowControl/>
        <w:spacing w:line="266" w:lineRule="auto" w:before="70" w:after="0"/>
        <w:ind w:left="540" w:right="1844" w:hanging="18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Regulatory translator: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Aligning zoning, code,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licensing requirements with the project’s vision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constraints.</w:t>
      </w:r>
    </w:p>
    <w:p>
      <w:pPr>
        <w:autoSpaceDN w:val="0"/>
        <w:autoSpaceDE w:val="0"/>
        <w:widowControl/>
        <w:spacing w:line="264" w:lineRule="auto" w:before="164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DBIA studies show that projects with strong early-stage Owner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advisory leadership are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33% more likely to meet schedule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targets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,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26% more likely to stay within budget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, and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56%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less likely to experience litigation or agency conflict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These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aren’t theoretical gains—they are the difference between stalled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successful projects.</w:t>
      </w:r>
    </w:p>
    <w:p>
      <w:pPr>
        <w:sectPr>
          <w:type w:val="continuous"/>
          <w:pgSz w:w="17280" w:h="12960"/>
          <w:pgMar w:top="492" w:right="1188" w:bottom="340" w:left="1260" w:header="720" w:footer="720" w:gutter="0"/>
          <w:cols w:num="2" w:equalWidth="0">
            <w:col w:w="7410" w:space="0"/>
            <w:col w:w="7422" w:space="0"/>
          </w:cols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123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Trends Driving Smarter Site Selection</w:t>
      </w:r>
    </w:p>
    <w:p>
      <w:pPr>
        <w:autoSpaceDN w:val="0"/>
        <w:autoSpaceDE w:val="0"/>
        <w:widowControl/>
        <w:spacing w:line="266" w:lineRule="auto" w:before="152" w:after="0"/>
        <w:ind w:left="12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 today’s climate of tight capital, labor shortages, and urgent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demand for mental health services, site selection is increasingly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driven by these evolving best practices:</w:t>
      </w:r>
    </w:p>
    <w:p>
      <w:pPr>
        <w:autoSpaceDN w:val="0"/>
        <w:autoSpaceDE w:val="0"/>
        <w:widowControl/>
        <w:spacing w:line="266" w:lineRule="auto" w:before="70" w:after="0"/>
        <w:ind w:left="1770" w:right="134" w:hanging="18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Proximity to underserved populations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and data-driven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identification of mental health care gaps (e.g., HPSA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SUD shortage areas).</w:t>
      </w:r>
    </w:p>
    <w:p>
      <w:pPr>
        <w:autoSpaceDN w:val="0"/>
        <w:autoSpaceDE w:val="0"/>
        <w:widowControl/>
        <w:spacing w:line="266" w:lineRule="auto" w:before="70" w:after="0"/>
        <w:ind w:left="1770" w:right="288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Adaptive reuse potential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in vacant schools, offices, 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retail centers—offering cost and time savings of up 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40%.</w:t>
      </w:r>
    </w:p>
    <w:p>
      <w:pPr>
        <w:autoSpaceDN w:val="0"/>
        <w:autoSpaceDE w:val="0"/>
        <w:widowControl/>
        <w:spacing w:line="269" w:lineRule="auto" w:before="70" w:after="0"/>
        <w:ind w:left="1584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Transit-oriented development (TOD)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to expand access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reduce transportation barriers for patients and staff.</w:t>
      </w:r>
    </w:p>
    <w:p>
      <w:pPr>
        <w:autoSpaceDN w:val="0"/>
        <w:autoSpaceDE w:val="0"/>
        <w:widowControl/>
        <w:spacing w:line="266" w:lineRule="auto" w:before="70" w:after="0"/>
        <w:ind w:left="1770" w:right="144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Environmental and social governance (ESG)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metrics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that favor sustainable site use and community-integrated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designs.</w:t>
      </w:r>
    </w:p>
    <w:p>
      <w:pPr>
        <w:autoSpaceDN w:val="0"/>
        <w:autoSpaceDE w:val="0"/>
        <w:widowControl/>
        <w:spacing w:line="266" w:lineRule="auto" w:before="164" w:after="0"/>
        <w:ind w:left="123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Owner’s Advisor ensures that these drivers are not only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considered—but translated into actionable site criteria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success metrics.</w:t>
      </w:r>
    </w:p>
    <w:p>
      <w:pPr>
        <w:autoSpaceDN w:val="0"/>
        <w:autoSpaceDE w:val="0"/>
        <w:widowControl/>
        <w:spacing w:line="278" w:lineRule="auto" w:before="604" w:after="0"/>
        <w:ind w:left="123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Summary: Build on Certainty, Not Assumptions</w:t>
      </w:r>
    </w:p>
    <w:p>
      <w:pPr>
        <w:autoSpaceDN w:val="0"/>
        <w:autoSpaceDE w:val="0"/>
        <w:widowControl/>
        <w:spacing w:line="266" w:lineRule="auto" w:before="152" w:after="0"/>
        <w:ind w:left="123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Behavioral health real estate demands a foundation of clari-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ty, not guesswork. That foundation begins with site selection,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grounded in: 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Technical due diligence and risk identification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Regulatory and zoning alignment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 Environmental and utility readiness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 Clinical and operational compatibility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 Community and stakeholder acceptance</w:t>
      </w:r>
    </w:p>
    <w:p>
      <w:pPr>
        <w:autoSpaceDN w:val="0"/>
        <w:autoSpaceDE w:val="0"/>
        <w:widowControl/>
        <w:spacing w:line="276" w:lineRule="auto" w:before="74" w:after="396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 Financial feasibility and growth potential</w:t>
      </w:r>
    </w:p>
    <w:p>
      <w:pPr>
        <w:sectPr>
          <w:type w:val="nextColumn"/>
          <w:pgSz w:w="17280" w:h="12960"/>
          <w:pgMar w:top="492" w:right="1188" w:bottom="340" w:left="1260" w:header="720" w:footer="720" w:gutter="0"/>
          <w:cols w:num="2" w:equalWidth="0">
            <w:col w:w="7410" w:space="0"/>
            <w:col w:w="742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08"/>
        <w:gridCol w:w="3708"/>
        <w:gridCol w:w="3708"/>
        <w:gridCol w:w="3708"/>
      </w:tblGrid>
      <w:tr>
        <w:trPr>
          <w:trHeight w:hRule="exact" w:val="31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88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6</w:t>
            </w:r>
          </w:p>
        </w:tc>
        <w:tc>
          <w:tcPr>
            <w:tcW w:type="dxa" w:w="6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128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Site Selection:  Laying the Groundwork for Success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89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188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5472430</wp:posOffset>
            </wp:positionH>
            <wp:positionV relativeFrom="page">
              <wp:posOffset>-17780</wp:posOffset>
            </wp:positionV>
            <wp:extent cx="5431790" cy="8223832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822383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66" w:lineRule="auto" w:before="0" w:after="0"/>
        <w:ind w:left="0" w:right="83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When all of these factors are addressed proactively—and in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coordination with an experienced Owner’s Advisor—the result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is a site not just selected, but strategically secured.</w:t>
      </w:r>
    </w:p>
    <w:p>
      <w:pPr>
        <w:autoSpaceDN w:val="0"/>
        <w:autoSpaceDE w:val="0"/>
        <w:widowControl/>
        <w:spacing w:line="278" w:lineRule="auto" w:before="60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Final Thought</w:t>
      </w:r>
    </w:p>
    <w:p>
      <w:pPr>
        <w:autoSpaceDN w:val="0"/>
        <w:tabs>
          <w:tab w:pos="1164" w:val="left"/>
        </w:tabs>
        <w:autoSpaceDE w:val="0"/>
        <w:widowControl/>
        <w:spacing w:line="269" w:lineRule="auto" w:before="388" w:after="0"/>
        <w:ind w:left="28" w:right="8928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“95% of a project’s success is determined before the first </w:t>
      </w:r>
      <w:r>
        <w:br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brick is laid.” — DBIA Core Principles</w:t>
      </w:r>
    </w:p>
    <w:p>
      <w:pPr>
        <w:autoSpaceDN w:val="0"/>
        <w:autoSpaceDE w:val="0"/>
        <w:widowControl/>
        <w:spacing w:line="264" w:lineRule="auto" w:before="314" w:after="0"/>
        <w:ind w:left="0" w:right="84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That statement is truer in behavioral health than almost any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other sector. The facility we dream of tomorrow—safe, dig-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nified, healing, sustainable—must be born from the discipline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expertise we invest today.</w:t>
      </w:r>
    </w:p>
    <w:p>
      <w:pPr>
        <w:autoSpaceDN w:val="0"/>
        <w:autoSpaceDE w:val="0"/>
        <w:widowControl/>
        <w:spacing w:line="266" w:lineRule="auto" w:before="250" w:after="5280"/>
        <w:ind w:left="0" w:right="835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With intelligent site selection, comprehensive due diligence,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and an empowered Owner’s Advisor at the helm, we don’t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just pick a property—we build a legacy of care.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60"/>
        <w:gridCol w:w="4860"/>
        <w:gridCol w:w="4860"/>
      </w:tblGrid>
      <w:tr>
        <w:trPr>
          <w:trHeight w:hRule="exact" w:val="37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3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90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6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6</w:t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32" w:after="0"/>
              <w:ind w:left="0" w:right="286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91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7280" w:h="12960"/>
          <w:pgMar w:top="502" w:right="14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0"/>
        <w:ind w:left="0" w:right="0"/>
      </w:pPr>
    </w:p>
    <w:p>
      <w:pPr>
        <w:autoSpaceDN w:val="0"/>
        <w:autoSpaceDE w:val="0"/>
        <w:widowControl/>
        <w:spacing w:line="269" w:lineRule="auto" w:before="0" w:after="308"/>
        <w:ind w:left="86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 short,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stakeholder support is not just helpful—it is essen-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tial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.</w:t>
      </w:r>
    </w:p>
    <w:p>
      <w:pPr>
        <w:sectPr>
          <w:pgSz w:w="17280" w:h="12960"/>
          <w:pgMar w:top="500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0" w:right="321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50"/>
        </w:rPr>
        <w:t>Chapter 7</w:t>
      </w:r>
    </w:p>
    <w:p>
      <w:pPr>
        <w:autoSpaceDN w:val="0"/>
        <w:autoSpaceDE w:val="0"/>
        <w:widowControl/>
        <w:spacing w:line="278" w:lineRule="auto" w:before="138" w:after="0"/>
        <w:ind w:left="172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0"/>
        </w:rPr>
        <w:t xml:space="preserve">Stakeholder Support </w:t>
      </w:r>
    </w:p>
    <w:p>
      <w:pPr>
        <w:autoSpaceDN w:val="0"/>
        <w:tabs>
          <w:tab w:pos="1114" w:val="left"/>
          <w:tab w:pos="1644" w:val="left"/>
          <w:tab w:pos="1748" w:val="left"/>
        </w:tabs>
        <w:autoSpaceDE w:val="0"/>
        <w:widowControl/>
        <w:spacing w:line="266" w:lineRule="auto" w:before="618" w:after="0"/>
        <w:ind w:left="566" w:right="216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4"/>
        </w:rPr>
        <w:t>“Stakeholders are not a barrier to progress—</w:t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they are the path to success.” </w:t>
      </w:r>
      <w:r>
        <w:br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 xml:space="preserve"> — Dr. Judith Rodin, former president of </w:t>
      </w:r>
      <w:r>
        <w:tab/>
      </w:r>
      <w:r>
        <w:tab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the Rockefeller Foundation</w:t>
      </w:r>
    </w:p>
    <w:p>
      <w:pPr>
        <w:autoSpaceDN w:val="0"/>
        <w:autoSpaceDE w:val="0"/>
        <w:widowControl/>
        <w:spacing w:line="278" w:lineRule="auto" w:before="560" w:after="0"/>
        <w:ind w:left="18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What you will learn in this chapter:</w:t>
      </w:r>
    </w:p>
    <w:p>
      <w:pPr>
        <w:autoSpaceDN w:val="0"/>
        <w:autoSpaceDE w:val="0"/>
        <w:widowControl/>
        <w:spacing w:line="278" w:lineRule="auto" w:before="62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Understanding Community Needs in Facility Planning and Devel-</w:t>
      </w:r>
    </w:p>
    <w:p>
      <w:pPr>
        <w:autoSpaceDN w:val="0"/>
        <w:autoSpaceDE w:val="0"/>
        <w:widowControl/>
        <w:spacing w:line="278" w:lineRule="auto" w:before="34" w:after="0"/>
        <w:ind w:left="45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opment</w:t>
      </w:r>
    </w:p>
    <w:p>
      <w:pPr>
        <w:sectPr>
          <w:type w:val="continuous"/>
          <w:pgSz w:w="17280" w:h="12960"/>
          <w:pgMar w:top="500" w:right="1240" w:bottom="340" w:left="1260" w:header="720" w:footer="720" w:gutter="0"/>
          <w:cols w:num="2" w:equalWidth="0">
            <w:col w:w="7348" w:space="0"/>
            <w:col w:w="7432" w:space="0"/>
          </w:cols>
          <w:docGrid w:linePitch="360"/>
        </w:sectPr>
      </w:pPr>
    </w:p>
    <w:p>
      <w:pPr>
        <w:autoSpaceDN w:val="0"/>
        <w:tabs>
          <w:tab w:pos="1652" w:val="left"/>
          <w:tab w:pos="1832" w:val="left"/>
        </w:tabs>
        <w:autoSpaceDE w:val="0"/>
        <w:widowControl/>
        <w:spacing w:line="310" w:lineRule="auto" w:before="0" w:after="0"/>
        <w:ind w:left="12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Whether you’re developing a small outpatient clinic or a large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psychiatric hospital, success hinges on enrolling and aligning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with the right voices, early and often. These voices include: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• Local neighbors and business owners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• City planning and zoning officials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• County behavioral health departments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• State licensing and funding agencies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• Adjacent hospitals and service providers</w:t>
      </w:r>
      <w:r>
        <w:br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• Faith leaders, nonprofit organizers, and lived-</w:t>
      </w:r>
      <w:r>
        <w:br/>
      </w: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experience advocates </w:t>
      </w:r>
    </w:p>
    <w:p>
      <w:pPr>
        <w:autoSpaceDN w:val="0"/>
        <w:autoSpaceDE w:val="0"/>
        <w:widowControl/>
        <w:spacing w:line="269" w:lineRule="auto" w:before="160" w:after="276"/>
        <w:ind w:left="1292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key to real, lasting impact is simple: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work with the com-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munity, not around it.</w:t>
      </w:r>
    </w:p>
    <w:p>
      <w:pPr>
        <w:sectPr>
          <w:type w:val="nextColumn"/>
          <w:pgSz w:w="17280" w:h="12960"/>
          <w:pgMar w:top="500" w:right="1240" w:bottom="340" w:left="1260" w:header="720" w:footer="720" w:gutter="0"/>
          <w:cols w:num="2" w:equalWidth="0">
            <w:col w:w="7348" w:space="0"/>
            <w:col w:w="7432" w:space="0"/>
          </w:cols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34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• Building collaboration with stakeholders, community forums and </w:t>
      </w:r>
    </w:p>
    <w:p>
      <w:pPr>
        <w:sectPr>
          <w:type w:val="continuous"/>
          <w:pgSz w:w="17280" w:h="12960"/>
          <w:pgMar w:top="500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45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advisory boards.</w:t>
      </w:r>
    </w:p>
    <w:p>
      <w:pPr>
        <w:autoSpaceDN w:val="0"/>
        <w:autoSpaceDE w:val="0"/>
        <w:widowControl/>
        <w:spacing w:line="278" w:lineRule="auto" w:before="34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Strategic Value of Building Stakeholder Support</w:t>
      </w:r>
    </w:p>
    <w:p>
      <w:pPr>
        <w:autoSpaceDN w:val="0"/>
        <w:autoSpaceDE w:val="0"/>
        <w:widowControl/>
        <w:spacing w:line="278" w:lineRule="auto" w:before="34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Examples of successful community partnerships in California</w:t>
      </w:r>
    </w:p>
    <w:p>
      <w:pPr>
        <w:autoSpaceDN w:val="0"/>
        <w:autoSpaceDE w:val="0"/>
        <w:widowControl/>
        <w:spacing w:line="278" w:lineRule="auto" w:before="34" w:after="0"/>
        <w:ind w:left="18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• Best Practices of Building Stakeholder Support</w:t>
      </w:r>
    </w:p>
    <w:p>
      <w:pPr>
        <w:autoSpaceDN w:val="0"/>
        <w:autoSpaceDE w:val="0"/>
        <w:widowControl/>
        <w:spacing w:line="264" w:lineRule="auto" w:before="394" w:after="0"/>
        <w:ind w:left="0" w:right="158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Why Stakeholder Support Is the Foundation of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Every Successful Project</w:t>
      </w:r>
    </w:p>
    <w:p>
      <w:pPr>
        <w:autoSpaceDN w:val="0"/>
        <w:autoSpaceDE w:val="0"/>
        <w:widowControl/>
        <w:spacing w:line="266" w:lineRule="auto" w:before="154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When it comes to building behavioral health facilities, the most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important material isn’t concrete—it’s connection.</w:t>
      </w:r>
    </w:p>
    <w:p>
      <w:pPr>
        <w:autoSpaceDN w:val="0"/>
        <w:autoSpaceDE w:val="0"/>
        <w:widowControl/>
        <w:spacing w:line="264" w:lineRule="auto" w:before="256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Behind every successful project is a network of support: local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leaders who believe in the mission, neighborhood residents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who feel heard and respected, healthcare systems that see value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 collaboration, and city, county, and state agencies aligned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with shared goals.</w:t>
      </w:r>
    </w:p>
    <w:p>
      <w:pPr>
        <w:sectPr>
          <w:type w:val="continuous"/>
          <w:pgSz w:w="17280" w:h="12960"/>
          <w:pgMar w:top="500" w:right="1240" w:bottom="340" w:left="1260" w:header="720" w:footer="720" w:gutter="0"/>
          <w:cols w:num="2" w:equalWidth="0">
            <w:col w:w="7396" w:space="0"/>
            <w:col w:w="7384" w:space="0"/>
          </w:cols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124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From Engagement to Alignment: A Proven Path</w:t>
      </w:r>
    </w:p>
    <w:p>
      <w:pPr>
        <w:autoSpaceDN w:val="0"/>
        <w:autoSpaceDE w:val="0"/>
        <w:widowControl/>
        <w:spacing w:line="264" w:lineRule="auto" w:before="152" w:after="0"/>
        <w:ind w:left="124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Stakeholder engagement is more than checking a box—it’s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about building genuine relationships, based on shared goals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and mutual respect. When done well, it creates alignment that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reduces resistance, speeds up approvals, and ensures the final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facility truly serves the needs of the people.</w:t>
      </w:r>
    </w:p>
    <w:p>
      <w:pPr>
        <w:autoSpaceDN w:val="0"/>
        <w:autoSpaceDE w:val="0"/>
        <w:widowControl/>
        <w:spacing w:line="269" w:lineRule="auto" w:before="254" w:after="0"/>
        <w:ind w:left="1244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 California, behavioral health projects that actively include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community voices early in the process are:</w:t>
      </w:r>
    </w:p>
    <w:p>
      <w:pPr>
        <w:autoSpaceDN w:val="0"/>
        <w:autoSpaceDE w:val="0"/>
        <w:widowControl/>
        <w:spacing w:line="278" w:lineRule="auto" w:before="70" w:after="0"/>
        <w:ind w:left="160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• 2x more likely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to meet long-term performance goals</w:t>
      </w:r>
    </w:p>
    <w:p>
      <w:pPr>
        <w:autoSpaceDN w:val="0"/>
        <w:autoSpaceDE w:val="0"/>
        <w:widowControl/>
        <w:spacing w:line="266" w:lineRule="auto" w:before="70" w:after="0"/>
        <w:ind w:left="1784" w:right="144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• 1.5x more likely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to stay on budget and schedule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(Source: AIA Design and Health Research Consortium,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2022)</w:t>
      </w:r>
    </w:p>
    <w:p>
      <w:pPr>
        <w:autoSpaceDN w:val="0"/>
        <w:tabs>
          <w:tab w:pos="7164" w:val="left"/>
        </w:tabs>
        <w:autoSpaceDE w:val="0"/>
        <w:widowControl/>
        <w:spacing w:line="274" w:lineRule="auto" w:before="912" w:after="0"/>
        <w:ind w:left="124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Stakeholder Support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93</w:t>
      </w:r>
    </w:p>
    <w:p>
      <w:pPr>
        <w:sectPr>
          <w:type w:val="nextColumn"/>
          <w:pgSz w:w="17280" w:h="12960"/>
          <w:pgMar w:top="500" w:right="1240" w:bottom="340" w:left="1260" w:header="720" w:footer="720" w:gutter="0"/>
          <w:cols w:num="2" w:equalWidth="0">
            <w:col w:w="7396" w:space="0"/>
            <w:col w:w="738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2"/>
        <w:ind w:left="0" w:right="0"/>
      </w:pPr>
    </w:p>
    <w:p>
      <w:pPr>
        <w:sectPr>
          <w:pgSz w:w="17280" w:h="12960"/>
          <w:pgMar w:top="492" w:right="1240" w:bottom="340" w:left="1260" w:header="720" w:footer="720" w:gutter="0"/>
          <w:cols w:num="2" w:equalWidth="0">
            <w:col w:w="7396" w:space="0"/>
            <w:col w:w="7384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auto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from a strategic lens, the benefits are undeniable:</w:t>
      </w:r>
    </w:p>
    <w:p>
      <w:pPr>
        <w:autoSpaceDN w:val="0"/>
        <w:autoSpaceDE w:val="0"/>
        <w:widowControl/>
        <w:spacing w:line="278" w:lineRule="auto" w:before="70" w:after="0"/>
        <w:ind w:left="36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23% faster entitlement approvals</w:t>
      </w:r>
    </w:p>
    <w:p>
      <w:pPr>
        <w:autoSpaceDN w:val="0"/>
        <w:autoSpaceDE w:val="0"/>
        <w:widowControl/>
        <w:spacing w:line="278" w:lineRule="auto" w:before="70" w:after="0"/>
        <w:ind w:left="36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35% fewer costly change orders</w:t>
      </w:r>
    </w:p>
    <w:p>
      <w:pPr>
        <w:autoSpaceDN w:val="0"/>
        <w:autoSpaceDE w:val="0"/>
        <w:widowControl/>
        <w:spacing w:line="266" w:lineRule="auto" w:before="70" w:after="0"/>
        <w:ind w:left="540" w:right="2304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• 40% higher success in meeting clinical and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programmatic goals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(Source: DBIA Benchmarking Report, 2022)</w:t>
      </w:r>
    </w:p>
    <w:p>
      <w:pPr>
        <w:autoSpaceDN w:val="0"/>
        <w:autoSpaceDE w:val="0"/>
        <w:widowControl/>
        <w:spacing w:line="278" w:lineRule="auto" w:before="42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Best Practices for Building Stakeholder Support</w:t>
      </w:r>
    </w:p>
    <w:p>
      <w:pPr>
        <w:autoSpaceDN w:val="0"/>
        <w:autoSpaceDE w:val="0"/>
        <w:widowControl/>
        <w:spacing w:line="269" w:lineRule="auto" w:before="152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Successful stakeholder strategies follow a few simple princi-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ples:</w:t>
      </w:r>
    </w:p>
    <w:p>
      <w:pPr>
        <w:autoSpaceDN w:val="0"/>
        <w:autoSpaceDE w:val="0"/>
        <w:widowControl/>
        <w:spacing w:line="278" w:lineRule="auto" w:before="42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1. Start Early</w:t>
      </w:r>
    </w:p>
    <w:p>
      <w:pPr>
        <w:autoSpaceDN w:val="0"/>
        <w:autoSpaceDE w:val="0"/>
        <w:widowControl/>
        <w:spacing w:line="264" w:lineRule="auto" w:before="152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Don’t wait until your permit application is submitted or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design is finalized. Begin community outreach as soon as your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project is conceived. Early involvement builds trust and reduc-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es resistance down the line.</w:t>
      </w:r>
    </w:p>
    <w:p>
      <w:pPr>
        <w:autoSpaceDN w:val="0"/>
        <w:autoSpaceDE w:val="0"/>
        <w:widowControl/>
        <w:spacing w:line="278" w:lineRule="auto" w:before="24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2. Create a Stakeholder Map</w:t>
      </w:r>
    </w:p>
    <w:p>
      <w:pPr>
        <w:autoSpaceDN w:val="0"/>
        <w:autoSpaceDE w:val="0"/>
        <w:widowControl/>
        <w:spacing w:line="276" w:lineRule="auto" w:before="242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Identify key individuals and organizations at every level: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0" w:after="0"/>
        <w:ind w:left="360" w:right="201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Local: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Neighborhood groups, nearby businesses,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residents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0" w:after="0"/>
        <w:ind w:left="360" w:right="129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City: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Planning departments, councilmembers, permitting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authorities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0" w:after="0"/>
        <w:ind w:left="360" w:right="158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County &amp; State: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Behavioral health agencies, housing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licensing offices</w:t>
      </w:r>
    </w:p>
    <w:p>
      <w:pPr>
        <w:autoSpaceDN w:val="0"/>
        <w:autoSpaceDE w:val="0"/>
        <w:widowControl/>
        <w:spacing w:line="269" w:lineRule="auto" w:before="70" w:after="0"/>
        <w:ind w:left="288" w:right="1152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Clinical: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Nearby hospitals, providers, case managers This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map will serve as your blueprint for building momentum.</w:t>
      </w:r>
    </w:p>
    <w:p>
      <w:pPr>
        <w:sectPr>
          <w:type w:val="continuous"/>
          <w:pgSz w:w="17280" w:h="12960"/>
          <w:pgMar w:top="492" w:right="1240" w:bottom="340" w:left="1260" w:header="720" w:footer="720" w:gutter="0"/>
          <w:cols w:num="2" w:equalWidth="0">
            <w:col w:w="7410" w:space="0"/>
            <w:col w:w="7370" w:space="0"/>
          </w:cols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123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3. Hold Community Forums &amp; Listening Sessions</w:t>
      </w:r>
    </w:p>
    <w:p>
      <w:pPr>
        <w:autoSpaceDN w:val="0"/>
        <w:autoSpaceDE w:val="0"/>
        <w:widowControl/>
        <w:spacing w:line="276" w:lineRule="auto" w:before="152" w:after="0"/>
        <w:ind w:left="12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Invite input. Make space for concerns. Be transparent. </w:t>
      </w:r>
    </w:p>
    <w:p>
      <w:pPr>
        <w:autoSpaceDN w:val="0"/>
        <w:autoSpaceDE w:val="0"/>
        <w:widowControl/>
        <w:spacing w:line="269" w:lineRule="auto" w:before="0" w:after="0"/>
        <w:ind w:left="123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Genuine listening leads to better design decisions and a more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inclusive sense of ownership from the community.</w:t>
      </w:r>
    </w:p>
    <w:p>
      <w:pPr>
        <w:autoSpaceDN w:val="0"/>
        <w:autoSpaceDE w:val="0"/>
        <w:widowControl/>
        <w:spacing w:line="278" w:lineRule="auto" w:before="514" w:after="0"/>
        <w:ind w:left="123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4. Form an Advisory Board</w:t>
      </w:r>
    </w:p>
    <w:p>
      <w:pPr>
        <w:autoSpaceDN w:val="0"/>
        <w:autoSpaceDE w:val="0"/>
        <w:widowControl/>
        <w:spacing w:line="266" w:lineRule="auto" w:before="152" w:after="0"/>
        <w:ind w:left="12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Bring together a cross-section of stakeholders—clinicians,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advocates, neighbors, and elected officials. Give them a seat at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 table throughout design, planning, and implementation.</w:t>
      </w:r>
    </w:p>
    <w:p>
      <w:pPr>
        <w:autoSpaceDN w:val="0"/>
        <w:autoSpaceDE w:val="0"/>
        <w:widowControl/>
        <w:spacing w:line="278" w:lineRule="auto" w:before="514" w:after="0"/>
        <w:ind w:left="123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5. Partner with Local Champions</w:t>
      </w:r>
    </w:p>
    <w:p>
      <w:pPr>
        <w:autoSpaceDN w:val="0"/>
        <w:autoSpaceDE w:val="0"/>
        <w:widowControl/>
        <w:spacing w:line="266" w:lineRule="auto" w:before="152" w:after="0"/>
        <w:ind w:left="123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Every community has trusted leaders. Partner with those who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already have relationships and credibility. Their support will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open doors and build bridges.</w:t>
      </w:r>
    </w:p>
    <w:p>
      <w:pPr>
        <w:autoSpaceDN w:val="0"/>
        <w:autoSpaceDE w:val="0"/>
        <w:widowControl/>
        <w:spacing w:line="278" w:lineRule="auto" w:before="514" w:after="0"/>
        <w:ind w:left="123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Real-World Example: Collaboration in Action</w:t>
      </w:r>
    </w:p>
    <w:p>
      <w:pPr>
        <w:autoSpaceDN w:val="0"/>
        <w:autoSpaceDE w:val="0"/>
        <w:widowControl/>
        <w:spacing w:line="264" w:lineRule="auto" w:before="152" w:after="0"/>
        <w:ind w:left="123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 one California project, early opposition from neighbors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nearly derailed a planned 60-bed behavioral health facility.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But instead of pushing forward blindly, the development team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paused—and invited the community in.</w:t>
      </w:r>
    </w:p>
    <w:p>
      <w:pPr>
        <w:autoSpaceDN w:val="0"/>
        <w:tabs>
          <w:tab w:pos="1770" w:val="left"/>
        </w:tabs>
        <w:autoSpaceDE w:val="0"/>
        <w:widowControl/>
        <w:spacing w:line="269" w:lineRule="auto" w:before="254" w:after="0"/>
        <w:ind w:left="1590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They hosted roundtables in churches and community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centers.</w:t>
      </w:r>
    </w:p>
    <w:p>
      <w:pPr>
        <w:autoSpaceDN w:val="0"/>
        <w:autoSpaceDE w:val="0"/>
        <w:widowControl/>
        <w:spacing w:line="276" w:lineRule="auto" w:before="74" w:after="0"/>
        <w:ind w:left="15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They walked the neighborhood with local leaders.</w:t>
      </w:r>
    </w:p>
    <w:p>
      <w:pPr>
        <w:autoSpaceDN w:val="0"/>
        <w:autoSpaceDE w:val="0"/>
        <w:widowControl/>
        <w:spacing w:line="266" w:lineRule="auto" w:before="74" w:after="0"/>
        <w:ind w:left="1770" w:right="0" w:hanging="18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They revised the design based on real feedback—adding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walking paths, gardens, and security features that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addressed local concerns.</w:t>
      </w:r>
    </w:p>
    <w:p>
      <w:pPr>
        <w:autoSpaceDN w:val="0"/>
        <w:autoSpaceDE w:val="0"/>
        <w:widowControl/>
        <w:spacing w:line="269" w:lineRule="auto" w:before="164" w:after="324"/>
        <w:ind w:left="1230" w:right="28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 the end, not only did the facility win approval—it now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serves as a local model of community-aligned development. </w:t>
      </w:r>
    </w:p>
    <w:p>
      <w:pPr>
        <w:sectPr>
          <w:type w:val="nextColumn"/>
          <w:pgSz w:w="17280" w:h="12960"/>
          <w:pgMar w:top="492" w:right="1240" w:bottom="340" w:left="1260" w:header="720" w:footer="720" w:gutter="0"/>
          <w:cols w:num="2" w:equalWidth="0">
            <w:col w:w="7410" w:space="0"/>
            <w:col w:w="737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95"/>
        <w:gridCol w:w="3695"/>
        <w:gridCol w:w="3695"/>
        <w:gridCol w:w="3695"/>
      </w:tblGrid>
      <w:tr>
        <w:trPr>
          <w:trHeight w:hRule="exact" w:val="31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94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7</w:t>
            </w:r>
          </w:p>
        </w:tc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211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Stakeholder Support </w:t>
            </w:r>
          </w:p>
        </w:tc>
        <w:tc>
          <w:tcPr>
            <w:tcW w:type="dxa" w:w="2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95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92"/>
        <w:ind w:left="0" w:right="0"/>
      </w:pPr>
    </w:p>
    <w:p>
      <w:pPr>
        <w:sectPr>
          <w:pgSz w:w="17280" w:h="12960"/>
          <w:pgMar w:top="492" w:right="1194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9" w:lineRule="auto" w:before="0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And the neighbors who once resisted? They’re now proud 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have it in their backyard.</w:t>
      </w:r>
    </w:p>
    <w:p>
      <w:pPr>
        <w:autoSpaceDN w:val="0"/>
        <w:autoSpaceDE w:val="0"/>
        <w:widowControl/>
        <w:spacing w:line="278" w:lineRule="auto" w:before="60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The Key to Success Is Shared Ownership</w:t>
      </w:r>
    </w:p>
    <w:p>
      <w:pPr>
        <w:autoSpaceDN w:val="0"/>
        <w:autoSpaceDE w:val="0"/>
        <w:widowControl/>
        <w:spacing w:line="266" w:lineRule="auto" w:before="152" w:after="0"/>
        <w:ind w:left="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Stakeholder support is not just a tactic—it’s a philosophy.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It says: You matter. Your voice matters. And we want to build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something that works for everyone.</w:t>
      </w:r>
    </w:p>
    <w:p>
      <w:pPr>
        <w:autoSpaceDN w:val="0"/>
        <w:autoSpaceDE w:val="0"/>
        <w:widowControl/>
        <w:spacing w:line="264" w:lineRule="auto" w:before="254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Behavioral health real estate is complex. It involves layers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of compliance, funding, design, and care delivery. But when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stakeholders are aligned—when neighborhoods feel heard,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agencies feel included, and systems are working together—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ev-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erything gets easier.</w:t>
      </w:r>
    </w:p>
    <w:p>
      <w:pPr>
        <w:autoSpaceDN w:val="0"/>
        <w:autoSpaceDE w:val="0"/>
        <w:widowControl/>
        <w:spacing w:line="264" w:lineRule="auto" w:before="606" w:after="0"/>
        <w:ind w:left="0" w:right="187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Understanding Community Needs in Facility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Planning and Development</w:t>
      </w:r>
    </w:p>
    <w:p>
      <w:pPr>
        <w:autoSpaceDN w:val="0"/>
        <w:autoSpaceDE w:val="0"/>
        <w:widowControl/>
        <w:spacing w:line="264" w:lineRule="auto" w:before="148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1.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Conducting a Comprehensive Community Needs Assess-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ment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Stakeholder-informed planning begins with a data-driven needs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assessment. This assessment ensures the development aligns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with the unique behavioral health demands of the local popula-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tion.</w:t>
      </w:r>
    </w:p>
    <w:p>
      <w:pPr>
        <w:autoSpaceDN w:val="0"/>
        <w:autoSpaceDE w:val="0"/>
        <w:widowControl/>
        <w:spacing w:line="276" w:lineRule="auto" w:before="254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Key Strategies: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87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Leverage public health data, census trends, and ER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utilization reports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728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Engage diverse stakeholders: clinicians, community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leaders, patients, and advocates</w:t>
      </w:r>
    </w:p>
    <w:p>
      <w:pPr>
        <w:autoSpaceDN w:val="0"/>
        <w:autoSpaceDE w:val="0"/>
        <w:widowControl/>
        <w:spacing w:line="276" w:lineRule="auto" w:before="74" w:after="0"/>
        <w:ind w:left="3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• Map existing services and identify care gaps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4" w:after="0"/>
        <w:ind w:left="360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• Identify cultural, geographic, and economic barriers to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access</w:t>
      </w:r>
    </w:p>
    <w:p>
      <w:pPr>
        <w:sectPr>
          <w:type w:val="continuous"/>
          <w:pgSz w:w="17280" w:h="12960"/>
          <w:pgMar w:top="492" w:right="1194" w:bottom="340" w:left="1260" w:header="720" w:footer="720" w:gutter="0"/>
          <w:cols w:num="2" w:equalWidth="0">
            <w:col w:w="7400" w:space="0"/>
            <w:col w:w="7425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auto" w:before="0" w:after="0"/>
        <w:ind w:left="1240" w:right="43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1. How to Understand and Address Community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Needs</w:t>
      </w:r>
    </w:p>
    <w:p>
      <w:pPr>
        <w:autoSpaceDN w:val="0"/>
        <w:autoSpaceDE w:val="0"/>
        <w:widowControl/>
        <w:spacing w:line="264" w:lineRule="auto" w:before="322" w:after="0"/>
        <w:ind w:left="1240" w:right="576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1.1 Conducting a Comprehensive Community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Needs Assessment</w:t>
      </w:r>
    </w:p>
    <w:p>
      <w:pPr>
        <w:autoSpaceDN w:val="0"/>
        <w:autoSpaceDE w:val="0"/>
        <w:widowControl/>
        <w:spacing w:line="264" w:lineRule="auto" w:before="152" w:after="0"/>
        <w:ind w:left="1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Before breaking ground, developers must first understand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landscape of behavioral health needs within a community. 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thorough needs assessment provides critical insights that shape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facility programming, service offerings, and accessibility.</w:t>
      </w:r>
    </w:p>
    <w:p>
      <w:pPr>
        <w:autoSpaceDN w:val="0"/>
        <w:autoSpaceDE w:val="0"/>
        <w:widowControl/>
        <w:spacing w:line="276" w:lineRule="auto" w:before="254" w:after="0"/>
        <w:ind w:left="124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Key steps in the assessment process:</w:t>
      </w:r>
    </w:p>
    <w:p>
      <w:pPr>
        <w:autoSpaceDN w:val="0"/>
        <w:autoSpaceDE w:val="0"/>
        <w:widowControl/>
        <w:spacing w:line="266" w:lineRule="auto" w:before="70" w:after="0"/>
        <w:ind w:left="1780" w:right="0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Data Collection: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Utilize surveys, focus groups,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interviews to gather insights from residents, healthcare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providers, and advocacy groups. Public health reports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census data can supplement this research.</w:t>
      </w:r>
    </w:p>
    <w:p>
      <w:pPr>
        <w:autoSpaceDN w:val="0"/>
        <w:autoSpaceDE w:val="0"/>
        <w:widowControl/>
        <w:spacing w:line="266" w:lineRule="auto" w:before="70" w:after="0"/>
        <w:ind w:left="1780" w:right="0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Identifying Service Gaps: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Map existing behavioral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health services to uncover shortages in care. Are crisis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intervention centers lacking? Are substance use treatment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programs insufficient?</w:t>
      </w:r>
    </w:p>
    <w:p>
      <w:pPr>
        <w:autoSpaceDN w:val="0"/>
        <w:autoSpaceDE w:val="0"/>
        <w:widowControl/>
        <w:spacing w:line="266" w:lineRule="auto" w:before="70" w:after="0"/>
        <w:ind w:left="1780" w:right="0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Addressing Barriers to Access: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Identify logistical,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financial, and social barriers that prevent individuals from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seeking care. Stigma, transportation, affordability, and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cultural considerations should be examined.</w:t>
      </w:r>
    </w:p>
    <w:p>
      <w:pPr>
        <w:autoSpaceDN w:val="0"/>
        <w:autoSpaceDE w:val="0"/>
        <w:widowControl/>
        <w:spacing w:line="266" w:lineRule="auto" w:before="70" w:after="0"/>
        <w:ind w:left="1780" w:right="144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Engaging Diverse Stakeholders: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Include input from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individuals with lived experience, caregivers, healthcare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professionals, social service organizations, and local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government representatives.</w:t>
      </w:r>
    </w:p>
    <w:p>
      <w:pPr>
        <w:autoSpaceDN w:val="0"/>
        <w:autoSpaceDE w:val="0"/>
        <w:widowControl/>
        <w:spacing w:line="266" w:lineRule="auto" w:before="164" w:after="1044"/>
        <w:ind w:left="1240" w:right="14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 well-executed needs assessment sets the foundation for 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facility that genuinely meets community demands, rather than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imposing a one-size-fits-all solution.</w:t>
      </w:r>
    </w:p>
    <w:p>
      <w:pPr>
        <w:sectPr>
          <w:type w:val="nextColumn"/>
          <w:pgSz w:w="17280" w:h="12960"/>
          <w:pgMar w:top="492" w:right="1194" w:bottom="340" w:left="1260" w:header="720" w:footer="720" w:gutter="0"/>
          <w:cols w:num="2" w:equalWidth="0">
            <w:col w:w="7400" w:space="0"/>
            <w:col w:w="7425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06"/>
        <w:gridCol w:w="3706"/>
        <w:gridCol w:w="3706"/>
        <w:gridCol w:w="3706"/>
      </w:tblGrid>
      <w:tr>
        <w:trPr>
          <w:trHeight w:hRule="exact" w:val="31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96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7</w:t>
            </w:r>
          </w:p>
        </w:tc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211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Stakeholder Support 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2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97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7280" w:h="12960"/>
          <w:pgMar w:top="492" w:right="1194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70"/>
        <w:ind w:left="0" w:right="0"/>
      </w:pPr>
    </w:p>
    <w:p>
      <w:pPr>
        <w:sectPr>
          <w:pgSz w:w="17280" w:h="12960"/>
          <w:pgMar w:top="492" w:right="1240" w:bottom="340" w:left="12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8" w:lineRule="auto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1.2 Utilizing Existing Data Sources</w:t>
      </w:r>
    </w:p>
    <w:p>
      <w:pPr>
        <w:autoSpaceDN w:val="0"/>
        <w:autoSpaceDE w:val="0"/>
        <w:widowControl/>
        <w:spacing w:line="269" w:lineRule="auto" w:before="152" w:after="0"/>
        <w:ind w:left="0" w:right="158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Beyond gathering firsthand data, developers should analyze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existing research from trusted sources:</w:t>
      </w:r>
    </w:p>
    <w:p>
      <w:pPr>
        <w:autoSpaceDN w:val="0"/>
        <w:autoSpaceDE w:val="0"/>
        <w:widowControl/>
        <w:spacing w:line="266" w:lineRule="auto" w:before="70" w:after="0"/>
        <w:ind w:left="540" w:right="1584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Public Health Reports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– State and county health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departments publish behavioral health trends, service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availability, and unmet needs.</w:t>
      </w:r>
    </w:p>
    <w:p>
      <w:pPr>
        <w:autoSpaceDN w:val="0"/>
        <w:autoSpaceDE w:val="0"/>
        <w:widowControl/>
        <w:spacing w:line="266" w:lineRule="auto" w:before="70" w:after="0"/>
        <w:ind w:left="540" w:right="1296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Hospital and Emergency Room Data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– Identifying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frequent behavioral health-related ER visits can pinpoint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service gaps.</w:t>
      </w:r>
    </w:p>
    <w:p>
      <w:pPr>
        <w:autoSpaceDN w:val="0"/>
        <w:autoSpaceDE w:val="0"/>
        <w:widowControl/>
        <w:spacing w:line="266" w:lineRule="auto" w:before="70" w:after="0"/>
        <w:ind w:left="540" w:right="1440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Academic Research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– Universities and research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institutions often conduct behavioral health studies that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offer valuable insights.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0" w:after="0"/>
        <w:ind w:left="360" w:right="172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Behavioral Health Research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 (e.g., SAMHSA, AIA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Design &amp; Health Consortium)</w:t>
      </w:r>
    </w:p>
    <w:p>
      <w:pPr>
        <w:autoSpaceDN w:val="0"/>
        <w:autoSpaceDE w:val="0"/>
        <w:widowControl/>
        <w:spacing w:line="269" w:lineRule="auto" w:before="164" w:after="0"/>
        <w:ind w:left="0" w:right="115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By blending new and existing data, project teams can develop 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targeted approach to facility planning and service delivery.</w:t>
      </w:r>
    </w:p>
    <w:p>
      <w:pPr>
        <w:autoSpaceDN w:val="0"/>
        <w:autoSpaceDE w:val="0"/>
        <w:widowControl/>
        <w:spacing w:line="264" w:lineRule="auto" w:before="604" w:after="0"/>
        <w:ind w:left="0" w:right="216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2. Involving the Community in the Facility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Design Process</w:t>
      </w:r>
    </w:p>
    <w:p>
      <w:pPr>
        <w:autoSpaceDN w:val="0"/>
        <w:autoSpaceDE w:val="0"/>
        <w:widowControl/>
        <w:spacing w:line="278" w:lineRule="auto" w:before="32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2.1 Participatory Design Strategies</w:t>
      </w:r>
    </w:p>
    <w:p>
      <w:pPr>
        <w:autoSpaceDN w:val="0"/>
        <w:autoSpaceDE w:val="0"/>
        <w:widowControl/>
        <w:spacing w:line="264" w:lineRule="auto" w:before="152" w:after="0"/>
        <w:ind w:left="0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physical design of a behavioral health facility should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reflect the needs and preferences of the community. Participa-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tory design invites community members to help shape critical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aspects of the facility, including: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0" w:after="0"/>
        <w:ind w:left="360" w:right="158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Site Selection: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Evaluating locations for accessibility,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safety, and neighborhood impact.</w:t>
      </w:r>
    </w:p>
    <w:p>
      <w:pPr>
        <w:autoSpaceDN w:val="0"/>
        <w:tabs>
          <w:tab w:pos="540" w:val="left"/>
        </w:tabs>
        <w:autoSpaceDE w:val="0"/>
        <w:widowControl/>
        <w:spacing w:line="269" w:lineRule="auto" w:before="70" w:after="0"/>
        <w:ind w:left="360" w:right="115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Architectural Features: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Ensuring spaces feel welcoming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and therapeutic rather than institutional.</w:t>
      </w:r>
    </w:p>
    <w:p>
      <w:pPr>
        <w:sectPr>
          <w:type w:val="continuous"/>
          <w:pgSz w:w="17280" w:h="12960"/>
          <w:pgMar w:top="492" w:right="1240" w:bottom="340" w:left="1260" w:header="720" w:footer="720" w:gutter="0"/>
          <w:cols w:num="2" w:equalWidth="0">
            <w:col w:w="7406" w:space="0"/>
            <w:col w:w="7374" w:space="0"/>
          </w:cols>
          <w:docGrid w:linePitch="360"/>
        </w:sectPr>
      </w:pPr>
    </w:p>
    <w:p>
      <w:pPr>
        <w:autoSpaceDN w:val="0"/>
        <w:autoSpaceDE w:val="0"/>
        <w:widowControl/>
        <w:spacing w:line="266" w:lineRule="auto" w:before="0" w:after="0"/>
        <w:ind w:left="1774" w:right="306" w:hanging="18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Program Offerings: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Tailoring services to local needs,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such as crisis stabilization, substance use treatment, 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family counseling.</w:t>
      </w:r>
    </w:p>
    <w:p>
      <w:pPr>
        <w:autoSpaceDN w:val="0"/>
        <w:autoSpaceDE w:val="0"/>
        <w:widowControl/>
        <w:spacing w:line="278" w:lineRule="auto" w:before="426" w:after="0"/>
        <w:ind w:left="123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2.2 Hosting Community Workshops and Forums</w:t>
      </w:r>
    </w:p>
    <w:p>
      <w:pPr>
        <w:autoSpaceDN w:val="0"/>
        <w:autoSpaceDE w:val="0"/>
        <w:widowControl/>
        <w:spacing w:line="269" w:lineRule="auto" w:before="152" w:after="0"/>
        <w:ind w:left="12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Interactive engagement sessions create opportunities for direct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input and meaningful dialogue.</w:t>
      </w:r>
    </w:p>
    <w:p>
      <w:pPr>
        <w:autoSpaceDN w:val="0"/>
        <w:autoSpaceDE w:val="0"/>
        <w:widowControl/>
        <w:spacing w:line="276" w:lineRule="auto" w:before="254" w:after="0"/>
        <w:ind w:left="12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Best practices for community workshops:</w:t>
      </w:r>
    </w:p>
    <w:p>
      <w:pPr>
        <w:autoSpaceDN w:val="0"/>
        <w:autoSpaceDE w:val="0"/>
        <w:widowControl/>
        <w:spacing w:line="266" w:lineRule="auto" w:before="70" w:after="0"/>
        <w:ind w:left="1774" w:right="0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Design Charrettes: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Collaborative planning sessions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where residents help shape the layout and function of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facility.</w:t>
      </w:r>
    </w:p>
    <w:p>
      <w:pPr>
        <w:autoSpaceDN w:val="0"/>
        <w:tabs>
          <w:tab w:pos="1774" w:val="left"/>
        </w:tabs>
        <w:autoSpaceDE w:val="0"/>
        <w:widowControl/>
        <w:spacing w:line="269" w:lineRule="auto" w:before="70" w:after="0"/>
        <w:ind w:left="1594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Q&amp;A Forums: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Open discussions where developers and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clinicians address community concerns.</w:t>
      </w:r>
    </w:p>
    <w:p>
      <w:pPr>
        <w:autoSpaceDN w:val="0"/>
        <w:autoSpaceDE w:val="0"/>
        <w:widowControl/>
        <w:spacing w:line="266" w:lineRule="auto" w:before="70" w:after="0"/>
        <w:ind w:left="1774" w:right="144" w:hanging="18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Digital Platforms for Engagement: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Online surveys,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virtual meetings, and social media updates ensure broad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participation.</w:t>
      </w:r>
    </w:p>
    <w:p>
      <w:pPr>
        <w:autoSpaceDN w:val="0"/>
        <w:autoSpaceDE w:val="0"/>
        <w:widowControl/>
        <w:spacing w:line="264" w:lineRule="auto" w:before="426" w:after="0"/>
        <w:ind w:left="1234" w:right="43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3. Strengthening Trust and Ownership Among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Community Members</w:t>
      </w:r>
    </w:p>
    <w:p>
      <w:pPr>
        <w:autoSpaceDN w:val="0"/>
        <w:autoSpaceDE w:val="0"/>
        <w:widowControl/>
        <w:spacing w:line="278" w:lineRule="auto" w:before="414" w:after="0"/>
        <w:ind w:left="123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>3.1 Fostering Trust Through Transparency</w:t>
      </w:r>
    </w:p>
    <w:p>
      <w:pPr>
        <w:autoSpaceDN w:val="0"/>
        <w:autoSpaceDE w:val="0"/>
        <w:widowControl/>
        <w:spacing w:line="266" w:lineRule="auto" w:before="152" w:after="0"/>
        <w:ind w:left="12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 project’s success hinges on community trust. Facilities that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operate in secrecy or fail to engage residents often face opposi-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tion.</w:t>
      </w:r>
    </w:p>
    <w:p>
      <w:pPr>
        <w:autoSpaceDN w:val="0"/>
        <w:autoSpaceDE w:val="0"/>
        <w:widowControl/>
        <w:spacing w:line="276" w:lineRule="auto" w:before="254" w:after="0"/>
        <w:ind w:left="123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Trust-building strategies include:</w:t>
      </w:r>
    </w:p>
    <w:p>
      <w:pPr>
        <w:autoSpaceDN w:val="0"/>
        <w:tabs>
          <w:tab w:pos="1774" w:val="left"/>
        </w:tabs>
        <w:autoSpaceDE w:val="0"/>
        <w:widowControl/>
        <w:spacing w:line="269" w:lineRule="auto" w:before="70" w:after="972"/>
        <w:ind w:left="159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• Clear Communication: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Provide regular project updates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through newsletters, town halls, and social media.</w:t>
      </w:r>
    </w:p>
    <w:p>
      <w:pPr>
        <w:sectPr>
          <w:type w:val="nextColumn"/>
          <w:pgSz w:w="17280" w:h="12960"/>
          <w:pgMar w:top="492" w:right="1240" w:bottom="340" w:left="1260" w:header="720" w:footer="720" w:gutter="0"/>
          <w:cols w:num="2" w:equalWidth="0">
            <w:col w:w="7406" w:space="0"/>
            <w:col w:w="737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95"/>
        <w:gridCol w:w="3695"/>
        <w:gridCol w:w="3695"/>
        <w:gridCol w:w="3695"/>
      </w:tblGrid>
      <w:tr>
        <w:trPr>
          <w:trHeight w:hRule="exact" w:val="314"/>
        </w:trPr>
        <w:tc>
          <w:tcPr>
            <w:tcW w:type="dxa" w:w="2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98</w:t>
            </w:r>
          </w:p>
        </w:tc>
        <w:tc>
          <w:tcPr>
            <w:tcW w:type="dxa" w:w="5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0" w:after="0"/>
              <w:ind w:left="0" w:right="1254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Wellspring - Chapter 7</w:t>
            </w:r>
          </w:p>
        </w:tc>
        <w:tc>
          <w:tcPr>
            <w:tcW w:type="dxa" w:w="5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211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Stakeholder Support </w:t>
            </w:r>
          </w:p>
        </w:tc>
        <w:tc>
          <w:tcPr>
            <w:tcW w:type="dxa" w:w="2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2" w:after="0"/>
              <w:ind w:left="0" w:right="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99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7280" w:h="12960"/>
      <w:pgMar w:top="492" w:right="1240" w:bottom="340" w:left="126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