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360"/>
        <w:jc w:val="center"/>
      </w:pPr>
      <w:r>
        <w:rPr>
          <w:rFonts w:ascii="Calibri" w:hAnsi="Calibri"/>
          <w:b/>
          <w:color w:val="B2262D"/>
          <w:sz w:val="20"/>
        </w:rPr>
        <w:t>INFORME TÉCNICO · IA ENGINEER</w:t>
      </w:r>
    </w:p>
    <w:p>
      <w:pPr>
        <w:spacing w:after="200"/>
        <w:jc w:val="center"/>
      </w:pPr>
      <w:r>
        <w:rPr>
          <w:rFonts w:ascii="Calibri" w:hAnsi="Calibri"/>
          <w:b/>
          <w:color w:val="0B2545"/>
          <w:sz w:val="60"/>
        </w:rPr>
        <w:t>Pokédex AI: arquitectura, implementación y defensa técnica</w:t>
      </w:r>
    </w:p>
    <w:p>
      <w:pPr>
        <w:spacing w:after="200"/>
        <w:jc w:val="center"/>
      </w:pPr>
      <w:r>
        <w:rPr>
          <w:rFonts w:ascii="Calibri" w:hAnsi="Calibri"/>
          <w:color w:val="B2262D"/>
          <w:sz w:val="20"/>
        </w:rPr>
        <w:t>━━━━━━━━━━━━━━━━━━━━━━━━━━━━━━━━</w:t>
      </w:r>
    </w:p>
    <w:p>
      <w:pPr>
        <w:spacing w:after="360"/>
        <w:jc w:val="center"/>
      </w:pPr>
      <w:r>
        <w:rPr>
          <w:rFonts w:ascii="Calibri" w:hAnsi="Calibri"/>
          <w:i/>
          <w:color w:val="1F4D78"/>
          <w:sz w:val="30"/>
        </w:rPr>
        <w:t>Revisión integral del proyecto Pokedex-RAG</w:t>
      </w:r>
    </w:p>
    <w:p>
      <w:pPr>
        <w:widowControl/>
        <w:spacing w:before="0" w:after="60" w:line="300" w:lineRule="auto"/>
        <w:jc w:val="center"/>
      </w:pPr>
      <w:r>
        <w:rPr>
          <w:rFonts w:ascii="Calibri" w:hAnsi="Calibri"/>
          <w:b/>
          <w:color w:val="5A6370"/>
          <w:sz w:val="20"/>
        </w:rPr>
        <w:t>Documento de arquitectura y preparación para entrevista de IA Engineer</w:t>
      </w:r>
    </w:p>
    <w:p>
      <w:pPr>
        <w:widowControl/>
        <w:spacing w:before="0" w:after="60" w:line="300" w:lineRule="auto"/>
        <w:jc w:val="center"/>
      </w:pPr>
      <w:r>
        <w:rPr>
          <w:rFonts w:ascii="Calibri" w:hAnsi="Calibri"/>
          <w:b/>
          <w:color w:val="5A6370"/>
          <w:sz w:val="20"/>
        </w:rPr>
        <w:t>Fecha de revisión:</w:t>
      </w:r>
      <w:r>
        <w:rPr>
          <w:rFonts w:ascii="Calibri" w:hAnsi="Calibri"/>
          <w:color w:val="5A6370"/>
          <w:sz w:val="20"/>
        </w:rPr>
        <w:t xml:space="preserve"> 7 de agosto de 2026</w:t>
      </w:r>
    </w:p>
    <w:p>
      <w:pPr>
        <w:widowControl/>
        <w:spacing w:before="0" w:after="60" w:line="300" w:lineRule="auto"/>
        <w:jc w:val="center"/>
      </w:pPr>
      <w:r>
        <w:rPr>
          <w:rFonts w:ascii="Calibri" w:hAnsi="Calibri"/>
          <w:b/>
          <w:color w:val="5A6370"/>
          <w:sz w:val="20"/>
        </w:rPr>
        <w:t>Base analizada:</w:t>
      </w:r>
      <w:r>
        <w:rPr>
          <w:rFonts w:ascii="Calibri" w:hAnsi="Calibri"/>
          <w:color w:val="5A6370"/>
          <w:sz w:val="20"/>
        </w:rPr>
        <w:t xml:space="preserve"> repositorio local, base PostgreSQL/pgvector activa, suites unitarias e integraciones opt-in</w:t>
      </w:r>
    </w:p>
    <w:p>
      <w:pPr>
        <w:widowControl/>
        <w:spacing w:before="0" w:after="120" w:line="300" w:lineRule="auto"/>
      </w:pPr>
      <w:r>
        <w:rPr>
          <w:rFonts w:ascii="Calibri" w:hAnsi="Calibri"/>
          <w:b/>
          <w:sz w:val="22"/>
        </w:rPr>
        <w:t>Alcance:</w:t>
      </w:r>
      <w:r>
        <w:rPr>
          <w:rFonts w:ascii="Calibri" w:hAnsi="Calibri"/>
          <w:sz w:val="22"/>
        </w:rPr>
        <w:t xml:space="preserve"> backend FastAPI, pipeline de datos, RAG multimodal, LangGraph, pgvector, proveedores LLM, evaluación, pruebas, observabilidad, frontend, CI/CD, seguridad, costes y límites conocidos.</w:t>
      </w:r>
    </w:p>
    <w:p>
      <w:pPr>
        <w:spacing w:before="80" w:after="80" w:line="288" w:lineRule="auto"/>
        <w:ind w:left="58" w:right="58"/>
        <w:shd w:fill="F4F6F9"/>
        <w:pBdr>
          <w:left w:val="single" w:sz="18" w:space="5" w:color="2E74B5"/>
        </w:pBdr>
      </w:pPr>
      <w:r>
        <w:rPr>
          <w:rFonts w:ascii="Calibri" w:hAnsi="Calibri"/>
          <w:b/>
          <w:color w:val="0B2545"/>
          <w:sz w:val="21"/>
        </w:rPr>
        <w:t>Tesis del proyecto.</w:t>
      </w:r>
      <w:r>
        <w:rPr>
          <w:rFonts w:ascii="Calibri" w:hAnsi="Calibri"/>
          <w:color w:val="0B2545"/>
          <w:sz w:val="21"/>
        </w:rPr>
        <w:t xml:space="preserve"> Pokédex AI no es simplemente un chatbot sobre Pokémon. Es un laboratorio de ingeniería de IA que separa datos, recuperación, generación y evaluación; mantiene la procedencia de los hechos; permite comparar modelos y espacios de embeddings en condiciones controladas; y degrada de forma explícita cuando una dependencia no puede responder.</w:t>
      </w:r>
    </w:p>
    <w:p>
      <w:pPr>
        <w:spacing w:after="40"/>
      </w:pPr>
    </w:p>
    <w:p>
      <w:r>
        <w:br w:type="page"/>
      </w:r>
    </w:p>
    <w:p>
      <w:pPr>
        <w:pStyle w:val="Heading1"/>
        <w:spacing w:before="0"/>
      </w:pPr>
      <w:r>
        <w:t>Contenido</w:t>
      </w:r>
    </w:p>
    <w:p>
      <w:pPr>
        <w:spacing w:after="120"/>
      </w:pPr>
      <w:r>
        <w:rPr>
          <w:rFonts w:ascii="Calibri" w:hAnsi="Calibri"/>
          <w:i/>
          <w:color w:val="5A6370"/>
          <w:sz w:val="19"/>
        </w:rPr>
        <w:t>Secciones principales del informe</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Cómo leer este documento</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Resumen ejecutivo</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1. Qué problema resuelve y qué demuestra</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2. Arquitectura global y límites del monorepo</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3. Pipeline de datos</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4. Modelo de datos y migraciones</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5. Embeddings y base vectorial</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6. Recuperación: vector, lexical e híbrida</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7. FastAPI en detalle</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8. RAG y LangGraph</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9. Gateway LLM y proveedores</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10. Comparación de proveedores</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11. Intent classification y matchup determinista</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12. Evaluación de respuestas y retrieval</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13. Pruebas y estrategia de calidad</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14. Frontend Next.js</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15. Observabilidad</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16. Seguridad, coste y despliegue</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17. Decisiones que defendería en una entrevista</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18. Limitaciones y mejoras priorizadas</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19. Guion de defensa de 90 segundos</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20. Preguntas difíciles y respuestas</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Apéndice A. Mapa de código</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Apéndice B. Estados de respuesta RAG</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Apéndice C. Inventario de decisiones arquitectónicas</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Apéndice D. Checklist para una demo técnica</w:t>
      </w:r>
    </w:p>
    <w:p>
      <w:pPr>
        <w:spacing w:before="0" w:after="40" w:line="240" w:lineRule="auto"/>
        <w:ind w:left="173" w:hanging="173"/>
      </w:pPr>
      <w:r>
        <w:rPr>
          <w:rFonts w:ascii="Calibri" w:hAnsi="Calibri"/>
          <w:b/>
          <w:color w:val="2E74B5"/>
          <w:sz w:val="19"/>
        </w:rPr>
        <w:t xml:space="preserve">•  </w:t>
      </w:r>
      <w:r>
        <w:rPr>
          <w:rFonts w:ascii="Calibri" w:hAnsi="Calibri"/>
          <w:b/>
          <w:color w:val="0B2545"/>
          <w:sz w:val="19"/>
        </w:rPr>
        <w:t>Conclusión</w:t>
      </w:r>
    </w:p>
    <w:p>
      <w:r>
        <w:br w:type="page"/>
      </w:r>
    </w:p>
    <w:p>
      <w:pPr>
        <w:pStyle w:val="Heading1"/>
      </w:pPr>
      <w:r>
        <w:t>Cómo leer este documento</w:t>
      </w:r>
    </w:p>
    <w:p>
      <w:pPr>
        <w:widowControl/>
        <w:spacing w:before="0" w:after="120" w:line="300" w:lineRule="auto"/>
      </w:pPr>
      <w:r>
        <w:rPr>
          <w:rFonts w:ascii="Calibri" w:hAnsi="Calibri"/>
          <w:sz w:val="22"/>
        </w:rPr>
        <w:t>Este informe está escrito con dos objetivos simultáneos. El primero es explicar con detalle cómo funciona cada parte del sistema desde que se obtiene un recurso de PokéAPI hasta que un usuario ve una respuesta con citas. El segundo es preparar una defensa de nivel entrevista: qué decisiones fueron deliberadas, qué alternativas se descartaron, qué compromisos se aceptaron y qué mejoraría antes de llamar al sistema “producción”.</w:t>
      </w:r>
    </w:p>
    <w:p>
      <w:pPr>
        <w:widowControl/>
        <w:spacing w:before="0" w:after="120" w:line="300" w:lineRule="auto"/>
      </w:pPr>
      <w:r>
        <w:rPr>
          <w:rFonts w:ascii="Calibri" w:hAnsi="Calibri"/>
          <w:sz w:val="22"/>
        </w:rPr>
        <w:t>La explicación distingue tres categorías de evidencia:</w:t>
      </w:r>
    </w:p>
    <w:p>
      <w:pPr>
        <w:pStyle w:val="ListBullet"/>
        <w:spacing w:before="0" w:after="80" w:line="300" w:lineRule="auto"/>
        <w:ind w:left="540" w:hanging="271"/>
      </w:pPr>
      <w:r>
        <w:rPr>
          <w:rFonts w:ascii="Calibri" w:hAnsi="Calibri"/>
          <w:b/>
          <w:sz w:val="22"/>
        </w:rPr>
        <w:t>Implementación observada:</w:t>
      </w:r>
      <w:r>
        <w:rPr>
          <w:rFonts w:ascii="Calibri" w:hAnsi="Calibri"/>
          <w:sz w:val="22"/>
        </w:rPr>
        <w:t xml:space="preserve"> comportamiento confirmado directamente en el código actual.</w:t>
      </w:r>
    </w:p>
    <w:p>
      <w:pPr>
        <w:pStyle w:val="ListBullet"/>
        <w:spacing w:before="0" w:after="80" w:line="300" w:lineRule="auto"/>
        <w:ind w:left="540" w:hanging="271"/>
      </w:pPr>
      <w:r>
        <w:rPr>
          <w:rFonts w:ascii="Calibri" w:hAnsi="Calibri"/>
          <w:b/>
          <w:sz w:val="22"/>
        </w:rPr>
        <w:t>Decisión documentada:</w:t>
      </w:r>
      <w:r>
        <w:rPr>
          <w:rFonts w:ascii="Calibri" w:hAnsi="Calibri"/>
          <w:sz w:val="22"/>
        </w:rPr>
        <w:t xml:space="preserve"> intención y contexto registrados en ADR, informes de evaluación y runbooks locales.</w:t>
      </w:r>
    </w:p>
    <w:p>
      <w:pPr>
        <w:pStyle w:val="ListBullet"/>
        <w:spacing w:before="0" w:after="80" w:line="300" w:lineRule="auto"/>
        <w:ind w:left="540" w:hanging="271"/>
      </w:pPr>
      <w:r>
        <w:rPr>
          <w:rFonts w:ascii="Calibri" w:hAnsi="Calibri"/>
          <w:b/>
          <w:sz w:val="22"/>
        </w:rPr>
        <w:t>Verificación de esta revisión:</w:t>
      </w:r>
      <w:r>
        <w:rPr>
          <w:rFonts w:ascii="Calibri" w:hAnsi="Calibri"/>
          <w:sz w:val="22"/>
        </w:rPr>
        <w:t xml:space="preserve"> comandos de calidad, pruebas y consultas de solo lectura ejecutadas sobre esta copia.</w:t>
      </w:r>
    </w:p>
    <w:p>
      <w:pPr>
        <w:widowControl/>
        <w:spacing w:before="0" w:after="120" w:line="300" w:lineRule="auto"/>
      </w:pPr>
      <w:r>
        <w:rPr>
          <w:rFonts w:ascii="Calibri" w:hAnsi="Calibri"/>
          <w:sz w:val="22"/>
        </w:rPr>
        <w:t>No se realizaron llamadas live a Vertex AI, Google AI Studio, Hugging Face, Langfuse ni despliegues. Las pruebas live de proveedores permanecieron omitidas para no consumir credenciales ni presupuesto. Sí se ejecutaron las pruebas de integración contra PostgreSQL 16 con pgvector 0.8 en bases scratch aisladas.</w:t>
      </w:r>
    </w:p>
    <w:p>
      <w:pPr>
        <w:pStyle w:val="Heading1"/>
      </w:pPr>
      <w:r>
        <w:t>Resumen ejecutivo</w:t>
      </w:r>
    </w:p>
    <w:p>
      <w:pPr>
        <w:widowControl/>
        <w:spacing w:before="0" w:after="120" w:line="300" w:lineRule="auto"/>
      </w:pPr>
      <w:r>
        <w:rPr>
          <w:rFonts w:ascii="Calibri" w:hAnsi="Calibri"/>
          <w:sz w:val="22"/>
        </w:rPr>
        <w:t xml:space="preserve">Pokédex AI es un monorepo de unas </w:t>
      </w:r>
      <w:r>
        <w:rPr>
          <w:rFonts w:ascii="Calibri" w:hAnsi="Calibri"/>
          <w:b/>
          <w:sz w:val="22"/>
        </w:rPr>
        <w:t>9.674 líneas de código de producción</w:t>
      </w:r>
      <w:r>
        <w:rPr>
          <w:rFonts w:ascii="Calibri" w:hAnsi="Calibri"/>
          <w:sz w:val="22"/>
        </w:rPr>
        <w:t xml:space="preserve"> —7.134 Python y 2.540 TypeScript/TSX/CSS— organizado en cuatro aplicaciones y cuatro librerías compartidas. La base local revisada contiene 151 Pokémon, 730 documentos RAG, 1.913 embeddings, 453 sprites, 119 relaciones de efectividad de tipos, dos espacios vectoriales, 118 interacciones RAG y 11 ejecuciones de evaluación.</w:t>
      </w:r>
    </w:p>
    <w:tbl>
      <w:tblPr>
        <w:tblStyle w:val="TableGrid"/>
        <w:tblW w:type="dxa" w:w="9360"/>
        <w:jc w:val="left"/>
        <w:tblLayout w:type="fixed"/>
        <w:tblLook w:firstColumn="1" w:firstRow="1" w:lastColumn="0" w:lastRow="0" w:noHBand="0" w:noVBand="1" w:val="04A0"/>
        <w:tblInd w:type="dxa" w:w="120"/>
      </w:tblPr>
      <w:tblGrid>
        <w:gridCol w:w="1944"/>
        <w:gridCol w:w="2952"/>
        <w:gridCol w:w="4464"/>
      </w:tblGrid>
      <w:tr>
        <w:trPr>
          <w:trHeight w:hRule="auto"/>
          <w:cantSplit w:val="true"/>
          <w:tblHeader w:val="true"/>
        </w:trPr>
        <w:tc>
          <w:tcPr>
            <w:tcW w:type="dxa" w:w="1944"/>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9"/>
              </w:rPr>
              <w:t>Capa</w:t>
            </w:r>
          </w:p>
        </w:tc>
        <w:tc>
          <w:tcPr>
            <w:tcW w:type="dxa" w:w="2952"/>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9"/>
              </w:rPr>
              <w:t>Implementación</w:t>
            </w:r>
          </w:p>
        </w:tc>
        <w:tc>
          <w:tcPr>
            <w:tcW w:type="dxa" w:w="4464"/>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9"/>
              </w:rPr>
              <w:t>Responsabilidad principal</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Datos</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Typer, httpx, SQLAlchemy, Alembic</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Obtener, congelar, normalizar y derivar el corpus</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Persistencia</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PostgreSQL 16, pgvector, JSONB, tsvector</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Datos de dominio, búsqueda híbrida, trazabilidad y resultados de evaluación</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API</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FastAPI, Pydantic, middleware Starlette</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Exponer fichas, búsqueda, chat, comparación, intención y matchup</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Orquestación RAG</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LangGraph</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Paralelizar recuperación y modelar validación, juicio, reintento y abstención</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Modelos</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Gateway propio sobre google-genai</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Aislar proveedores, errores, reintentos, uso de tokens y fallback</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Evaluación</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Golden datasets, métricas IR, assertions, LLM-as-judge</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Medir recuperación, calidad, groundedness, latencia, tokens y regresiones</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Observabilidad</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JSON logs, request id, Langfuse opcional</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Correlación HTTP, nodos del grafo y persistencia de trazas</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Frontend</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Next.js 16, React 19, máquina de estados pura</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Dispositivo Pokédex estático, accesible y resistente a respuestas obsoletas</w:t>
            </w:r>
          </w:p>
        </w:tc>
      </w:tr>
    </w:tbl>
    <w:p>
      <w:pPr>
        <w:spacing w:before="0" w:after="60"/>
      </w:pPr>
    </w:p>
    <w:p>
      <w:pPr>
        <w:widowControl/>
        <w:spacing w:before="0" w:after="120" w:line="300" w:lineRule="auto"/>
      </w:pPr>
      <w:r>
        <w:rPr>
          <w:rFonts w:ascii="Calibri" w:hAnsi="Calibri"/>
          <w:sz w:val="22"/>
        </w:rPr>
        <w:t>La arquitectura tiene cinco fortalezas especialmente defendibles:</w:t>
      </w:r>
    </w:p>
    <w:p>
      <w:pPr>
        <w:pStyle w:val="ListNumber"/>
        <w:numPr>
          <w:ilvl w:val="0"/>
          <w:numId w:val="10"/>
        </w:numPr>
        <w:spacing w:before="0" w:after="80" w:line="300" w:lineRule="auto"/>
        <w:ind w:left="540" w:hanging="271"/>
      </w:pPr>
      <w:r>
        <w:rPr>
          <w:rFonts w:ascii="Calibri" w:hAnsi="Calibri"/>
          <w:b/>
          <w:sz w:val="22"/>
        </w:rPr>
        <w:t>El conocimiento recuperable se construye de forma determinista.</w:t>
      </w:r>
      <w:r>
        <w:rPr>
          <w:rFonts w:ascii="Calibri" w:hAnsi="Calibri"/>
          <w:sz w:val="22"/>
        </w:rPr>
        <w:t xml:space="preserve"> Los modelos no escriben el corpus: plantillas estables transforman filas normalizadas en documentos con hashes y referencias de origen.</w:t>
      </w:r>
    </w:p>
    <w:p>
      <w:pPr>
        <w:pStyle w:val="ListNumber"/>
        <w:numPr>
          <w:ilvl w:val="0"/>
          <w:numId w:val="10"/>
        </w:numPr>
        <w:spacing w:before="0" w:after="80" w:line="300" w:lineRule="auto"/>
        <w:ind w:left="540" w:hanging="271"/>
      </w:pPr>
      <w:r>
        <w:rPr>
          <w:rFonts w:ascii="Calibri" w:hAnsi="Calibri"/>
          <w:b/>
          <w:sz w:val="22"/>
        </w:rPr>
        <w:t>Los espacios vectoriales están aislados estructuralmente.</w:t>
      </w:r>
      <w:r>
        <w:rPr>
          <w:rFonts w:ascii="Calibri" w:hAnsi="Calibri"/>
          <w:sz w:val="22"/>
        </w:rPr>
        <w:t xml:space="preserve"> Modelo, dimensionalidad y modalidad se registran; cada consulta selecciona un solo espacio; cada espacio tiene su índice HNSW parcial.</w:t>
      </w:r>
    </w:p>
    <w:p>
      <w:pPr>
        <w:pStyle w:val="ListNumber"/>
        <w:numPr>
          <w:ilvl w:val="0"/>
          <w:numId w:val="10"/>
        </w:numPr>
        <w:spacing w:before="0" w:after="80" w:line="300" w:lineRule="auto"/>
        <w:ind w:left="540" w:hanging="271"/>
      </w:pPr>
      <w:r>
        <w:rPr>
          <w:rFonts w:ascii="Calibri" w:hAnsi="Calibri"/>
          <w:b/>
          <w:sz w:val="22"/>
        </w:rPr>
        <w:t>La comparación de proveedores es justa por construcción.</w:t>
      </w:r>
      <w:r>
        <w:rPr>
          <w:rFonts w:ascii="Calibri" w:hAnsi="Calibri"/>
          <w:sz w:val="22"/>
        </w:rPr>
        <w:t xml:space="preserve"> Se recupera una vez, se crea un único </w:t>
      </w:r>
      <w:r>
        <w:rPr>
          <w:rFonts w:ascii="Consolas" w:hAnsi="Consolas"/>
          <w:color w:val="1F4D78"/>
          <w:sz w:val="20"/>
          <w:shd w:fill="EEF2F6"/>
        </w:rPr>
        <w:t>GenerationRequest</w:t>
      </w:r>
      <w:r>
        <w:rPr>
          <w:rFonts w:ascii="Calibri" w:hAnsi="Calibri"/>
          <w:sz w:val="22"/>
        </w:rPr>
        <w:t xml:space="preserve"> y se reutiliza idéntico para todos los candidatos.</w:t>
      </w:r>
    </w:p>
    <w:p>
      <w:pPr>
        <w:pStyle w:val="ListNumber"/>
        <w:numPr>
          <w:ilvl w:val="0"/>
          <w:numId w:val="10"/>
        </w:numPr>
        <w:spacing w:before="0" w:after="80" w:line="300" w:lineRule="auto"/>
        <w:ind w:left="540" w:hanging="271"/>
      </w:pPr>
      <w:r>
        <w:rPr>
          <w:rFonts w:ascii="Calibri" w:hAnsi="Calibri"/>
          <w:b/>
          <w:sz w:val="22"/>
        </w:rPr>
        <w:t>La calidad usa defensas complementarias.</w:t>
      </w:r>
      <w:r>
        <w:rPr>
          <w:rFonts w:ascii="Calibri" w:hAnsi="Calibri"/>
          <w:sz w:val="22"/>
        </w:rPr>
        <w:t xml:space="preserve"> Prompt con abstención, validación de citas, corrección determinista de tipos, juez semántico independiente y captura de regresiones.</w:t>
      </w:r>
    </w:p>
    <w:p>
      <w:pPr>
        <w:pStyle w:val="ListNumber"/>
        <w:numPr>
          <w:ilvl w:val="0"/>
          <w:numId w:val="10"/>
        </w:numPr>
        <w:spacing w:before="0" w:after="80" w:line="300" w:lineRule="auto"/>
        <w:ind w:left="540" w:hanging="271"/>
      </w:pPr>
      <w:r>
        <w:rPr>
          <w:rFonts w:ascii="Calibri" w:hAnsi="Calibri"/>
          <w:b/>
          <w:sz w:val="22"/>
        </w:rPr>
        <w:t>La operación reconoce que el navegador no guarda secretos.</w:t>
      </w:r>
      <w:r>
        <w:rPr>
          <w:rFonts w:ascii="Calibri" w:hAnsi="Calibri"/>
          <w:sz w:val="22"/>
        </w:rPr>
        <w:t xml:space="preserve"> La seguridad pública se apoya en pausa, cuotas, límites por llamador y un guard de facturación, no en fingir que una variable </w:t>
      </w:r>
      <w:r>
        <w:rPr>
          <w:rFonts w:ascii="Consolas" w:hAnsi="Consolas"/>
          <w:color w:val="1F4D78"/>
          <w:sz w:val="20"/>
          <w:shd w:fill="EEF2F6"/>
        </w:rPr>
        <w:t>NEXT_PUBLIC_*</w:t>
      </w:r>
      <w:r>
        <w:rPr>
          <w:rFonts w:ascii="Calibri" w:hAnsi="Calibri"/>
          <w:sz w:val="22"/>
        </w:rPr>
        <w:t xml:space="preserve"> es secreta.</w:t>
      </w:r>
    </w:p>
    <w:p>
      <w:pPr>
        <w:widowControl/>
        <w:spacing w:before="0" w:after="120" w:line="300" w:lineRule="auto"/>
      </w:pPr>
      <w:r>
        <w:rPr>
          <w:rFonts w:ascii="Calibri" w:hAnsi="Calibri"/>
          <w:sz w:val="22"/>
        </w:rPr>
        <w:t xml:space="preserve">La principal conclusión crítica es que el proyecto está muy bien diseñado como laboratorio reproducible y portfolio técnico, pero todavía no es un producto RAG generalista ni un backend de producción endurecido. El golden set es pequeño y parcialmente saturado; el validador determinista solo cubre tipos; la búsqueda lexical está configurada en inglés; </w:t>
      </w:r>
      <w:r>
        <w:rPr>
          <w:rFonts w:ascii="Consolas" w:hAnsi="Consolas"/>
          <w:color w:val="1F4D78"/>
          <w:sz w:val="20"/>
          <w:shd w:fill="EEF2F6"/>
        </w:rPr>
        <w:t>/health</w:t>
      </w:r>
      <w:r>
        <w:rPr>
          <w:rFonts w:ascii="Calibri" w:hAnsi="Calibri"/>
          <w:sz w:val="22"/>
        </w:rPr>
        <w:t xml:space="preserve"> solo comprueba la base; la cuota interna no contabiliza embeddings; y algunos mecanismos operativos necesitan mayor atomicidad y correlación.</w:t>
      </w:r>
    </w:p>
    <w:p>
      <w:pPr>
        <w:spacing w:before="120" w:after="60"/>
        <w:jc w:val="center"/>
      </w:pPr>
      <w:r>
        <w:drawing>
          <wp:inline xmlns:a="http://schemas.openxmlformats.org/drawingml/2006/main" xmlns:pic="http://schemas.openxmlformats.org/drawingml/2006/picture">
            <wp:extent cx="5870448" cy="2935224"/>
            <wp:docPr id="1" name="Picture 1" descr="Figura 1. Arquitectura lógica y fronteras entre componentes." title="Figura 1. Arquitectura lógica y fronteras entre componentes."/>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870448" cy="2935224"/>
                    </a:xfrm>
                    <a:prstGeom prst="rect"/>
                  </pic:spPr>
                </pic:pic>
              </a:graphicData>
            </a:graphic>
          </wp:inline>
        </w:drawing>
      </w:r>
    </w:p>
    <w:p>
      <w:pPr>
        <w:keepNext w:val="0"/>
        <w:spacing w:before="0" w:after="180"/>
        <w:jc w:val="center"/>
      </w:pPr>
      <w:r>
        <w:rPr>
          <w:rFonts w:ascii="Calibri" w:hAnsi="Calibri"/>
          <w:i/>
          <w:color w:val="5A6370"/>
          <w:sz w:val="18"/>
        </w:rPr>
        <w:t>Figura 1. Arquitectura lógica y fronteras entre componentes.</w:t>
      </w:r>
    </w:p>
    <w:p>
      <w:pPr>
        <w:pStyle w:val="Heading1"/>
      </w:pPr>
      <w:r>
        <w:t>1. Qué problema resuelve y qué demuestra</w:t>
      </w:r>
    </w:p>
    <w:p>
      <w:pPr>
        <w:widowControl/>
        <w:spacing w:before="0" w:after="120" w:line="300" w:lineRule="auto"/>
      </w:pPr>
      <w:r>
        <w:rPr>
          <w:rFonts w:ascii="Calibri" w:hAnsi="Calibri"/>
          <w:sz w:val="22"/>
        </w:rPr>
        <w:t>El producto permite consultar una Pokédex de primera generación de cuatro maneras:</w:t>
      </w:r>
    </w:p>
    <w:p>
      <w:pPr>
        <w:pStyle w:val="ListBullet"/>
        <w:spacing w:before="0" w:after="80" w:line="300" w:lineRule="auto"/>
        <w:ind w:left="540" w:hanging="271"/>
      </w:pPr>
      <w:r>
        <w:rPr>
          <w:rFonts w:ascii="Calibri" w:hAnsi="Calibri"/>
          <w:sz w:val="22"/>
        </w:rPr>
        <w:t>Leer fichas y cadenas evolutivas desde datos relacionales.</w:t>
      </w:r>
    </w:p>
    <w:p>
      <w:pPr>
        <w:pStyle w:val="ListBullet"/>
        <w:spacing w:before="0" w:after="80" w:line="300" w:lineRule="auto"/>
        <w:ind w:left="540" w:hanging="271"/>
      </w:pPr>
      <w:r>
        <w:rPr>
          <w:rFonts w:ascii="Calibri" w:hAnsi="Calibri"/>
          <w:sz w:val="22"/>
        </w:rPr>
        <w:t>Buscar documentos por texto mediante recuperación vectorial, lexical o híbrida.</w:t>
      </w:r>
    </w:p>
    <w:p>
      <w:pPr>
        <w:pStyle w:val="ListBullet"/>
        <w:spacing w:before="0" w:after="80" w:line="300" w:lineRule="auto"/>
        <w:ind w:left="540" w:hanging="271"/>
      </w:pPr>
      <w:r>
        <w:rPr>
          <w:rFonts w:ascii="Calibri" w:hAnsi="Calibri"/>
          <w:sz w:val="22"/>
        </w:rPr>
        <w:t>Buscar un Pokémon a partir de una imagen mediante embeddings de sprites.</w:t>
      </w:r>
    </w:p>
    <w:p>
      <w:pPr>
        <w:pStyle w:val="ListBullet"/>
        <w:spacing w:before="0" w:after="80" w:line="300" w:lineRule="auto"/>
        <w:ind w:left="540" w:hanging="271"/>
      </w:pPr>
      <w:r>
        <w:rPr>
          <w:rFonts w:ascii="Calibri" w:hAnsi="Calibri"/>
          <w:sz w:val="22"/>
        </w:rPr>
        <w:t>Formular preguntas que se responden con un pipeline RAG con citas, validación y juicio.</w:t>
      </w:r>
    </w:p>
    <w:p>
      <w:pPr>
        <w:widowControl/>
        <w:spacing w:before="0" w:after="120" w:line="300" w:lineRule="auto"/>
      </w:pPr>
      <w:r>
        <w:rPr>
          <w:rFonts w:ascii="Calibri" w:hAnsi="Calibri"/>
          <w:sz w:val="22"/>
        </w:rPr>
        <w:t>Además incluye dos capacidades experimentales que elevan el proyecto por encima de una demo:</w:t>
      </w:r>
    </w:p>
    <w:p>
      <w:pPr>
        <w:pStyle w:val="ListBullet"/>
        <w:spacing w:before="0" w:after="80" w:line="300" w:lineRule="auto"/>
        <w:ind w:left="540" w:hanging="271"/>
      </w:pPr>
      <w:r>
        <w:rPr>
          <w:rFonts w:ascii="Calibri" w:hAnsi="Calibri"/>
          <w:sz w:val="22"/>
        </w:rPr>
        <w:t>Comparación A/B de proveedores generativos bajo el mismo contexto recuperado.</w:t>
      </w:r>
    </w:p>
    <w:p>
      <w:pPr>
        <w:pStyle w:val="ListBullet"/>
        <w:spacing w:before="0" w:after="80" w:line="300" w:lineRule="auto"/>
        <w:ind w:left="540" w:hanging="271"/>
      </w:pPr>
      <w:r>
        <w:rPr>
          <w:rFonts w:ascii="Calibri" w:hAnsi="Calibri"/>
          <w:sz w:val="22"/>
        </w:rPr>
        <w:t>Comparación de espacios de embeddings sin mezclar vectores incompatibles.</w:t>
      </w:r>
    </w:p>
    <w:p>
      <w:pPr>
        <w:widowControl/>
        <w:spacing w:before="0" w:after="120" w:line="300" w:lineRule="auto"/>
      </w:pPr>
      <w:r>
        <w:rPr>
          <w:rFonts w:ascii="Calibri" w:hAnsi="Calibri"/>
          <w:sz w:val="22"/>
        </w:rPr>
        <w:t>En una entrevista, la forma correcta de posicionarlo sería: “Construí una plataforma RAG multimodal de extremo a extremo. No me limité a conectar un LLM: diseñé el corpus, la procedencia, los índices, el control de espacios, la orquestación, el fallback, la evaluación, la observabilidad y los límites de coste. También documenté dónde el sistema puede engañarnos y cómo lo endurecería”.</w:t>
      </w:r>
    </w:p>
    <w:p>
      <w:pPr>
        <w:pStyle w:val="Heading1"/>
      </w:pPr>
      <w:r>
        <w:t>2. Arquitectura global y límites del monorepo</w:t>
      </w:r>
    </w:p>
    <w:p>
      <w:pPr>
        <w:pStyle w:val="Heading2"/>
      </w:pPr>
      <w:r>
        <w:t>2.1 Componentes</w:t>
      </w:r>
    </w:p>
    <w:tbl>
      <w:tblPr>
        <w:tblStyle w:val="TableGrid"/>
        <w:tblW w:type="dxa" w:w="9360"/>
        <w:jc w:val="left"/>
        <w:tblLayout w:type="fixed"/>
        <w:tblLook w:firstColumn="1" w:firstRow="1" w:lastColumn="0" w:lastRow="0" w:noHBand="0" w:noVBand="1" w:val="04A0"/>
        <w:tblInd w:type="dxa" w:w="120"/>
      </w:tblPr>
      <w:tblGrid>
        <w:gridCol w:w="1656"/>
        <w:gridCol w:w="2520"/>
        <w:gridCol w:w="2592"/>
        <w:gridCol w:w="2592"/>
      </w:tblGrid>
      <w:tr>
        <w:trPr>
          <w:trHeight w:hRule="auto"/>
          <w:cantSplit w:val="true"/>
          <w:tblHeader w:val="true"/>
        </w:trPr>
        <w:tc>
          <w:tcPr>
            <w:tcW w:type="dxa" w:w="1656"/>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8"/>
              </w:rPr>
              <w:t>Componente</w:t>
            </w:r>
          </w:p>
        </w:tc>
        <w:tc>
          <w:tcPr>
            <w:tcW w:type="dxa" w:w="2520"/>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8"/>
              </w:rPr>
              <w:t>Tipo de proceso</w:t>
            </w:r>
          </w:p>
        </w:tc>
        <w:tc>
          <w:tcPr>
            <w:tcW w:type="dxa" w:w="2592"/>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8"/>
              </w:rPr>
              <w:t>Qué contiene</w:t>
            </w:r>
          </w:p>
        </w:tc>
        <w:tc>
          <w:tcPr>
            <w:tcW w:type="dxa" w:w="2592"/>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8"/>
              </w:rPr>
              <w:t>Qué no debe hacer</w:t>
            </w:r>
          </w:p>
        </w:tc>
      </w:tr>
      <w:tr>
        <w:trPr>
          <w:trHeight w:hRule="auto"/>
          <w:cantSplit w:val="true"/>
        </w:trPr>
        <w:tc>
          <w:tcPr>
            <w:tcW w:type="dxa" w:w="1656"/>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apps/data-pipeline</w:t>
            </w:r>
          </w:p>
        </w:tc>
        <w:tc>
          <w:tcPr>
            <w:tcW w:type="dxa" w:w="2520"/>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Job run-and-exit</w:t>
            </w:r>
          </w:p>
        </w:tc>
        <w:tc>
          <w:tcPr>
            <w:tcW w:type="dxa" w:w="259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Migraciones, ingestión, documentos, sprites y embeddings</w:t>
            </w:r>
          </w:p>
        </w:tc>
        <w:tc>
          <w:tcPr>
            <w:tcW w:type="dxa" w:w="259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Servir tráfico web o importar código de otras apps</w:t>
            </w:r>
          </w:p>
        </w:tc>
      </w:tr>
      <w:tr>
        <w:trPr>
          <w:trHeight w:hRule="auto"/>
          <w:cantSplit w:val="true"/>
        </w:trPr>
        <w:tc>
          <w:tcPr>
            <w:tcW w:type="dxa" w:w="1656"/>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apps/api</w:t>
            </w:r>
          </w:p>
        </w:tc>
        <w:tc>
          <w:tcPr>
            <w:tcW w:type="dxa" w:w="2520"/>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Servicio persistente</w:t>
            </w:r>
          </w:p>
        </w:tc>
        <w:tc>
          <w:tcPr>
            <w:tcW w:type="dxa" w:w="259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FastAPI, repositorios, búsqueda, RAG, intent y matchup</w:t>
            </w:r>
          </w:p>
        </w:tc>
        <w:tc>
          <w:tcPr>
            <w:tcW w:type="dxa" w:w="259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Obtener PokéAPI en tiempo de petición</w:t>
            </w:r>
          </w:p>
        </w:tc>
      </w:tr>
      <w:tr>
        <w:trPr>
          <w:trHeight w:hRule="auto"/>
          <w:cantSplit w:val="true"/>
        </w:trPr>
        <w:tc>
          <w:tcPr>
            <w:tcW w:type="dxa" w:w="1656"/>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apps/evals</w:t>
            </w:r>
          </w:p>
        </w:tc>
        <w:tc>
          <w:tcPr>
            <w:tcW w:type="dxa" w:w="2520"/>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Job/CLI</w:t>
            </w:r>
          </w:p>
        </w:tc>
        <w:tc>
          <w:tcPr>
            <w:tcW w:type="dxa" w:w="259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Casos golden, cliente HTTP, scoring, persistencia e informes</w:t>
            </w:r>
          </w:p>
        </w:tc>
        <w:tc>
          <w:tcPr>
            <w:tcW w:type="dxa" w:w="259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 xml:space="preserve">Importar internamente </w:t>
            </w:r>
            <w:r>
              <w:rPr>
                <w:rFonts w:ascii="Consolas" w:hAnsi="Consolas"/>
                <w:color w:val="1F4D78"/>
                <w:sz w:val="17"/>
                <w:shd w:fill="EEF2F6"/>
              </w:rPr>
              <w:t>apps/api</w:t>
            </w:r>
          </w:p>
        </w:tc>
      </w:tr>
      <w:tr>
        <w:trPr>
          <w:trHeight w:hRule="auto"/>
          <w:cantSplit w:val="true"/>
        </w:trPr>
        <w:tc>
          <w:tcPr>
            <w:tcW w:type="dxa" w:w="1656"/>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apps/web</w:t>
            </w:r>
          </w:p>
        </w:tc>
        <w:tc>
          <w:tcPr>
            <w:tcW w:type="dxa" w:w="2520"/>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Frontend estático</w:t>
            </w:r>
          </w:p>
        </w:tc>
        <w:tc>
          <w:tcPr>
            <w:tcW w:type="dxa" w:w="259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UI, cliente HTTP, reducer y componentes</w:t>
            </w:r>
          </w:p>
        </w:tc>
        <w:tc>
          <w:tcPr>
            <w:tcW w:type="dxa" w:w="259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Acceder directamente a DB o sistema de archivos</w:t>
            </w:r>
          </w:p>
        </w:tc>
      </w:tr>
      <w:tr>
        <w:trPr>
          <w:trHeight w:hRule="auto"/>
          <w:cantSplit w:val="true"/>
        </w:trPr>
        <w:tc>
          <w:tcPr>
            <w:tcW w:type="dxa" w:w="1656"/>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libs/common</w:t>
            </w:r>
          </w:p>
        </w:tc>
        <w:tc>
          <w:tcPr>
            <w:tcW w:type="dxa" w:w="2520"/>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Librería</w:t>
            </w:r>
          </w:p>
        </w:tc>
        <w:tc>
          <w:tcPr>
            <w:tcW w:type="dxa" w:w="259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Configuración, contratos, logs y request id</w:t>
            </w:r>
          </w:p>
        </w:tc>
        <w:tc>
          <w:tcPr>
            <w:tcW w:type="dxa" w:w="259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Lógica de dominio específica</w:t>
            </w:r>
          </w:p>
        </w:tc>
      </w:tr>
      <w:tr>
        <w:trPr>
          <w:trHeight w:hRule="auto"/>
          <w:cantSplit w:val="true"/>
        </w:trPr>
        <w:tc>
          <w:tcPr>
            <w:tcW w:type="dxa" w:w="1656"/>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libs/db</w:t>
            </w:r>
          </w:p>
        </w:tc>
        <w:tc>
          <w:tcPr>
            <w:tcW w:type="dxa" w:w="2520"/>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Librería</w:t>
            </w:r>
          </w:p>
        </w:tc>
        <w:tc>
          <w:tcPr>
            <w:tcW w:type="dxa" w:w="259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Modelos, engine, migraciones y type chart</w:t>
            </w:r>
          </w:p>
        </w:tc>
        <w:tc>
          <w:tcPr>
            <w:tcW w:type="dxa" w:w="259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Orquestar endpoints o proveedores</w:t>
            </w:r>
          </w:p>
        </w:tc>
      </w:tr>
      <w:tr>
        <w:trPr>
          <w:trHeight w:hRule="auto"/>
          <w:cantSplit w:val="true"/>
        </w:trPr>
        <w:tc>
          <w:tcPr>
            <w:tcW w:type="dxa" w:w="1656"/>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libs/embeddings</w:t>
            </w:r>
          </w:p>
        </w:tc>
        <w:tc>
          <w:tcPr>
            <w:tcW w:type="dxa" w:w="2520"/>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Librería</w:t>
            </w:r>
          </w:p>
        </w:tc>
        <w:tc>
          <w:tcPr>
            <w:tcW w:type="dxa" w:w="259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Protocolos y embedders Gemini/local/fake</w:t>
            </w:r>
          </w:p>
        </w:tc>
        <w:tc>
          <w:tcPr>
            <w:tcW w:type="dxa" w:w="259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Elegir rutas HTTP o persistir respuestas</w:t>
            </w:r>
          </w:p>
        </w:tc>
      </w:tr>
      <w:tr>
        <w:trPr>
          <w:trHeight w:hRule="auto"/>
          <w:cantSplit w:val="true"/>
        </w:trPr>
        <w:tc>
          <w:tcPr>
            <w:tcW w:type="dxa" w:w="1656"/>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libs/llm-gateway</w:t>
            </w:r>
          </w:p>
        </w:tc>
        <w:tc>
          <w:tcPr>
            <w:tcW w:type="dxa" w:w="2520"/>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Librería</w:t>
            </w:r>
          </w:p>
        </w:tc>
        <w:tc>
          <w:tcPr>
            <w:tcW w:type="dxa" w:w="259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Contrato LLM, adaptadores, registro y fakes</w:t>
            </w:r>
          </w:p>
        </w:tc>
        <w:tc>
          <w:tcPr>
            <w:tcW w:type="dxa" w:w="259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8"/>
              </w:rPr>
              <w:t>Conocer el grafo RAG o FastAPI</w:t>
            </w:r>
          </w:p>
        </w:tc>
      </w:tr>
    </w:tbl>
    <w:p>
      <w:pPr>
        <w:spacing w:before="0" w:after="60"/>
      </w:pPr>
    </w:p>
    <w:p>
      <w:pPr>
        <w:widowControl/>
        <w:spacing w:before="0" w:after="120" w:line="300" w:lineRule="auto"/>
      </w:pPr>
      <w:r>
        <w:rPr>
          <w:rFonts w:ascii="Calibri" w:hAnsi="Calibri"/>
          <w:sz w:val="22"/>
        </w:rPr>
        <w:t xml:space="preserve">La regla arquitectónica central es que </w:t>
      </w:r>
      <w:r>
        <w:rPr>
          <w:rFonts w:ascii="Calibri" w:hAnsi="Calibri"/>
          <w:b/>
          <w:sz w:val="22"/>
        </w:rPr>
        <w:t>las aplicaciones no se importan entre sí</w:t>
      </w:r>
      <w:r>
        <w:rPr>
          <w:rFonts w:ascii="Calibri" w:hAnsi="Calibri"/>
          <w:sz w:val="22"/>
        </w:rPr>
        <w:t xml:space="preserve">. Se comunican por HTTP y por la base compartida. Solo </w:t>
      </w:r>
      <w:r>
        <w:rPr>
          <w:rFonts w:ascii="Consolas" w:hAnsi="Consolas"/>
          <w:color w:val="1F4D78"/>
          <w:sz w:val="20"/>
          <w:shd w:fill="EEF2F6"/>
        </w:rPr>
        <w:t>libs/*</w:t>
      </w:r>
      <w:r>
        <w:rPr>
          <w:rFonts w:ascii="Calibri" w:hAnsi="Calibri"/>
          <w:sz w:val="22"/>
        </w:rPr>
        <w:t xml:space="preserve"> puede importarse como código. Esto evita que el runner de evaluación se convierta en un test in-process engañoso y obliga a evaluar el contrato público real.</w:t>
      </w:r>
    </w:p>
    <w:p>
      <w:pPr>
        <w:pStyle w:val="Heading2"/>
      </w:pPr>
      <w:r>
        <w:t>2.2 Por qué un monorepo</w:t>
      </w:r>
    </w:p>
    <w:p>
      <w:pPr>
        <w:widowControl/>
        <w:spacing w:before="0" w:after="120" w:line="300" w:lineRule="auto"/>
      </w:pPr>
      <w:r>
        <w:rPr>
          <w:rFonts w:ascii="Calibri" w:hAnsi="Calibri"/>
          <w:sz w:val="22"/>
        </w:rPr>
        <w:t xml:space="preserve">La elección equilibra autonomía y navegabilidad. Cada componente mantiene </w:t>
      </w:r>
      <w:r>
        <w:rPr>
          <w:rFonts w:ascii="Consolas" w:hAnsi="Consolas"/>
          <w:color w:val="1F4D78"/>
          <w:sz w:val="20"/>
          <w:shd w:fill="EEF2F6"/>
        </w:rPr>
        <w:t>pyproject.toml</w:t>
      </w:r>
      <w:r>
        <w:rPr>
          <w:rFonts w:ascii="Calibri" w:hAnsi="Calibri"/>
          <w:sz w:val="22"/>
        </w:rPr>
        <w:t xml:space="preserve">, </w:t>
      </w:r>
      <w:r>
        <w:rPr>
          <w:rFonts w:ascii="Consolas" w:hAnsi="Consolas"/>
          <w:color w:val="1F4D78"/>
          <w:sz w:val="20"/>
          <w:shd w:fill="EEF2F6"/>
        </w:rPr>
        <w:t>poetry.lock</w:t>
      </w:r>
      <w:r>
        <w:rPr>
          <w:rFonts w:ascii="Calibri" w:hAnsi="Calibri"/>
          <w:sz w:val="22"/>
        </w:rPr>
        <w:t>, tests y README propios; las librerías se resuelven mediante dependencias locales de Poetry. El monorepo permite versionar de forma coherente cambios que atraviesan esquema, pipeline, API y evaluación, sin imponer la sobrecarga de varios repositorios a un proyecto individual.</w:t>
      </w:r>
    </w:p>
    <w:p>
      <w:pPr>
        <w:widowControl/>
        <w:spacing w:before="0" w:after="120" w:line="300" w:lineRule="auto"/>
      </w:pPr>
      <w:r>
        <w:rPr>
          <w:rFonts w:ascii="Calibri" w:hAnsi="Calibri"/>
          <w:sz w:val="22"/>
        </w:rPr>
        <w:t>El pipeline de datos permanece como una sola aplicación con subcomandos porque ingestión, construcción de documentos y embedding comparten ciclo de vida: son jobs idempotentes, offline y conectados a la misma base. Separarlos hoy aumentaría despliegues y contratos sin resolver un cuello de botella real.</w:t>
      </w:r>
    </w:p>
    <w:p>
      <w:pPr>
        <w:pStyle w:val="Heading2"/>
      </w:pPr>
      <w:r>
        <w:t>2.3 Flujo de extremo a extremo</w:t>
      </w:r>
    </w:p>
    <w:p>
      <w:pPr>
        <w:spacing w:before="120" w:after="60"/>
        <w:jc w:val="center"/>
      </w:pPr>
      <w:r>
        <w:drawing>
          <wp:inline xmlns:a="http://schemas.openxmlformats.org/drawingml/2006/main" xmlns:pic="http://schemas.openxmlformats.org/drawingml/2006/picture">
            <wp:extent cx="5870448" cy="2935224"/>
            <wp:docPr id="2" name="Picture 2" descr="Figura 2. Ciclo de vida del dato: de PokéAPI a una respuesta evaluada." title="Figura 2. Ciclo de vida del dato: de PokéAPI a una respuesta evaluada."/>
            <wp:cNvGraphicFramePr>
              <a:graphicFrameLocks noChangeAspect="1"/>
            </wp:cNvGraphicFramePr>
            <a:graphic>
              <a:graphicData uri="http://schemas.openxmlformats.org/drawingml/2006/picture">
                <pic:pic>
                  <pic:nvPicPr>
                    <pic:cNvPr id="0" name="dataflow.png"/>
                    <pic:cNvPicPr/>
                  </pic:nvPicPr>
                  <pic:blipFill>
                    <a:blip r:embed="rId14"/>
                    <a:stretch>
                      <a:fillRect/>
                    </a:stretch>
                  </pic:blipFill>
                  <pic:spPr>
                    <a:xfrm>
                      <a:off x="0" y="0"/>
                      <a:ext cx="5870448" cy="2935224"/>
                    </a:xfrm>
                    <a:prstGeom prst="rect"/>
                  </pic:spPr>
                </pic:pic>
              </a:graphicData>
            </a:graphic>
          </wp:inline>
        </w:drawing>
      </w:r>
    </w:p>
    <w:p>
      <w:pPr>
        <w:keepNext w:val="0"/>
        <w:spacing w:before="0" w:after="180"/>
        <w:jc w:val="center"/>
      </w:pPr>
      <w:r>
        <w:rPr>
          <w:rFonts w:ascii="Calibri" w:hAnsi="Calibri"/>
          <w:i/>
          <w:color w:val="5A6370"/>
          <w:sz w:val="18"/>
        </w:rPr>
        <w:t>Figura 2. Ciclo de vida del dato: de PokéAPI a una respuesta evaluada.</w:t>
      </w:r>
    </w:p>
    <w:p>
      <w:pPr>
        <w:widowControl/>
        <w:spacing w:before="0" w:after="120" w:line="300" w:lineRule="auto"/>
      </w:pPr>
      <w:r>
        <w:rPr>
          <w:rFonts w:ascii="Calibri" w:hAnsi="Calibri"/>
          <w:sz w:val="22"/>
        </w:rPr>
        <w:t>El flujo completo es:</w:t>
      </w:r>
    </w:p>
    <w:p>
      <w:pPr>
        <w:pStyle w:val="ListNumber"/>
        <w:numPr>
          <w:ilvl w:val="0"/>
          <w:numId w:val="11"/>
        </w:numPr>
        <w:spacing w:before="0" w:after="80" w:line="300" w:lineRule="auto"/>
        <w:ind w:left="540" w:hanging="271"/>
      </w:pPr>
      <w:r>
        <w:rPr>
          <w:rFonts w:ascii="Consolas" w:hAnsi="Consolas"/>
          <w:color w:val="1F4D78"/>
          <w:sz w:val="20"/>
          <w:shd w:fill="EEF2F6"/>
        </w:rPr>
        <w:t>pipeline ingest</w:t>
      </w:r>
      <w:r>
        <w:rPr>
          <w:rFonts w:ascii="Calibri" w:hAnsi="Calibri"/>
          <w:sz w:val="22"/>
        </w:rPr>
        <w:t xml:space="preserve"> obtiene una generación y cada recurso dependiente con throttling y reintentos acotados.</w:t>
      </w:r>
    </w:p>
    <w:p>
      <w:pPr>
        <w:pStyle w:val="ListNumber"/>
        <w:numPr>
          <w:ilvl w:val="0"/>
          <w:numId w:val="11"/>
        </w:numPr>
        <w:spacing w:before="0" w:after="80" w:line="300" w:lineRule="auto"/>
        <w:ind w:left="540" w:hanging="271"/>
      </w:pPr>
      <w:r>
        <w:rPr>
          <w:rFonts w:ascii="Calibri" w:hAnsi="Calibri"/>
          <w:sz w:val="22"/>
        </w:rPr>
        <w:t>Cada payload se guarda como snapshot inmutable en archivo y JSONB, con URL y SHA-256.</w:t>
      </w:r>
    </w:p>
    <w:p>
      <w:pPr>
        <w:pStyle w:val="ListNumber"/>
        <w:numPr>
          <w:ilvl w:val="0"/>
          <w:numId w:val="11"/>
        </w:numPr>
        <w:spacing w:before="0" w:after="80" w:line="300" w:lineRule="auto"/>
        <w:ind w:left="540" w:hanging="271"/>
      </w:pPr>
      <w:r>
        <w:rPr>
          <w:rFonts w:ascii="Calibri" w:hAnsi="Calibri"/>
          <w:sz w:val="22"/>
        </w:rPr>
        <w:t>Los normalizadores convierten snapshots en tablas de dominio usando ids de PokéAPI.</w:t>
      </w:r>
    </w:p>
    <w:p>
      <w:pPr>
        <w:pStyle w:val="ListNumber"/>
        <w:numPr>
          <w:ilvl w:val="0"/>
          <w:numId w:val="11"/>
        </w:numPr>
        <w:spacing w:before="0" w:after="80" w:line="300" w:lineRule="auto"/>
        <w:ind w:left="540" w:hanging="271"/>
      </w:pPr>
      <w:r>
        <w:rPr>
          <w:rFonts w:ascii="Consolas" w:hAnsi="Consolas"/>
          <w:color w:val="1F4D78"/>
          <w:sz w:val="20"/>
          <w:shd w:fill="EEF2F6"/>
        </w:rPr>
        <w:t>pipeline build-docs</w:t>
      </w:r>
      <w:r>
        <w:rPr>
          <w:rFonts w:ascii="Calibri" w:hAnsi="Calibri"/>
          <w:sz w:val="22"/>
        </w:rPr>
        <w:t xml:space="preserve"> deriva hasta cinco documentos por Pokémon mediante plantillas estables.</w:t>
      </w:r>
    </w:p>
    <w:p>
      <w:pPr>
        <w:pStyle w:val="ListNumber"/>
        <w:numPr>
          <w:ilvl w:val="0"/>
          <w:numId w:val="11"/>
        </w:numPr>
        <w:spacing w:before="0" w:after="80" w:line="300" w:lineRule="auto"/>
        <w:ind w:left="540" w:hanging="271"/>
      </w:pPr>
      <w:r>
        <w:rPr>
          <w:rFonts w:ascii="Consolas" w:hAnsi="Consolas"/>
          <w:color w:val="1F4D78"/>
          <w:sz w:val="20"/>
          <w:shd w:fill="EEF2F6"/>
        </w:rPr>
        <w:t>pipeline embed</w:t>
      </w:r>
      <w:r>
        <w:rPr>
          <w:rFonts w:ascii="Calibri" w:hAnsi="Calibri"/>
          <w:sz w:val="22"/>
        </w:rPr>
        <w:t xml:space="preserve"> calcula vectores por espacio y omite contenido cuyo hash no cambió.</w:t>
      </w:r>
    </w:p>
    <w:p>
      <w:pPr>
        <w:pStyle w:val="ListNumber"/>
        <w:numPr>
          <w:ilvl w:val="0"/>
          <w:numId w:val="11"/>
        </w:numPr>
        <w:spacing w:before="0" w:after="80" w:line="300" w:lineRule="auto"/>
        <w:ind w:left="540" w:hanging="271"/>
      </w:pPr>
      <w:r>
        <w:rPr>
          <w:rFonts w:ascii="Calibri" w:hAnsi="Calibri"/>
          <w:sz w:val="22"/>
        </w:rPr>
        <w:t xml:space="preserve">FastAPI recupera por HNSW y/o </w:t>
      </w:r>
      <w:r>
        <w:rPr>
          <w:rFonts w:ascii="Consolas" w:hAnsi="Consolas"/>
          <w:color w:val="1F4D78"/>
          <w:sz w:val="20"/>
          <w:shd w:fill="EEF2F6"/>
        </w:rPr>
        <w:t>tsvector</w:t>
      </w:r>
      <w:r>
        <w:rPr>
          <w:rFonts w:ascii="Calibri" w:hAnsi="Calibri"/>
          <w:sz w:val="22"/>
        </w:rPr>
        <w:t>, fusiona rankings con RRF y carga documentos completos.</w:t>
      </w:r>
    </w:p>
    <w:p>
      <w:pPr>
        <w:pStyle w:val="ListNumber"/>
        <w:numPr>
          <w:ilvl w:val="0"/>
          <w:numId w:val="11"/>
        </w:numPr>
        <w:spacing w:before="0" w:after="80" w:line="300" w:lineRule="auto"/>
        <w:ind w:left="540" w:hanging="271"/>
      </w:pPr>
      <w:r>
        <w:rPr>
          <w:rFonts w:ascii="Calibri" w:hAnsi="Calibri"/>
          <w:sz w:val="22"/>
        </w:rPr>
        <w:t>LangGraph construye contexto numerado, genera, finaliza citas, valida tipos y juzga groundedness.</w:t>
      </w:r>
    </w:p>
    <w:p>
      <w:pPr>
        <w:pStyle w:val="ListNumber"/>
        <w:numPr>
          <w:ilvl w:val="0"/>
          <w:numId w:val="11"/>
        </w:numPr>
        <w:spacing w:before="0" w:after="80" w:line="300" w:lineRule="auto"/>
        <w:ind w:left="540" w:hanging="271"/>
      </w:pPr>
      <w:r>
        <w:rPr>
          <w:rFonts w:ascii="Calibri" w:hAnsi="Calibri"/>
          <w:sz w:val="22"/>
        </w:rPr>
        <w:t xml:space="preserve">La respuesta y sus metadatos se persisten en </w:t>
      </w:r>
      <w:r>
        <w:rPr>
          <w:rFonts w:ascii="Consolas" w:hAnsi="Consolas"/>
          <w:color w:val="1F4D78"/>
          <w:sz w:val="20"/>
          <w:shd w:fill="EEF2F6"/>
        </w:rPr>
        <w:t>rag_answers</w:t>
      </w:r>
      <w:r>
        <w:rPr>
          <w:rFonts w:ascii="Calibri" w:hAnsi="Calibri"/>
          <w:sz w:val="22"/>
        </w:rPr>
        <w:t>; opcionalmente se enlaza una traza de Langfuse.</w:t>
      </w:r>
    </w:p>
    <w:p>
      <w:pPr>
        <w:pStyle w:val="ListNumber"/>
        <w:numPr>
          <w:ilvl w:val="0"/>
          <w:numId w:val="11"/>
        </w:numPr>
        <w:spacing w:before="0" w:after="80" w:line="300" w:lineRule="auto"/>
        <w:ind w:left="540" w:hanging="271"/>
      </w:pPr>
      <w:r>
        <w:rPr>
          <w:rFonts w:ascii="Consolas" w:hAnsi="Consolas"/>
          <w:color w:val="1F4D78"/>
          <w:sz w:val="20"/>
          <w:shd w:fill="EEF2F6"/>
        </w:rPr>
        <w:t>apps/evals</w:t>
      </w:r>
      <w:r>
        <w:rPr>
          <w:rFonts w:ascii="Calibri" w:hAnsi="Calibri"/>
          <w:sz w:val="22"/>
        </w:rPr>
        <w:t xml:space="preserve"> llama por HTTP, puntúa el resultado y persiste </w:t>
      </w:r>
      <w:r>
        <w:rPr>
          <w:rFonts w:ascii="Consolas" w:hAnsi="Consolas"/>
          <w:color w:val="1F4D78"/>
          <w:sz w:val="20"/>
          <w:shd w:fill="EEF2F6"/>
        </w:rPr>
        <w:t>eval_runs</w:t>
      </w:r>
      <w:r>
        <w:rPr>
          <w:rFonts w:ascii="Calibri" w:hAnsi="Calibri"/>
          <w:sz w:val="22"/>
        </w:rPr>
        <w:t>/</w:t>
      </w:r>
      <w:r>
        <w:rPr>
          <w:rFonts w:ascii="Consolas" w:hAnsi="Consolas"/>
          <w:color w:val="1F4D78"/>
          <w:sz w:val="20"/>
          <w:shd w:fill="EEF2F6"/>
        </w:rPr>
        <w:t>eval_results</w:t>
      </w:r>
      <w:r>
        <w:rPr>
          <w:rFonts w:ascii="Calibri" w:hAnsi="Calibri"/>
          <w:sz w:val="22"/>
        </w:rPr>
        <w:t>.</w:t>
      </w:r>
    </w:p>
    <w:p>
      <w:pPr>
        <w:pStyle w:val="ListNumber"/>
        <w:numPr>
          <w:ilvl w:val="0"/>
          <w:numId w:val="11"/>
        </w:numPr>
        <w:spacing w:before="0" w:after="80" w:line="300" w:lineRule="auto"/>
        <w:ind w:left="540" w:hanging="271"/>
      </w:pPr>
      <w:r>
        <w:rPr>
          <w:rFonts w:ascii="Calibri" w:hAnsi="Calibri"/>
          <w:sz w:val="22"/>
        </w:rPr>
        <w:t>Un fallo real puede promoverse a un YAML de regresión permanente.</w:t>
      </w:r>
    </w:p>
    <w:p>
      <w:pPr>
        <w:pStyle w:val="Heading1"/>
      </w:pPr>
      <w:r>
        <w:t>3. Pipeline de datos</w:t>
      </w:r>
    </w:p>
    <w:p>
      <w:pPr>
        <w:pStyle w:val="Heading2"/>
      </w:pPr>
      <w:r>
        <w:t>3.1 CLI y bootstrap</w:t>
      </w:r>
    </w:p>
    <w:p>
      <w:pPr>
        <w:widowControl/>
        <w:spacing w:before="0" w:after="120" w:line="300" w:lineRule="auto"/>
      </w:pPr>
      <w:r>
        <w:rPr>
          <w:rFonts w:ascii="Calibri" w:hAnsi="Calibri"/>
          <w:sz w:val="22"/>
        </w:rPr>
        <w:t xml:space="preserve">El pipeline usa Typer y expone </w:t>
      </w:r>
      <w:r>
        <w:rPr>
          <w:rFonts w:ascii="Consolas" w:hAnsi="Consolas"/>
          <w:color w:val="1F4D78"/>
          <w:sz w:val="20"/>
          <w:shd w:fill="EEF2F6"/>
        </w:rPr>
        <w:t>db upgrade</w:t>
      </w:r>
      <w:r>
        <w:rPr>
          <w:rFonts w:ascii="Calibri" w:hAnsi="Calibri"/>
          <w:sz w:val="22"/>
        </w:rPr>
        <w:t xml:space="preserve">, </w:t>
      </w:r>
      <w:r>
        <w:rPr>
          <w:rFonts w:ascii="Consolas" w:hAnsi="Consolas"/>
          <w:color w:val="1F4D78"/>
          <w:sz w:val="20"/>
          <w:shd w:fill="EEF2F6"/>
        </w:rPr>
        <w:t>db current</w:t>
      </w:r>
      <w:r>
        <w:rPr>
          <w:rFonts w:ascii="Calibri" w:hAnsi="Calibri"/>
          <w:sz w:val="22"/>
        </w:rPr>
        <w:t xml:space="preserve">, </w:t>
      </w:r>
      <w:r>
        <w:rPr>
          <w:rFonts w:ascii="Consolas" w:hAnsi="Consolas"/>
          <w:color w:val="1F4D78"/>
          <w:sz w:val="20"/>
          <w:shd w:fill="EEF2F6"/>
        </w:rPr>
        <w:t>ingest</w:t>
      </w:r>
      <w:r>
        <w:rPr>
          <w:rFonts w:ascii="Calibri" w:hAnsi="Calibri"/>
          <w:sz w:val="22"/>
        </w:rPr>
        <w:t xml:space="preserve">, </w:t>
      </w:r>
      <w:r>
        <w:rPr>
          <w:rFonts w:ascii="Consolas" w:hAnsi="Consolas"/>
          <w:color w:val="1F4D78"/>
          <w:sz w:val="20"/>
          <w:shd w:fill="EEF2F6"/>
        </w:rPr>
        <w:t>build-docs</w:t>
      </w:r>
      <w:r>
        <w:rPr>
          <w:rFonts w:ascii="Calibri" w:hAnsi="Calibri"/>
          <w:sz w:val="22"/>
        </w:rPr>
        <w:t xml:space="preserve">, </w:t>
      </w:r>
      <w:r>
        <w:rPr>
          <w:rFonts w:ascii="Consolas" w:hAnsi="Consolas"/>
          <w:color w:val="1F4D78"/>
          <w:sz w:val="20"/>
          <w:shd w:fill="EEF2F6"/>
        </w:rPr>
        <w:t>embed</w:t>
      </w:r>
      <w:r>
        <w:rPr>
          <w:rFonts w:ascii="Calibri" w:hAnsi="Calibri"/>
          <w:sz w:val="22"/>
        </w:rPr>
        <w:t xml:space="preserve">, </w:t>
      </w:r>
      <w:r>
        <w:rPr>
          <w:rFonts w:ascii="Consolas" w:hAnsi="Consolas"/>
          <w:color w:val="1F4D78"/>
          <w:sz w:val="20"/>
          <w:shd w:fill="EEF2F6"/>
        </w:rPr>
        <w:t>sprites</w:t>
      </w:r>
      <w:r>
        <w:rPr>
          <w:rFonts w:ascii="Calibri" w:hAnsi="Calibri"/>
          <w:sz w:val="22"/>
        </w:rPr>
        <w:t xml:space="preserve"> y </w:t>
      </w:r>
      <w:r>
        <w:rPr>
          <w:rFonts w:ascii="Consolas" w:hAnsi="Consolas"/>
          <w:color w:val="1F4D78"/>
          <w:sz w:val="20"/>
          <w:shd w:fill="EEF2F6"/>
        </w:rPr>
        <w:t>status</w:t>
      </w:r>
      <w:r>
        <w:rPr>
          <w:rFonts w:ascii="Calibri" w:hAnsi="Calibri"/>
          <w:sz w:val="22"/>
        </w:rPr>
        <w:t>. Cada comando carga configuración tipada, configura logs JSON y asigna un request id incluso fuera de HTTP. Este detalle permite correlacionar un job completo igual que una petición API.</w:t>
      </w:r>
    </w:p>
    <w:p>
      <w:pPr>
        <w:widowControl/>
        <w:spacing w:before="0" w:after="120" w:line="300" w:lineRule="auto"/>
      </w:pPr>
      <w:r>
        <w:rPr>
          <w:rFonts w:ascii="Calibri" w:hAnsi="Calibri"/>
          <w:sz w:val="22"/>
        </w:rPr>
        <w:t xml:space="preserve">La configuración exige </w:t>
      </w:r>
      <w:r>
        <w:rPr>
          <w:rFonts w:ascii="Consolas" w:hAnsi="Consolas"/>
          <w:color w:val="1F4D78"/>
          <w:sz w:val="20"/>
          <w:shd w:fill="EEF2F6"/>
        </w:rPr>
        <w:t>DATABASE_URL</w:t>
      </w:r>
      <w:r>
        <w:rPr>
          <w:rFonts w:ascii="Calibri" w:hAnsi="Calibri"/>
          <w:sz w:val="22"/>
        </w:rPr>
        <w:t xml:space="preserve"> y deja el resto con defaults explícitos. Los errores de Pydantic se convierten en un </w:t>
      </w:r>
      <w:r>
        <w:rPr>
          <w:rFonts w:ascii="Consolas" w:hAnsi="Consolas"/>
          <w:color w:val="1F4D78"/>
          <w:sz w:val="20"/>
          <w:shd w:fill="EEF2F6"/>
        </w:rPr>
        <w:t>SettingsError</w:t>
      </w:r>
      <w:r>
        <w:rPr>
          <w:rFonts w:ascii="Calibri" w:hAnsi="Calibri"/>
          <w:sz w:val="22"/>
        </w:rPr>
        <w:t xml:space="preserve"> legible que enumera campos inválidos y apunta a </w:t>
      </w:r>
      <w:r>
        <w:rPr>
          <w:rFonts w:ascii="Consolas" w:hAnsi="Consolas"/>
          <w:color w:val="1F4D78"/>
          <w:sz w:val="20"/>
          <w:shd w:fill="EEF2F6"/>
        </w:rPr>
        <w:t>.env.example</w:t>
      </w:r>
      <w:r>
        <w:rPr>
          <w:rFonts w:ascii="Calibri" w:hAnsi="Calibri"/>
          <w:sz w:val="22"/>
        </w:rPr>
        <w:t>; es una estrategia fail-fast, no una cascada de errores tardíos.</w:t>
      </w:r>
    </w:p>
    <w:p>
      <w:pPr>
        <w:pStyle w:val="Heading2"/>
      </w:pPr>
      <w:r>
        <w:t>3.2 Cliente de PokéAPI</w:t>
      </w:r>
    </w:p>
    <w:p>
      <w:pPr>
        <w:widowControl/>
        <w:spacing w:before="0" w:after="120" w:line="300" w:lineRule="auto"/>
      </w:pPr>
      <w:r>
        <w:rPr>
          <w:rFonts w:ascii="Consolas" w:hAnsi="Consolas"/>
          <w:color w:val="1F4D78"/>
          <w:sz w:val="20"/>
          <w:shd w:fill="EEF2F6"/>
        </w:rPr>
        <w:t>PokeApiClient</w:t>
      </w:r>
      <w:r>
        <w:rPr>
          <w:rFonts w:ascii="Calibri" w:hAnsi="Calibri"/>
          <w:sz w:val="22"/>
        </w:rPr>
        <w:t xml:space="preserve"> encapsula tres políticas operativas:</w:t>
      </w:r>
    </w:p>
    <w:p>
      <w:pPr>
        <w:pStyle w:val="ListBullet"/>
        <w:spacing w:before="0" w:after="80" w:line="300" w:lineRule="auto"/>
        <w:ind w:left="540" w:hanging="271"/>
      </w:pPr>
      <w:r>
        <w:rPr>
          <w:rFonts w:ascii="Calibri" w:hAnsi="Calibri"/>
          <w:sz w:val="22"/>
        </w:rPr>
        <w:t>Timeout explícito.</w:t>
      </w:r>
    </w:p>
    <w:p>
      <w:pPr>
        <w:pStyle w:val="ListBullet"/>
        <w:spacing w:before="0" w:after="80" w:line="300" w:lineRule="auto"/>
        <w:ind w:left="540" w:hanging="271"/>
      </w:pPr>
      <w:r>
        <w:rPr>
          <w:rFonts w:ascii="Calibri" w:hAnsi="Calibri"/>
          <w:sz w:val="22"/>
        </w:rPr>
        <w:t>Límite de peticiones por segundo mediante intervalo mínimo monotónico.</w:t>
      </w:r>
    </w:p>
    <w:p>
      <w:pPr>
        <w:pStyle w:val="ListBullet"/>
        <w:spacing w:before="0" w:after="80" w:line="300" w:lineRule="auto"/>
        <w:ind w:left="540" w:hanging="271"/>
      </w:pPr>
      <w:r>
        <w:rPr>
          <w:rFonts w:ascii="Calibri" w:hAnsi="Calibri"/>
          <w:sz w:val="22"/>
        </w:rPr>
        <w:t>Backoff exponencial solo para 429, 5xx y errores de transporte.</w:t>
      </w:r>
    </w:p>
    <w:p>
      <w:pPr>
        <w:widowControl/>
        <w:spacing w:before="0" w:after="120" w:line="300" w:lineRule="auto"/>
      </w:pPr>
      <w:r>
        <w:rPr>
          <w:rFonts w:ascii="Calibri" w:hAnsi="Calibri"/>
          <w:sz w:val="22"/>
        </w:rPr>
        <w:t>Los 404 se clasifican por separado y los 4xx no transitorios fallan inmediatamente. El máximo de intentos es acotado y cada retry se registra. Esta distinción evita reintentar autenticación, rutas incorrectas o payloads inválidos como si fueran una indisponibilidad temporal.</w:t>
      </w:r>
    </w:p>
    <w:p>
      <w:pPr>
        <w:pStyle w:val="Heading2"/>
      </w:pPr>
      <w:r>
        <w:t>3.3 Snapshots y procedencia</w:t>
      </w:r>
    </w:p>
    <w:p>
      <w:pPr>
        <w:widowControl/>
        <w:spacing w:before="0" w:after="120" w:line="300" w:lineRule="auto"/>
      </w:pPr>
      <w:r>
        <w:rPr>
          <w:rFonts w:ascii="Calibri" w:hAnsi="Calibri"/>
          <w:sz w:val="22"/>
        </w:rPr>
        <w:t>Cada recurso se almacena dos veces deliberadamente:</w:t>
      </w:r>
    </w:p>
    <w:p>
      <w:pPr>
        <w:pStyle w:val="ListBullet"/>
        <w:spacing w:before="0" w:after="80" w:line="300" w:lineRule="auto"/>
        <w:ind w:left="540" w:hanging="271"/>
      </w:pPr>
      <w:r>
        <w:rPr>
          <w:rFonts w:ascii="Calibri" w:hAnsi="Calibri"/>
          <w:sz w:val="22"/>
        </w:rPr>
        <w:t xml:space="preserve">JSON canónico bajo </w:t>
      </w:r>
      <w:r>
        <w:rPr>
          <w:rFonts w:ascii="Consolas" w:hAnsi="Consolas"/>
          <w:color w:val="1F4D78"/>
          <w:sz w:val="20"/>
          <w:shd w:fill="EEF2F6"/>
        </w:rPr>
        <w:t>data/raw/pokeapi</w:t>
      </w:r>
      <w:r>
        <w:rPr>
          <w:rFonts w:ascii="Calibri" w:hAnsi="Calibri"/>
          <w:sz w:val="22"/>
        </w:rPr>
        <w:t>, útil para inspección y reprocesado.</w:t>
      </w:r>
    </w:p>
    <w:p>
      <w:pPr>
        <w:pStyle w:val="ListBullet"/>
        <w:spacing w:before="0" w:after="80" w:line="300" w:lineRule="auto"/>
        <w:ind w:left="540" w:hanging="271"/>
      </w:pPr>
      <w:r>
        <w:rPr>
          <w:rFonts w:ascii="Calibri" w:hAnsi="Calibri"/>
          <w:sz w:val="22"/>
        </w:rPr>
        <w:t xml:space="preserve">Fila </w:t>
      </w:r>
      <w:r>
        <w:rPr>
          <w:rFonts w:ascii="Consolas" w:hAnsi="Consolas"/>
          <w:color w:val="1F4D78"/>
          <w:sz w:val="20"/>
          <w:shd w:fill="EEF2F6"/>
        </w:rPr>
        <w:t>raw_snapshots</w:t>
      </w:r>
      <w:r>
        <w:rPr>
          <w:rFonts w:ascii="Calibri" w:hAnsi="Calibri"/>
          <w:sz w:val="22"/>
        </w:rPr>
        <w:t xml:space="preserve"> con payload JSONB, URL, SHA-256 y timestamp.</w:t>
      </w:r>
    </w:p>
    <w:p>
      <w:pPr>
        <w:widowControl/>
        <w:spacing w:before="0" w:after="120" w:line="300" w:lineRule="auto"/>
      </w:pPr>
      <w:r>
        <w:rPr>
          <w:rFonts w:ascii="Calibri" w:hAnsi="Calibri"/>
          <w:sz w:val="22"/>
        </w:rPr>
        <w:t xml:space="preserve">La restricción única </w:t>
      </w:r>
      <w:r>
        <w:rPr>
          <w:rFonts w:ascii="Consolas" w:hAnsi="Consolas"/>
          <w:color w:val="1F4D78"/>
          <w:sz w:val="20"/>
          <w:shd w:fill="EEF2F6"/>
        </w:rPr>
        <w:t>(resource_type, resource_id)</w:t>
      </w:r>
      <w:r>
        <w:rPr>
          <w:rFonts w:ascii="Calibri" w:hAnsi="Calibri"/>
          <w:sz w:val="22"/>
        </w:rPr>
        <w:t xml:space="preserve"> convierte la operación en fetch-once. Una reejecución lee el payload de la base y no vuelve a golpear la API. El sistema puede rehacer normalización y documentos sin red, y cada fila de dominio sigue siendo rastreable hasta un snapshot.</w:t>
      </w:r>
    </w:p>
    <w:p>
      <w:pPr>
        <w:pStyle w:val="Heading2"/>
      </w:pPr>
      <w:r>
        <w:t>3.4 Orquestación de ingestión</w:t>
      </w:r>
    </w:p>
    <w:p>
      <w:pPr>
        <w:widowControl/>
        <w:spacing w:before="0" w:after="120" w:line="300" w:lineRule="auto"/>
      </w:pPr>
      <w:r>
        <w:rPr>
          <w:rFonts w:ascii="Consolas" w:hAnsi="Consolas"/>
          <w:color w:val="1F4D78"/>
          <w:sz w:val="20"/>
          <w:shd w:fill="EEF2F6"/>
        </w:rPr>
        <w:t>ingest_generation</w:t>
      </w:r>
      <w:r>
        <w:rPr>
          <w:rFonts w:ascii="Calibri" w:hAnsi="Calibri"/>
          <w:sz w:val="22"/>
        </w:rPr>
        <w:t xml:space="preserve"> respeta dependencias:</w:t>
      </w:r>
    </w:p>
    <w:p>
      <w:pPr>
        <w:pStyle w:val="ListNumber"/>
        <w:numPr>
          <w:ilvl w:val="0"/>
          <w:numId w:val="12"/>
        </w:numPr>
        <w:spacing w:before="0" w:after="80" w:line="300" w:lineRule="auto"/>
        <w:ind w:left="540" w:hanging="271"/>
      </w:pPr>
      <w:r>
        <w:rPr>
          <w:rFonts w:ascii="Calibri" w:hAnsi="Calibri"/>
          <w:sz w:val="22"/>
        </w:rPr>
        <w:t>Generación para descubrir especies.</w:t>
      </w:r>
    </w:p>
    <w:p>
      <w:pPr>
        <w:pStyle w:val="ListNumber"/>
        <w:numPr>
          <w:ilvl w:val="0"/>
          <w:numId w:val="12"/>
        </w:numPr>
        <w:spacing w:before="0" w:after="80" w:line="300" w:lineRule="auto"/>
        <w:ind w:left="540" w:hanging="271"/>
      </w:pPr>
      <w:r>
        <w:rPr>
          <w:rFonts w:ascii="Calibri" w:hAnsi="Calibri"/>
          <w:sz w:val="22"/>
        </w:rPr>
        <w:t>Especies para conocer variedades default y cadenas evolutivas.</w:t>
      </w:r>
    </w:p>
    <w:p>
      <w:pPr>
        <w:pStyle w:val="ListNumber"/>
        <w:numPr>
          <w:ilvl w:val="0"/>
          <w:numId w:val="12"/>
        </w:numPr>
        <w:spacing w:before="0" w:after="80" w:line="300" w:lineRule="auto"/>
        <w:ind w:left="540" w:hanging="271"/>
      </w:pPr>
      <w:r>
        <w:rPr>
          <w:rFonts w:ascii="Calibri" w:hAnsi="Calibri"/>
          <w:sz w:val="22"/>
        </w:rPr>
        <w:t>Pokémon para tipos, habilidades, movimientos, stats y sprites.</w:t>
      </w:r>
    </w:p>
    <w:p>
      <w:pPr>
        <w:pStyle w:val="ListNumber"/>
        <w:numPr>
          <w:ilvl w:val="0"/>
          <w:numId w:val="12"/>
        </w:numPr>
        <w:spacing w:before="0" w:after="80" w:line="300" w:lineRule="auto"/>
        <w:ind w:left="540" w:hanging="271"/>
      </w:pPr>
      <w:r>
        <w:rPr>
          <w:rFonts w:ascii="Calibri" w:hAnsi="Calibri"/>
          <w:sz w:val="22"/>
        </w:rPr>
        <w:t>Cadenas evolutivas.</w:t>
      </w:r>
    </w:p>
    <w:p>
      <w:pPr>
        <w:pStyle w:val="ListNumber"/>
        <w:numPr>
          <w:ilvl w:val="0"/>
          <w:numId w:val="12"/>
        </w:numPr>
        <w:spacing w:before="0" w:after="80" w:line="300" w:lineRule="auto"/>
        <w:ind w:left="540" w:hanging="271"/>
      </w:pPr>
      <w:r>
        <w:rPr>
          <w:rFonts w:ascii="Calibri" w:hAnsi="Calibri"/>
          <w:sz w:val="22"/>
        </w:rPr>
        <w:t>Backfills de tipos, habilidades y movimientos referenciados.</w:t>
      </w:r>
    </w:p>
    <w:p>
      <w:pPr>
        <w:widowControl/>
        <w:spacing w:before="0" w:after="120" w:line="300" w:lineRule="auto"/>
      </w:pPr>
      <w:r>
        <w:rPr>
          <w:rFonts w:ascii="Calibri" w:hAnsi="Calibri"/>
          <w:sz w:val="22"/>
        </w:rPr>
        <w:t xml:space="preserve">La ingesta es resumible. Recursos ya congelados aumentan </w:t>
      </w:r>
      <w:r>
        <w:rPr>
          <w:rFonts w:ascii="Consolas" w:hAnsi="Consolas"/>
          <w:color w:val="1F4D78"/>
          <w:sz w:val="20"/>
          <w:shd w:fill="EEF2F6"/>
        </w:rPr>
        <w:t>reused</w:t>
      </w:r>
      <w:r>
        <w:rPr>
          <w:rFonts w:ascii="Calibri" w:hAnsi="Calibri"/>
          <w:sz w:val="22"/>
        </w:rPr>
        <w:t>; los fallos individuales de backfill no matan toda la ejecución. Si un movimiento remoto devuelve un 502 persistente, la fila stub conserva al menos nombre e integridad referencial, el fallo queda visible y la siguiente ejecución vuelve a intentarlo porque no se escribió snapshot.</w:t>
      </w:r>
    </w:p>
    <w:p>
      <w:pPr>
        <w:pStyle w:val="Heading2"/>
      </w:pPr>
      <w:r>
        <w:t>3.5 Normalización</w:t>
      </w:r>
    </w:p>
    <w:p>
      <w:pPr>
        <w:widowControl/>
        <w:spacing w:before="0" w:after="120" w:line="300" w:lineRule="auto"/>
      </w:pPr>
      <w:r>
        <w:rPr>
          <w:rFonts w:ascii="Calibri" w:hAnsi="Calibri"/>
          <w:sz w:val="22"/>
        </w:rPr>
        <w:t xml:space="preserve">Los ids primarios de dominio son los ids originales de PokéAPI. Esto simplifica trazabilidad, enlaces y depuración. El patrón general es </w:t>
      </w:r>
      <w:r>
        <w:rPr>
          <w:rFonts w:ascii="Consolas" w:hAnsi="Consolas"/>
          <w:color w:val="1F4D78"/>
          <w:sz w:val="20"/>
          <w:shd w:fill="EEF2F6"/>
        </w:rPr>
        <w:t>merge</w:t>
      </w:r>
      <w:r>
        <w:rPr>
          <w:rFonts w:ascii="Calibri" w:hAnsi="Calibri"/>
          <w:sz w:val="22"/>
        </w:rPr>
        <w:t xml:space="preserve"> para entidades y reemplazo completo de colecciones hijas derivadas de un snapshot inmutable.</w:t>
      </w:r>
    </w:p>
    <w:p>
      <w:pPr>
        <w:widowControl/>
        <w:spacing w:before="0" w:after="120" w:line="300" w:lineRule="auto"/>
      </w:pPr>
      <w:r>
        <w:rPr>
          <w:rFonts w:ascii="Calibri" w:hAnsi="Calibri"/>
          <w:sz w:val="22"/>
        </w:rPr>
        <w:t xml:space="preserve">Un detalle importante surgió de una incidencia real: PostgreSQL hace cumplir claves foráneas, mientras SQLite de tests no siempre lo hace. Por eso </w:t>
      </w:r>
      <w:r>
        <w:rPr>
          <w:rFonts w:ascii="Consolas" w:hAnsi="Consolas"/>
          <w:color w:val="1F4D78"/>
          <w:sz w:val="20"/>
          <w:shd w:fill="EEF2F6"/>
        </w:rPr>
        <w:t>normalize_pokemon</w:t>
      </w:r>
      <w:r>
        <w:rPr>
          <w:rFonts w:ascii="Calibri" w:hAnsi="Calibri"/>
          <w:sz w:val="22"/>
        </w:rPr>
        <w:t xml:space="preserve"> trabaja en dos fases. Primero crea y hace </w:t>
      </w:r>
      <w:r>
        <w:rPr>
          <w:rFonts w:ascii="Consolas" w:hAnsi="Consolas"/>
          <w:color w:val="1F4D78"/>
          <w:sz w:val="20"/>
          <w:shd w:fill="EEF2F6"/>
        </w:rPr>
        <w:t>flush</w:t>
      </w:r>
      <w:r>
        <w:rPr>
          <w:rFonts w:ascii="Calibri" w:hAnsi="Calibri"/>
          <w:sz w:val="22"/>
        </w:rPr>
        <w:t xml:space="preserve"> de stubs de tipos, habilidades y movimientos; después borra y reconstruye las relaciones hijas. Sin esa barrera, un autoflush disparado por una consulta puede insertar </w:t>
      </w:r>
      <w:r>
        <w:rPr>
          <w:rFonts w:ascii="Consolas" w:hAnsi="Consolas"/>
          <w:color w:val="1F4D78"/>
          <w:sz w:val="20"/>
          <w:shd w:fill="EEF2F6"/>
        </w:rPr>
        <w:t>pokemon_types</w:t>
      </w:r>
      <w:r>
        <w:rPr>
          <w:rFonts w:ascii="Calibri" w:hAnsi="Calibri"/>
          <w:sz w:val="22"/>
        </w:rPr>
        <w:t xml:space="preserve"> antes de que exista </w:t>
      </w:r>
      <w:r>
        <w:rPr>
          <w:rFonts w:ascii="Consolas" w:hAnsi="Consolas"/>
          <w:color w:val="1F4D78"/>
          <w:sz w:val="20"/>
          <w:shd w:fill="EEF2F6"/>
        </w:rPr>
        <w:t>types</w:t>
      </w:r>
      <w:r>
        <w:rPr>
          <w:rFonts w:ascii="Calibri" w:hAnsi="Calibri"/>
          <w:sz w:val="22"/>
        </w:rPr>
        <w:t xml:space="preserve">, generando </w:t>
      </w:r>
      <w:r>
        <w:rPr>
          <w:rFonts w:ascii="Consolas" w:hAnsi="Consolas"/>
          <w:color w:val="1F4D78"/>
          <w:sz w:val="20"/>
          <w:shd w:fill="EEF2F6"/>
        </w:rPr>
        <w:t>ForeignKeyViolation</w:t>
      </w:r>
      <w:r>
        <w:rPr>
          <w:rFonts w:ascii="Calibri" w:hAnsi="Calibri"/>
          <w:sz w:val="22"/>
        </w:rPr>
        <w:t xml:space="preserve"> solo en integración.</w:t>
      </w:r>
    </w:p>
    <w:p>
      <w:pPr>
        <w:widowControl/>
        <w:spacing w:before="0" w:after="120" w:line="300" w:lineRule="auto"/>
      </w:pPr>
      <w:r>
        <w:rPr>
          <w:rFonts w:ascii="Calibri" w:hAnsi="Calibri"/>
          <w:sz w:val="22"/>
        </w:rPr>
        <w:t xml:space="preserve">Las cadenas evolutivas se aplanan en aristas </w:t>
      </w:r>
      <w:r>
        <w:rPr>
          <w:rFonts w:ascii="Consolas" w:hAnsi="Consolas"/>
          <w:color w:val="1F4D78"/>
          <w:sz w:val="20"/>
          <w:shd w:fill="EEF2F6"/>
        </w:rPr>
        <w:t>from -&gt; to</w:t>
      </w:r>
      <w:r>
        <w:rPr>
          <w:rFonts w:ascii="Calibri" w:hAnsi="Calibri"/>
          <w:sz w:val="22"/>
        </w:rPr>
        <w:t xml:space="preserve"> con trigger, nivel, item y condiciones completas en JSON. Las aristas hacia especies no ingeridas —por ejemplo evoluciones posteriores de un Pokémon Gen 1— se omiten con warning, una degradación explícita coherente con el alcance del corpus.</w:t>
      </w:r>
    </w:p>
    <w:p>
      <w:pPr>
        <w:pStyle w:val="Heading2"/>
      </w:pPr>
      <w:r>
        <w:t>3.6 Type chart moderno</w:t>
      </w:r>
    </w:p>
    <w:p>
      <w:pPr>
        <w:widowControl/>
        <w:spacing w:before="0" w:after="120" w:line="300" w:lineRule="auto"/>
      </w:pPr>
      <w:r>
        <w:rPr>
          <w:rFonts w:ascii="Calibri" w:hAnsi="Calibri"/>
          <w:sz w:val="22"/>
        </w:rPr>
        <w:t xml:space="preserve">El corpus usa tipados y habilidades modernos, por lo que aplicar la tabla de daño original de Generación I produciría inconsistencias: existen Fairy y Steel en el roster normalizado. Se importan las relaciones actuales y se ignoran </w:t>
      </w:r>
      <w:r>
        <w:rPr>
          <w:rFonts w:ascii="Consolas" w:hAnsi="Consolas"/>
          <w:color w:val="1F4D78"/>
          <w:sz w:val="20"/>
          <w:shd w:fill="EEF2F6"/>
        </w:rPr>
        <w:t>past_damage_relations</w:t>
      </w:r>
      <w:r>
        <w:rPr>
          <w:rFonts w:ascii="Calibri" w:hAnsi="Calibri"/>
          <w:sz w:val="22"/>
        </w:rPr>
        <w:t>.</w:t>
      </w:r>
    </w:p>
    <w:p>
      <w:pPr>
        <w:widowControl/>
        <w:spacing w:before="0" w:after="120" w:line="300" w:lineRule="auto"/>
      </w:pPr>
      <w:r>
        <w:rPr>
          <w:rFonts w:ascii="Calibri" w:hAnsi="Calibri"/>
          <w:sz w:val="22"/>
        </w:rPr>
        <w:t xml:space="preserve">Solo se almacenan pares no neutrales: 2.0, 0.5 y 0.0. La ausencia significa 1.0 y esa regla vive en </w:t>
      </w:r>
      <w:r>
        <w:rPr>
          <w:rFonts w:ascii="Consolas" w:hAnsi="Consolas"/>
          <w:color w:val="1F4D78"/>
          <w:sz w:val="20"/>
          <w:shd w:fill="EEF2F6"/>
        </w:rPr>
        <w:t>multiplier_for</w:t>
      </w:r>
      <w:r>
        <w:rPr>
          <w:rFonts w:ascii="Calibri" w:hAnsi="Calibri"/>
          <w:sz w:val="22"/>
        </w:rPr>
        <w:t xml:space="preserve">. En defensores dobles se multiplican factores, produciendo 4x, 0.25x o inmunidad. También se importan ambas direcciones </w:t>
      </w:r>
      <w:r>
        <w:rPr>
          <w:rFonts w:ascii="Consolas" w:hAnsi="Consolas"/>
          <w:color w:val="1F4D78"/>
          <w:sz w:val="20"/>
          <w:shd w:fill="EEF2F6"/>
        </w:rPr>
        <w:t>*_to</w:t>
      </w:r>
      <w:r>
        <w:rPr>
          <w:rFonts w:ascii="Calibri" w:hAnsi="Calibri"/>
          <w:sz w:val="22"/>
        </w:rPr>
        <w:t xml:space="preserve"> y </w:t>
      </w:r>
      <w:r>
        <w:rPr>
          <w:rFonts w:ascii="Consolas" w:hAnsi="Consolas"/>
          <w:color w:val="1F4D78"/>
          <w:sz w:val="20"/>
          <w:shd w:fill="EEF2F6"/>
        </w:rPr>
        <w:t>*_from</w:t>
      </w:r>
      <w:r>
        <w:rPr>
          <w:rFonts w:ascii="Calibri" w:hAnsi="Calibri"/>
          <w:sz w:val="22"/>
        </w:rPr>
        <w:t>; esto recupera relaciones de Dark aunque no exista un Pokémon Gen 1 Dark que obligue a descargar su snapshot propio.</w:t>
      </w:r>
    </w:p>
    <w:p>
      <w:pPr>
        <w:widowControl/>
        <w:spacing w:before="0" w:after="120" w:line="300" w:lineRule="auto"/>
      </w:pPr>
      <w:r>
        <w:rPr>
          <w:rFonts w:ascii="Calibri" w:hAnsi="Calibri"/>
          <w:sz w:val="22"/>
        </w:rPr>
        <w:t>La decisión se hace visible al usuario: los documentos de matchup y el endpoint determinista declaran que usan la tabla moderna, evitando una falsa apariencia de autenticidad histórica.</w:t>
      </w:r>
    </w:p>
    <w:p>
      <w:r>
        <w:br w:type="page"/>
      </w:r>
    </w:p>
    <w:p>
      <w:pPr>
        <w:pStyle w:val="Heading2"/>
      </w:pPr>
      <w:r>
        <w:t>3.7 Construcción determinista de documentos</w:t>
      </w:r>
    </w:p>
    <w:p>
      <w:pPr>
        <w:widowControl/>
        <w:spacing w:before="0" w:after="120" w:line="300" w:lineRule="auto"/>
      </w:pPr>
      <w:r>
        <w:rPr>
          <w:rFonts w:ascii="Consolas" w:hAnsi="Consolas"/>
          <w:color w:val="1F4D78"/>
          <w:sz w:val="20"/>
          <w:shd w:fill="EEF2F6"/>
        </w:rPr>
        <w:t>DocumentBuilder</w:t>
      </w:r>
      <w:r>
        <w:rPr>
          <w:rFonts w:ascii="Calibri" w:hAnsi="Calibri"/>
          <w:sz w:val="22"/>
        </w:rPr>
        <w:t xml:space="preserve"> produce documentos semánticos, no chunks arbitrarios:</w:t>
      </w:r>
    </w:p>
    <w:tbl>
      <w:tblPr>
        <w:tblStyle w:val="TableGrid"/>
        <w:tblW w:type="dxa" w:w="9360"/>
        <w:jc w:val="left"/>
        <w:tblLayout w:type="fixed"/>
        <w:tblLook w:firstColumn="1" w:firstRow="1" w:lastColumn="0" w:lastRow="0" w:noHBand="0" w:noVBand="1" w:val="04A0"/>
        <w:tblInd w:type="dxa" w:w="120"/>
      </w:tblPr>
      <w:tblGrid>
        <w:gridCol w:w="1944"/>
        <w:gridCol w:w="2952"/>
        <w:gridCol w:w="4464"/>
      </w:tblGrid>
      <w:tr>
        <w:trPr>
          <w:trHeight w:hRule="auto"/>
          <w:cantSplit w:val="true"/>
          <w:tblHeader w:val="true"/>
        </w:trPr>
        <w:tc>
          <w:tcPr>
            <w:tcW w:type="dxa" w:w="1944"/>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onsolas" w:hAnsi="Consolas"/>
                <w:b/>
                <w:color w:val="0B2545"/>
                <w:sz w:val="17"/>
                <w:shd w:fill="EEF2F6"/>
              </w:rPr>
              <w:t>doc_type</w:t>
            </w:r>
          </w:p>
        </w:tc>
        <w:tc>
          <w:tcPr>
            <w:tcW w:type="dxa" w:w="2952"/>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9"/>
              </w:rPr>
              <w:t>Contenido</w:t>
            </w:r>
          </w:p>
        </w:tc>
        <w:tc>
          <w:tcPr>
            <w:tcW w:type="dxa" w:w="4464"/>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9"/>
              </w:rPr>
              <w:t>Motivo de separación</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card</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Tipos, medidas, rasgos, habilidades, stats y evolución relevante</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Responde fichas y hechos centrales</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flavor</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Entradas Pokédex agrupadas por texto y versiones</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Separa narrativa de datos estructurados</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moves</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Movimientos por nivel y recuento de otros métodos</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Evita inflar la ficha principal</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evolution</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Cadena completa y condiciones</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Facilita preguntas específicas de evolución</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matchup</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Debilidades, resistencias, inmunidades y ofensiva por tipo</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Hace citable la matemática del type chart</w:t>
            </w:r>
          </w:p>
        </w:tc>
      </w:tr>
    </w:tbl>
    <w:p>
      <w:pPr>
        <w:spacing w:before="0" w:after="60"/>
      </w:pPr>
    </w:p>
    <w:p>
      <w:pPr>
        <w:widowControl/>
        <w:spacing w:before="0" w:after="120" w:line="300" w:lineRule="auto"/>
      </w:pPr>
      <w:r>
        <w:rPr>
          <w:rFonts w:ascii="Calibri" w:hAnsi="Calibri"/>
          <w:sz w:val="22"/>
        </w:rPr>
        <w:t xml:space="preserve">Las plantillas tienen orden estable. </w:t>
      </w:r>
      <w:r>
        <w:rPr>
          <w:rFonts w:ascii="Consolas" w:hAnsi="Consolas"/>
          <w:color w:val="1F4D78"/>
          <w:sz w:val="20"/>
          <w:shd w:fill="EEF2F6"/>
        </w:rPr>
        <w:t>content_hash</w:t>
      </w:r>
      <w:r>
        <w:rPr>
          <w:rFonts w:ascii="Calibri" w:hAnsi="Calibri"/>
          <w:sz w:val="22"/>
        </w:rPr>
        <w:t xml:space="preserve"> es SHA-256 del contenido; el upsert crea, actualiza o deja intacta cada fila. El modelo generativo nunca escribe estos documentos. Esta es una decisión de groundedness: stats, tipos y evoluciones son hechos por construcción antes de entrar al LLM.</w:t>
      </w:r>
    </w:p>
    <w:p>
      <w:pPr>
        <w:widowControl/>
        <w:spacing w:before="0" w:after="120" w:line="300" w:lineRule="auto"/>
      </w:pPr>
      <w:r>
        <w:rPr>
          <w:rFonts w:ascii="Calibri" w:hAnsi="Calibri"/>
          <w:sz w:val="22"/>
        </w:rPr>
        <w:t>No hay chunker por tokens ni solapamiento. Para este dominio pequeño y muy estructurado, una unidad por tema y Pokémon tiene más significado y mejor trazabilidad que ventanas de texto. El coste es que, si el corpus creciera a descripciones largas, movimientos exhaustivos o fuentes heterogéneas, habría que introducir chunking y relaciones padre-hijo.</w:t>
      </w:r>
    </w:p>
    <w:p>
      <w:pPr>
        <w:pStyle w:val="Heading2"/>
      </w:pPr>
      <w:r>
        <w:t>3.8 Embedding job</w:t>
      </w:r>
    </w:p>
    <w:p>
      <w:pPr>
        <w:widowControl/>
        <w:spacing w:before="0" w:after="120" w:line="300" w:lineRule="auto"/>
      </w:pPr>
      <w:r>
        <w:rPr>
          <w:rFonts w:ascii="Calibri" w:hAnsi="Calibri"/>
          <w:sz w:val="22"/>
        </w:rPr>
        <w:t xml:space="preserve">Antes de cualquier llamada, el job verifica que etiqueta, modelo y dimensiones coinciden con </w:t>
      </w:r>
      <w:r>
        <w:rPr>
          <w:rFonts w:ascii="Consolas" w:hAnsi="Consolas"/>
          <w:color w:val="1F4D78"/>
          <w:sz w:val="20"/>
          <w:shd w:fill="EEF2F6"/>
        </w:rPr>
        <w:t>embedding_spaces</w:t>
      </w:r>
      <w:r>
        <w:rPr>
          <w:rFonts w:ascii="Calibri" w:hAnsi="Calibri"/>
          <w:sz w:val="22"/>
        </w:rPr>
        <w:t>. Después carga hashes existentes y solo procesa pendientes.</w:t>
      </w:r>
    </w:p>
    <w:p>
      <w:pPr>
        <w:widowControl/>
        <w:spacing w:before="0" w:after="120" w:line="300" w:lineRule="auto"/>
      </w:pPr>
      <w:r>
        <w:rPr>
          <w:rFonts w:ascii="Calibri" w:hAnsi="Calibri"/>
          <w:sz w:val="22"/>
        </w:rPr>
        <w:t xml:space="preserve">Los documentos se embeben como </w:t>
      </w:r>
      <w:r>
        <w:rPr>
          <w:rFonts w:ascii="Consolas" w:hAnsi="Consolas"/>
          <w:color w:val="1F4D78"/>
          <w:sz w:val="20"/>
          <w:shd w:fill="EEF2F6"/>
        </w:rPr>
        <w:t>title + newline + content</w:t>
      </w:r>
      <w:r>
        <w:rPr>
          <w:rFonts w:ascii="Calibri" w:hAnsi="Calibri"/>
          <w:sz w:val="22"/>
        </w:rPr>
        <w:t>; se procesan por lotes lógicos de 32, aunque Gemini realiza una solicitud por ítem porque el endpoint verificado interpretaba la lista completa como un solo input. Cada lote se confirma en una transacción, de modo que un crash pierde como máximo el lote actual.</w:t>
      </w:r>
    </w:p>
    <w:p>
      <w:pPr>
        <w:widowControl/>
        <w:spacing w:before="0" w:after="120" w:line="300" w:lineRule="auto"/>
      </w:pPr>
      <w:r>
        <w:rPr>
          <w:rFonts w:ascii="Calibri" w:hAnsi="Calibri"/>
          <w:sz w:val="22"/>
        </w:rPr>
        <w:t>Los sprites se identifican por SHA-256 de archivo, detectan MIME, se confirman cada 25 y reportan de forma explícita archivos no descargados. El embedder local rechaza imágenes por contrato.</w:t>
      </w:r>
    </w:p>
    <w:p>
      <w:pPr>
        <w:pStyle w:val="Heading1"/>
      </w:pPr>
      <w:r>
        <w:t>4. Modelo de datos y migraciones</w:t>
      </w:r>
    </w:p>
    <w:p>
      <w:pPr>
        <w:pStyle w:val="Heading2"/>
      </w:pPr>
      <w:r>
        <w:t>4.1 Capas de persistencia</w:t>
      </w:r>
    </w:p>
    <w:p>
      <w:pPr>
        <w:widowControl/>
        <w:spacing w:before="0" w:after="120" w:line="300" w:lineRule="auto"/>
      </w:pPr>
      <w:r>
        <w:rPr>
          <w:rFonts w:ascii="Calibri" w:hAnsi="Calibri"/>
          <w:sz w:val="22"/>
        </w:rPr>
        <w:t>La base sirve a cuatro necesidades distintas:</w:t>
      </w:r>
    </w:p>
    <w:p>
      <w:pPr>
        <w:pStyle w:val="ListBullet"/>
        <w:spacing w:before="0" w:after="80" w:line="300" w:lineRule="auto"/>
        <w:ind w:left="540" w:hanging="271"/>
      </w:pPr>
      <w:r>
        <w:rPr>
          <w:rFonts w:ascii="Calibri" w:hAnsi="Calibri"/>
          <w:b/>
          <w:sz w:val="22"/>
        </w:rPr>
        <w:t>Auditoría:</w:t>
      </w:r>
      <w:r>
        <w:rPr>
          <w:rFonts w:ascii="Calibri" w:hAnsi="Calibri"/>
          <w:sz w:val="22"/>
        </w:rPr>
        <w:t xml:space="preserve"> snapshots inmutables.</w:t>
      </w:r>
    </w:p>
    <w:p>
      <w:pPr>
        <w:pStyle w:val="ListBullet"/>
        <w:spacing w:before="0" w:after="80" w:line="300" w:lineRule="auto"/>
        <w:ind w:left="540" w:hanging="271"/>
      </w:pPr>
      <w:r>
        <w:rPr>
          <w:rFonts w:ascii="Calibri" w:hAnsi="Calibri"/>
          <w:b/>
          <w:sz w:val="22"/>
        </w:rPr>
        <w:t>Dominio:</w:t>
      </w:r>
      <w:r>
        <w:rPr>
          <w:rFonts w:ascii="Calibri" w:hAnsi="Calibri"/>
          <w:sz w:val="22"/>
        </w:rPr>
        <w:t xml:space="preserve"> especies, Pokémon, tipos, habilidades, movimientos, evoluciones y sprites.</w:t>
      </w:r>
    </w:p>
    <w:p>
      <w:pPr>
        <w:pStyle w:val="ListBullet"/>
        <w:spacing w:before="0" w:after="80" w:line="300" w:lineRule="auto"/>
        <w:ind w:left="540" w:hanging="271"/>
      </w:pPr>
      <w:r>
        <w:rPr>
          <w:rFonts w:ascii="Calibri" w:hAnsi="Calibri"/>
          <w:b/>
          <w:sz w:val="22"/>
        </w:rPr>
        <w:t>RAG:</w:t>
      </w:r>
      <w:r>
        <w:rPr>
          <w:rFonts w:ascii="Calibri" w:hAnsi="Calibri"/>
          <w:sz w:val="22"/>
        </w:rPr>
        <w:t xml:space="preserve"> documentos, espacios y embeddings.</w:t>
      </w:r>
    </w:p>
    <w:p>
      <w:pPr>
        <w:pStyle w:val="ListBullet"/>
        <w:spacing w:before="0" w:after="80" w:line="300" w:lineRule="auto"/>
        <w:ind w:left="540" w:hanging="271"/>
      </w:pPr>
      <w:r>
        <w:rPr>
          <w:rFonts w:ascii="Calibri" w:hAnsi="Calibri"/>
          <w:b/>
          <w:sz w:val="22"/>
        </w:rPr>
        <w:t>Operación/evaluación:</w:t>
      </w:r>
      <w:r>
        <w:rPr>
          <w:rFonts w:ascii="Calibri" w:hAnsi="Calibri"/>
          <w:sz w:val="22"/>
        </w:rPr>
        <w:t xml:space="preserve"> respuestas, ejecuciones, resultados y cuotas.</w:t>
      </w:r>
    </w:p>
    <w:p>
      <w:pPr>
        <w:widowControl/>
        <w:spacing w:before="0" w:after="120" w:line="300" w:lineRule="auto"/>
      </w:pPr>
      <w:r>
        <w:rPr>
          <w:rFonts w:ascii="Calibri" w:hAnsi="Calibri"/>
          <w:sz w:val="22"/>
        </w:rPr>
        <w:t xml:space="preserve">Las migraciones Alembic forman una sola línea del 0001 al 0008. No se usa </w:t>
      </w:r>
      <w:r>
        <w:rPr>
          <w:rFonts w:ascii="Consolas" w:hAnsi="Consolas"/>
          <w:color w:val="1F4D78"/>
          <w:sz w:val="20"/>
          <w:shd w:fill="EEF2F6"/>
        </w:rPr>
        <w:t>Base.metadata.create_all</w:t>
      </w:r>
      <w:r>
        <w:rPr>
          <w:rFonts w:ascii="Calibri" w:hAnsi="Calibri"/>
          <w:sz w:val="22"/>
        </w:rPr>
        <w:t xml:space="preserve"> como mecanismo de producción; el pipeline resuelve la ubicación de </w:t>
      </w:r>
      <w:r>
        <w:rPr>
          <w:rFonts w:ascii="Consolas" w:hAnsi="Consolas"/>
          <w:color w:val="1F4D78"/>
          <w:sz w:val="20"/>
          <w:shd w:fill="EEF2F6"/>
        </w:rPr>
        <w:t>libs/db/alembic</w:t>
      </w:r>
      <w:r>
        <w:rPr>
          <w:rFonts w:ascii="Calibri" w:hAnsi="Calibri"/>
          <w:sz w:val="22"/>
        </w:rPr>
        <w:t xml:space="preserve"> y ejecuta Alembic programáticamente.</w:t>
      </w:r>
    </w:p>
    <w:p>
      <w:pPr>
        <w:pStyle w:val="Heading2"/>
      </w:pPr>
      <w:r>
        <w:t>4.2 Esquema de dominio</w:t>
      </w:r>
    </w:p>
    <w:p>
      <w:pPr>
        <w:widowControl/>
        <w:spacing w:before="0" w:after="120" w:line="300" w:lineRule="auto"/>
      </w:pPr>
      <w:r>
        <w:rPr>
          <w:rFonts w:ascii="Consolas" w:hAnsi="Consolas"/>
          <w:color w:val="1F4D78"/>
          <w:sz w:val="20"/>
          <w:shd w:fill="EEF2F6"/>
        </w:rPr>
        <w:t>species</w:t>
      </w:r>
      <w:r>
        <w:rPr>
          <w:rFonts w:ascii="Calibri" w:hAnsi="Calibri"/>
          <w:sz w:val="22"/>
        </w:rPr>
        <w:t xml:space="preserve"> guarda atributos a nivel de especie; </w:t>
      </w:r>
      <w:r>
        <w:rPr>
          <w:rFonts w:ascii="Consolas" w:hAnsi="Consolas"/>
          <w:color w:val="1F4D78"/>
          <w:sz w:val="20"/>
          <w:shd w:fill="EEF2F6"/>
        </w:rPr>
        <w:t>pokemon</w:t>
      </w:r>
      <w:r>
        <w:rPr>
          <w:rFonts w:ascii="Calibri" w:hAnsi="Calibri"/>
          <w:sz w:val="22"/>
        </w:rPr>
        <w:t xml:space="preserve"> representa la variedad default ingerida. Relaciones con slot preservan el orden de tipos y habilidades. Los stats usan </w:t>
      </w:r>
      <w:r>
        <w:rPr>
          <w:rFonts w:ascii="Consolas" w:hAnsi="Consolas"/>
          <w:color w:val="1F4D78"/>
          <w:sz w:val="20"/>
          <w:shd w:fill="EEF2F6"/>
        </w:rPr>
        <w:t>(pokemon_id, stat_name)</w:t>
      </w:r>
      <w:r>
        <w:rPr>
          <w:rFonts w:ascii="Calibri" w:hAnsi="Calibri"/>
          <w:sz w:val="22"/>
        </w:rPr>
        <w:t>; los movimientos incluyen método y nivel en la clave. Las evoluciones conservan tanto campos comunes como detalles completos en JSONB.</w:t>
      </w:r>
    </w:p>
    <w:p>
      <w:pPr>
        <w:widowControl/>
        <w:spacing w:before="0" w:after="120" w:line="300" w:lineRule="auto"/>
      </w:pPr>
      <w:r>
        <w:rPr>
          <w:rFonts w:ascii="Calibri" w:hAnsi="Calibri"/>
          <w:sz w:val="22"/>
        </w:rPr>
        <w:t>Esta normalización evita repetir textos y facilita endpoints deterministas. JSONB se reserva para payloads o condiciones variables, no reemplaza el modelo relacional central.</w:t>
      </w:r>
    </w:p>
    <w:p>
      <w:pPr>
        <w:pStyle w:val="Heading2"/>
      </w:pPr>
      <w:r>
        <w:t>4.3 Esquema vectorial</w:t>
      </w:r>
    </w:p>
    <w:p>
      <w:pPr>
        <w:widowControl/>
        <w:spacing w:before="0" w:after="120" w:line="300" w:lineRule="auto"/>
      </w:pPr>
      <w:r>
        <w:rPr>
          <w:rFonts w:ascii="Consolas" w:hAnsi="Consolas"/>
          <w:color w:val="1F4D78"/>
          <w:sz w:val="20"/>
          <w:shd w:fill="EEF2F6"/>
        </w:rPr>
        <w:t>embedding_spaces</w:t>
      </w:r>
      <w:r>
        <w:rPr>
          <w:rFonts w:ascii="Calibri" w:hAnsi="Calibri"/>
          <w:sz w:val="22"/>
        </w:rPr>
        <w:t xml:space="preserve"> registra </w:t>
      </w:r>
      <w:r>
        <w:rPr>
          <w:rFonts w:ascii="Consolas" w:hAnsi="Consolas"/>
          <w:color w:val="1F4D78"/>
          <w:sz w:val="20"/>
          <w:shd w:fill="EEF2F6"/>
        </w:rPr>
        <w:t>label</w:t>
      </w:r>
      <w:r>
        <w:rPr>
          <w:rFonts w:ascii="Calibri" w:hAnsi="Calibri"/>
          <w:sz w:val="22"/>
        </w:rPr>
        <w:t xml:space="preserve">, </w:t>
      </w:r>
      <w:r>
        <w:rPr>
          <w:rFonts w:ascii="Consolas" w:hAnsi="Consolas"/>
          <w:color w:val="1F4D78"/>
          <w:sz w:val="20"/>
          <w:shd w:fill="EEF2F6"/>
        </w:rPr>
        <w:t>model_name</w:t>
      </w:r>
      <w:r>
        <w:rPr>
          <w:rFonts w:ascii="Calibri" w:hAnsi="Calibri"/>
          <w:sz w:val="22"/>
        </w:rPr>
        <w:t xml:space="preserve">, </w:t>
      </w:r>
      <w:r>
        <w:rPr>
          <w:rFonts w:ascii="Consolas" w:hAnsi="Consolas"/>
          <w:color w:val="1F4D78"/>
          <w:sz w:val="20"/>
          <w:shd w:fill="EEF2F6"/>
        </w:rPr>
        <w:t>dimensions</w:t>
      </w:r>
      <w:r>
        <w:rPr>
          <w:rFonts w:ascii="Calibri" w:hAnsi="Calibri"/>
          <w:sz w:val="22"/>
        </w:rPr>
        <w:t xml:space="preserve">, </w:t>
      </w:r>
      <w:r>
        <w:rPr>
          <w:rFonts w:ascii="Consolas" w:hAnsi="Consolas"/>
          <w:color w:val="1F4D78"/>
          <w:sz w:val="20"/>
          <w:shd w:fill="EEF2F6"/>
        </w:rPr>
        <w:t>modality</w:t>
      </w:r>
      <w:r>
        <w:rPr>
          <w:rFonts w:ascii="Calibri" w:hAnsi="Calibri"/>
          <w:sz w:val="22"/>
        </w:rPr>
        <w:t xml:space="preserve"> y notas. </w:t>
      </w:r>
      <w:r>
        <w:rPr>
          <w:rFonts w:ascii="Consolas" w:hAnsi="Consolas"/>
          <w:color w:val="1F4D78"/>
          <w:sz w:val="20"/>
          <w:shd w:fill="EEF2F6"/>
        </w:rPr>
        <w:t>embeddings</w:t>
      </w:r>
      <w:r>
        <w:rPr>
          <w:rFonts w:ascii="Calibri" w:hAnsi="Calibri"/>
          <w:sz w:val="22"/>
        </w:rPr>
        <w:t xml:space="preserve"> usa una única columna </w:t>
      </w:r>
      <w:r>
        <w:rPr>
          <w:rFonts w:ascii="Consolas" w:hAnsi="Consolas"/>
          <w:color w:val="1F4D78"/>
          <w:sz w:val="20"/>
          <w:shd w:fill="EEF2F6"/>
        </w:rPr>
        <w:t>Vector(768)</w:t>
      </w:r>
      <w:r>
        <w:rPr>
          <w:rFonts w:ascii="Calibri" w:hAnsi="Calibri"/>
          <w:sz w:val="22"/>
        </w:rPr>
        <w:t xml:space="preserve"> y una restricción única </w:t>
      </w:r>
      <w:r>
        <w:rPr>
          <w:rFonts w:ascii="Consolas" w:hAnsi="Consolas"/>
          <w:color w:val="1F4D78"/>
          <w:sz w:val="20"/>
          <w:shd w:fill="EEF2F6"/>
        </w:rPr>
        <w:t>(space_id, object_type, object_id)</w:t>
      </w:r>
      <w:r>
        <w:rPr>
          <w:rFonts w:ascii="Calibri" w:hAnsi="Calibri"/>
          <w:sz w:val="22"/>
        </w:rPr>
        <w:t>.</w:t>
      </w:r>
    </w:p>
    <w:p>
      <w:pPr>
        <w:widowControl/>
        <w:spacing w:before="0" w:after="120" w:line="300" w:lineRule="auto"/>
      </w:pPr>
      <w:r>
        <w:rPr>
          <w:rFonts w:ascii="Calibri" w:hAnsi="Calibri"/>
          <w:sz w:val="22"/>
        </w:rPr>
        <w:t>La migración 0003 crea:</w:t>
      </w:r>
    </w:p>
    <w:p>
      <w:pPr>
        <w:pStyle w:val="ListBullet"/>
        <w:spacing w:before="0" w:after="80" w:line="300" w:lineRule="auto"/>
        <w:ind w:left="540" w:hanging="271"/>
      </w:pPr>
      <w:r>
        <w:rPr>
          <w:rFonts w:ascii="Calibri" w:hAnsi="Calibri"/>
          <w:sz w:val="22"/>
        </w:rPr>
        <w:t xml:space="preserve">Extensión </w:t>
      </w:r>
      <w:r>
        <w:rPr>
          <w:rFonts w:ascii="Consolas" w:hAnsi="Consolas"/>
          <w:color w:val="1F4D78"/>
          <w:sz w:val="20"/>
          <w:shd w:fill="EEF2F6"/>
        </w:rPr>
        <w:t>vector</w:t>
      </w:r>
      <w:r>
        <w:rPr>
          <w:rFonts w:ascii="Calibri" w:hAnsi="Calibri"/>
          <w:sz w:val="22"/>
        </w:rPr>
        <w:t>.</w:t>
      </w:r>
    </w:p>
    <w:p>
      <w:pPr>
        <w:pStyle w:val="ListBullet"/>
        <w:spacing w:before="0" w:after="80" w:line="300" w:lineRule="auto"/>
        <w:ind w:left="540" w:hanging="271"/>
      </w:pPr>
      <w:r>
        <w:rPr>
          <w:rFonts w:ascii="Calibri" w:hAnsi="Calibri"/>
          <w:sz w:val="22"/>
        </w:rPr>
        <w:t xml:space="preserve">Espacio </w:t>
      </w:r>
      <w:r>
        <w:rPr>
          <w:rFonts w:ascii="Consolas" w:hAnsi="Consolas"/>
          <w:color w:val="1F4D78"/>
          <w:sz w:val="20"/>
          <w:shd w:fill="EEF2F6"/>
        </w:rPr>
        <w:t>gemini-embedding-2-768-v1</w:t>
      </w:r>
      <w:r>
        <w:rPr>
          <w:rFonts w:ascii="Calibri" w:hAnsi="Calibri"/>
          <w:sz w:val="22"/>
        </w:rPr>
        <w:t>.</w:t>
      </w:r>
    </w:p>
    <w:p>
      <w:pPr>
        <w:pStyle w:val="ListBullet"/>
        <w:spacing w:before="0" w:after="80" w:line="300" w:lineRule="auto"/>
        <w:ind w:left="540" w:hanging="271"/>
      </w:pPr>
      <w:r>
        <w:rPr>
          <w:rFonts w:ascii="Calibri" w:hAnsi="Calibri"/>
          <w:sz w:val="22"/>
        </w:rPr>
        <w:t xml:space="preserve">Columna generada </w:t>
      </w:r>
      <w:r>
        <w:rPr>
          <w:rFonts w:ascii="Consolas" w:hAnsi="Consolas"/>
          <w:color w:val="1F4D78"/>
          <w:sz w:val="20"/>
          <w:shd w:fill="EEF2F6"/>
        </w:rPr>
        <w:t>documents.content_tsv</w:t>
      </w:r>
      <w:r>
        <w:rPr>
          <w:rFonts w:ascii="Calibri" w:hAnsi="Calibri"/>
          <w:sz w:val="22"/>
        </w:rPr>
        <w:t xml:space="preserve"> con GIN.</w:t>
      </w:r>
    </w:p>
    <w:p>
      <w:pPr>
        <w:pStyle w:val="ListBullet"/>
        <w:spacing w:before="0" w:after="80" w:line="300" w:lineRule="auto"/>
        <w:ind w:left="540" w:hanging="271"/>
      </w:pPr>
      <w:r>
        <w:rPr>
          <w:rFonts w:ascii="Calibri" w:hAnsi="Calibri"/>
          <w:sz w:val="22"/>
        </w:rPr>
        <w:t xml:space="preserve">Índice HNSW parcial para </w:t>
      </w:r>
      <w:r>
        <w:rPr>
          <w:rFonts w:ascii="Consolas" w:hAnsi="Consolas"/>
          <w:color w:val="1F4D78"/>
          <w:sz w:val="20"/>
          <w:shd w:fill="EEF2F6"/>
        </w:rPr>
        <w:t>space_id = 1</w:t>
      </w:r>
      <w:r>
        <w:rPr>
          <w:rFonts w:ascii="Calibri" w:hAnsi="Calibri"/>
          <w:sz w:val="22"/>
        </w:rPr>
        <w:t xml:space="preserve"> con </w:t>
      </w:r>
      <w:r>
        <w:rPr>
          <w:rFonts w:ascii="Consolas" w:hAnsi="Consolas"/>
          <w:color w:val="1F4D78"/>
          <w:sz w:val="20"/>
          <w:shd w:fill="EEF2F6"/>
        </w:rPr>
        <w:t>vector_cosine_ops</w:t>
      </w:r>
      <w:r>
        <w:rPr>
          <w:rFonts w:ascii="Calibri" w:hAnsi="Calibri"/>
          <w:sz w:val="22"/>
        </w:rPr>
        <w:t>.</w:t>
      </w:r>
    </w:p>
    <w:p>
      <w:pPr>
        <w:widowControl/>
        <w:spacing w:before="0" w:after="120" w:line="300" w:lineRule="auto"/>
      </w:pPr>
      <w:r>
        <w:rPr>
          <w:rFonts w:ascii="Calibri" w:hAnsi="Calibri"/>
          <w:sz w:val="22"/>
        </w:rPr>
        <w:t xml:space="preserve">La migración 0006 añade </w:t>
      </w:r>
      <w:r>
        <w:rPr>
          <w:rFonts w:ascii="Consolas" w:hAnsi="Consolas"/>
          <w:color w:val="1F4D78"/>
          <w:sz w:val="20"/>
          <w:shd w:fill="EEF2F6"/>
        </w:rPr>
        <w:t>embeddinggemma-768-v1</w:t>
      </w:r>
      <w:r>
        <w:rPr>
          <w:rFonts w:ascii="Calibri" w:hAnsi="Calibri"/>
          <w:sz w:val="22"/>
        </w:rPr>
        <w:t xml:space="preserve"> y su propio HNSW parcial. Que ambos tengan 768 dimensiones permite compartir columna física, pero el aislamiento lógico y de índice impide compararlos.</w:t>
      </w:r>
    </w:p>
    <w:p>
      <w:pPr>
        <w:pStyle w:val="Heading2"/>
      </w:pPr>
      <w:r>
        <w:t>4.4 Persistencia de RAG y evaluación</w:t>
      </w:r>
    </w:p>
    <w:p>
      <w:pPr>
        <w:widowControl/>
        <w:spacing w:before="0" w:after="120" w:line="300" w:lineRule="auto"/>
      </w:pPr>
      <w:r>
        <w:rPr>
          <w:rFonts w:ascii="Consolas" w:hAnsi="Consolas"/>
          <w:color w:val="1F4D78"/>
          <w:sz w:val="20"/>
          <w:shd w:fill="EEF2F6"/>
        </w:rPr>
        <w:t>rag_answers</w:t>
      </w:r>
      <w:r>
        <w:rPr>
          <w:rFonts w:ascii="Calibri" w:hAnsi="Calibri"/>
          <w:sz w:val="22"/>
        </w:rPr>
        <w:t xml:space="preserve"> registra pregunta, estado, respuesta, citas, warnings, correcciones, proveedor, modelo, versión de prompt, tokens, latencia y trace id. Es a la vez registro operativo y cantera de regresiones.</w:t>
      </w:r>
    </w:p>
    <w:p>
      <w:pPr>
        <w:widowControl/>
        <w:spacing w:before="0" w:after="120" w:line="300" w:lineRule="auto"/>
      </w:pPr>
      <w:r>
        <w:rPr>
          <w:rFonts w:ascii="Consolas" w:hAnsi="Consolas"/>
          <w:color w:val="1F4D78"/>
          <w:sz w:val="20"/>
          <w:shd w:fill="EEF2F6"/>
        </w:rPr>
        <w:t>eval_runs</w:t>
      </w:r>
      <w:r>
        <w:rPr>
          <w:rFonts w:ascii="Calibri" w:hAnsi="Calibri"/>
          <w:sz w:val="22"/>
        </w:rPr>
        <w:t xml:space="preserve"> almacena suite, API objetivo, número de casos, resumen y ventana temporal. </w:t>
      </w:r>
      <w:r>
        <w:rPr>
          <w:rFonts w:ascii="Consolas" w:hAnsi="Consolas"/>
          <w:color w:val="1F4D78"/>
          <w:sz w:val="20"/>
          <w:shd w:fill="EEF2F6"/>
        </w:rPr>
        <w:t>eval_results</w:t>
      </w:r>
      <w:r>
        <w:rPr>
          <w:rFonts w:ascii="Calibri" w:hAnsi="Calibri"/>
          <w:sz w:val="22"/>
        </w:rPr>
        <w:t xml:space="preserve"> guarda ids recuperados y métricas por caso. La separación permite comparar históricos sin acoplar el evaluador a las clases internas del API.</w:t>
      </w:r>
    </w:p>
    <w:p>
      <w:pPr>
        <w:widowControl/>
        <w:spacing w:before="0" w:after="120" w:line="300" w:lineRule="auto"/>
      </w:pPr>
      <w:r>
        <w:rPr>
          <w:rFonts w:ascii="Consolas" w:hAnsi="Consolas"/>
          <w:color w:val="1F4D78"/>
          <w:sz w:val="20"/>
          <w:shd w:fill="EEF2F6"/>
        </w:rPr>
        <w:t>api_usage</w:t>
      </w:r>
      <w:r>
        <w:rPr>
          <w:rFonts w:ascii="Calibri" w:hAnsi="Calibri"/>
          <w:sz w:val="22"/>
        </w:rPr>
        <w:t xml:space="preserve"> usa clave </w:t>
      </w:r>
      <w:r>
        <w:rPr>
          <w:rFonts w:ascii="Consolas" w:hAnsi="Consolas"/>
          <w:color w:val="1F4D78"/>
          <w:sz w:val="20"/>
          <w:shd w:fill="EEF2F6"/>
        </w:rPr>
        <w:t>(day, bucket)</w:t>
      </w:r>
      <w:r>
        <w:rPr>
          <w:rFonts w:ascii="Calibri" w:hAnsi="Calibri"/>
          <w:sz w:val="22"/>
        </w:rPr>
        <w:t xml:space="preserve">. Los buckets son </w:t>
      </w:r>
      <w:r>
        <w:rPr>
          <w:rFonts w:ascii="Consolas" w:hAnsi="Consolas"/>
          <w:color w:val="1F4D78"/>
          <w:sz w:val="20"/>
          <w:shd w:fill="EEF2F6"/>
        </w:rPr>
        <w:t>llm</w:t>
      </w:r>
      <w:r>
        <w:rPr>
          <w:rFonts w:ascii="Calibri" w:hAnsi="Calibri"/>
          <w:sz w:val="22"/>
        </w:rPr>
        <w:t xml:space="preserve"> o un hash truncado del llamador; nunca se persiste la IP original.</w:t>
      </w:r>
    </w:p>
    <w:p>
      <w:pPr>
        <w:pStyle w:val="Heading2"/>
      </w:pPr>
      <w:r>
        <w:t>4.5 Decisiones y límites del esquema</w:t>
      </w:r>
    </w:p>
    <w:p>
      <w:pPr>
        <w:pStyle w:val="ListBullet"/>
        <w:spacing w:before="0" w:after="80" w:line="300" w:lineRule="auto"/>
        <w:ind w:left="540" w:hanging="271"/>
      </w:pPr>
      <w:r>
        <w:rPr>
          <w:rFonts w:ascii="Consolas" w:hAnsi="Consolas"/>
          <w:color w:val="1F4D78"/>
          <w:sz w:val="20"/>
          <w:shd w:fill="EEF2F6"/>
        </w:rPr>
        <w:t>Vector(768)</w:t>
      </w:r>
      <w:r>
        <w:rPr>
          <w:rFonts w:ascii="Calibri" w:hAnsi="Calibri"/>
          <w:sz w:val="22"/>
        </w:rPr>
        <w:t xml:space="preserve"> fija la dimensionalidad física. Un experimento 512/256 requeriría nueva columna/tabla o estrategia adicional, no solo una nueva etiqueta.</w:t>
      </w:r>
    </w:p>
    <w:p>
      <w:pPr>
        <w:pStyle w:val="ListBullet"/>
        <w:spacing w:before="0" w:after="80" w:line="300" w:lineRule="auto"/>
        <w:ind w:left="540" w:hanging="271"/>
      </w:pPr>
      <w:r>
        <w:rPr>
          <w:rFonts w:ascii="Calibri" w:hAnsi="Calibri"/>
          <w:sz w:val="22"/>
        </w:rPr>
        <w:t>Los índices HNSW parciales dependen de ids/labels sembrados por migración; esto es rápido y seguro mientras cada espacio tenga DDL explícito.</w:t>
      </w:r>
    </w:p>
    <w:p>
      <w:pPr>
        <w:pStyle w:val="ListBullet"/>
        <w:spacing w:before="0" w:after="80" w:line="300" w:lineRule="auto"/>
        <w:ind w:left="540" w:hanging="271"/>
      </w:pPr>
      <w:r>
        <w:rPr>
          <w:rFonts w:ascii="Calibri" w:hAnsi="Calibri"/>
          <w:sz w:val="22"/>
        </w:rPr>
        <w:t xml:space="preserve">No hay FK polimórfica desde </w:t>
      </w:r>
      <w:r>
        <w:rPr>
          <w:rFonts w:ascii="Consolas" w:hAnsi="Consolas"/>
          <w:color w:val="1F4D78"/>
          <w:sz w:val="20"/>
          <w:shd w:fill="EEF2F6"/>
        </w:rPr>
        <w:t>embeddings.object_id</w:t>
      </w:r>
      <w:r>
        <w:rPr>
          <w:rFonts w:ascii="Calibri" w:hAnsi="Calibri"/>
          <w:sz w:val="22"/>
        </w:rPr>
        <w:t xml:space="preserve"> porque puede apuntar a documentos o sprites. La integridad se mantiene en el job, no en la base.</w:t>
      </w:r>
    </w:p>
    <w:p>
      <w:pPr>
        <w:pStyle w:val="ListBullet"/>
        <w:spacing w:before="0" w:after="80" w:line="300" w:lineRule="auto"/>
        <w:ind w:left="540" w:hanging="271"/>
      </w:pPr>
      <w:r>
        <w:rPr>
          <w:rFonts w:ascii="Calibri" w:hAnsi="Calibri"/>
          <w:sz w:val="22"/>
        </w:rPr>
        <w:t xml:space="preserve">El full-text usa configuración </w:t>
      </w:r>
      <w:r>
        <w:rPr>
          <w:rFonts w:ascii="Consolas" w:hAnsi="Consolas"/>
          <w:color w:val="1F4D78"/>
          <w:sz w:val="20"/>
          <w:shd w:fill="EEF2F6"/>
        </w:rPr>
        <w:t>english</w:t>
      </w:r>
      <w:r>
        <w:rPr>
          <w:rFonts w:ascii="Calibri" w:hAnsi="Calibri"/>
          <w:sz w:val="22"/>
        </w:rPr>
        <w:t xml:space="preserve">; preguntas en español dependen sobre todo del vector y RRF. Para un producto multilingüe convendría </w:t>
      </w:r>
      <w:r>
        <w:rPr>
          <w:rFonts w:ascii="Consolas" w:hAnsi="Consolas"/>
          <w:color w:val="1F4D78"/>
          <w:sz w:val="20"/>
          <w:shd w:fill="EEF2F6"/>
        </w:rPr>
        <w:t>simple</w:t>
      </w:r>
      <w:r>
        <w:rPr>
          <w:rFonts w:ascii="Calibri" w:hAnsi="Calibri"/>
          <w:sz w:val="22"/>
        </w:rPr>
        <w:t>, configuraciones por idioma o una estrategia lexical normalizada.</w:t>
      </w:r>
    </w:p>
    <w:p>
      <w:pPr>
        <w:spacing w:before="120" w:after="60"/>
        <w:jc w:val="center"/>
      </w:pPr>
      <w:r>
        <w:drawing>
          <wp:inline xmlns:a="http://schemas.openxmlformats.org/drawingml/2006/main" xmlns:pic="http://schemas.openxmlformats.org/drawingml/2006/picture">
            <wp:extent cx="5870448" cy="2935224"/>
            <wp:docPr id="3" name="Picture 3" descr="Figura 3. Vista simplificada del esquema y sus cuatro dominios." title="Figura 3. Vista simplificada del esquema y sus cuatro dominios."/>
            <wp:cNvGraphicFramePr>
              <a:graphicFrameLocks noChangeAspect="1"/>
            </wp:cNvGraphicFramePr>
            <a:graphic>
              <a:graphicData uri="http://schemas.openxmlformats.org/drawingml/2006/picture">
                <pic:pic>
                  <pic:nvPicPr>
                    <pic:cNvPr id="0" name="database.png"/>
                    <pic:cNvPicPr/>
                  </pic:nvPicPr>
                  <pic:blipFill>
                    <a:blip r:embed="rId15"/>
                    <a:stretch>
                      <a:fillRect/>
                    </a:stretch>
                  </pic:blipFill>
                  <pic:spPr>
                    <a:xfrm>
                      <a:off x="0" y="0"/>
                      <a:ext cx="5870448" cy="2935224"/>
                    </a:xfrm>
                    <a:prstGeom prst="rect"/>
                  </pic:spPr>
                </pic:pic>
              </a:graphicData>
            </a:graphic>
          </wp:inline>
        </w:drawing>
      </w:r>
    </w:p>
    <w:p>
      <w:pPr>
        <w:keepNext w:val="0"/>
        <w:spacing w:before="0" w:after="180"/>
        <w:jc w:val="center"/>
      </w:pPr>
      <w:r>
        <w:rPr>
          <w:rFonts w:ascii="Calibri" w:hAnsi="Calibri"/>
          <w:i/>
          <w:color w:val="5A6370"/>
          <w:sz w:val="18"/>
        </w:rPr>
        <w:t>Figura 3. Vista simplificada del esquema y sus cuatro dominios.</w:t>
      </w:r>
    </w:p>
    <w:p>
      <w:pPr>
        <w:pStyle w:val="Heading1"/>
      </w:pPr>
      <w:r>
        <w:t>5. Embeddings y base vectorial</w:t>
      </w:r>
    </w:p>
    <w:p>
      <w:pPr>
        <w:pStyle w:val="Heading2"/>
      </w:pPr>
      <w:r>
        <w:t>5.1 Contrato común</w:t>
      </w:r>
    </w:p>
    <w:p>
      <w:pPr>
        <w:widowControl/>
        <w:spacing w:before="0" w:after="120" w:line="300" w:lineRule="auto"/>
      </w:pPr>
      <w:r>
        <w:rPr>
          <w:rFonts w:ascii="Consolas" w:hAnsi="Consolas"/>
          <w:color w:val="1F4D78"/>
          <w:sz w:val="20"/>
          <w:shd w:fill="EEF2F6"/>
        </w:rPr>
        <w:t>EmbedderProtocol</w:t>
      </w:r>
      <w:r>
        <w:rPr>
          <w:rFonts w:ascii="Calibri" w:hAnsi="Calibri"/>
          <w:sz w:val="22"/>
        </w:rPr>
        <w:t xml:space="preserve"> separa tres operaciones: </w:t>
      </w:r>
      <w:r>
        <w:rPr>
          <w:rFonts w:ascii="Consolas" w:hAnsi="Consolas"/>
          <w:color w:val="1F4D78"/>
          <w:sz w:val="20"/>
          <w:shd w:fill="EEF2F6"/>
        </w:rPr>
        <w:t>embed_texts</w:t>
      </w:r>
      <w:r>
        <w:rPr>
          <w:rFonts w:ascii="Calibri" w:hAnsi="Calibri"/>
          <w:sz w:val="22"/>
        </w:rPr>
        <w:t xml:space="preserve">, </w:t>
      </w:r>
      <w:r>
        <w:rPr>
          <w:rFonts w:ascii="Consolas" w:hAnsi="Consolas"/>
          <w:color w:val="1F4D78"/>
          <w:sz w:val="20"/>
          <w:shd w:fill="EEF2F6"/>
        </w:rPr>
        <w:t>embed_query</w:t>
      </w:r>
      <w:r>
        <w:rPr>
          <w:rFonts w:ascii="Calibri" w:hAnsi="Calibri"/>
          <w:sz w:val="22"/>
        </w:rPr>
        <w:t xml:space="preserve"> y </w:t>
      </w:r>
      <w:r>
        <w:rPr>
          <w:rFonts w:ascii="Consolas" w:hAnsi="Consolas"/>
          <w:color w:val="1F4D78"/>
          <w:sz w:val="20"/>
          <w:shd w:fill="EEF2F6"/>
        </w:rPr>
        <w:t>embed_image</w:t>
      </w:r>
      <w:r>
        <w:rPr>
          <w:rFonts w:ascii="Calibri" w:hAnsi="Calibri"/>
          <w:sz w:val="22"/>
        </w:rPr>
        <w:t>. Esta distinción es fundamental porque EmbeddingGemma es asimétrico: documentos y consultas requieren prompts diferentes. Gemini implementa query y documento de forma simétrica.</w:t>
      </w:r>
    </w:p>
    <w:p>
      <w:pPr>
        <w:widowControl/>
        <w:spacing w:before="0" w:after="120" w:line="300" w:lineRule="auto"/>
      </w:pPr>
      <w:r>
        <w:rPr>
          <w:rFonts w:ascii="Calibri" w:hAnsi="Calibri"/>
          <w:sz w:val="22"/>
        </w:rPr>
        <w:t xml:space="preserve">Los embedders reales validan longitud y norma L2. Si la dimensión cambia se produce un </w:t>
      </w:r>
      <w:r>
        <w:rPr>
          <w:rFonts w:ascii="Consolas" w:hAnsi="Consolas"/>
          <w:color w:val="1F4D78"/>
          <w:sz w:val="20"/>
          <w:shd w:fill="EEF2F6"/>
        </w:rPr>
        <w:t>EmbeddingError</w:t>
      </w:r>
      <w:r>
        <w:rPr>
          <w:rFonts w:ascii="Calibri" w:hAnsi="Calibri"/>
          <w:sz w:val="22"/>
        </w:rPr>
        <w:t xml:space="preserve"> con instrucción de crear un nuevo espacio; si la norma se aleja de 1, el cliente renormaliza defensivamente. Esto protege la semántica de coseno frente a cambios silenciosos del proveedor.</w:t>
      </w:r>
    </w:p>
    <w:p>
      <w:pPr>
        <w:pStyle w:val="Heading2"/>
      </w:pPr>
      <w:r>
        <w:t>5.2 Gemini multimodal</w:t>
      </w:r>
    </w:p>
    <w:p>
      <w:pPr>
        <w:widowControl/>
        <w:spacing w:before="0" w:after="120" w:line="300" w:lineRule="auto"/>
      </w:pPr>
      <w:r>
        <w:rPr>
          <w:rFonts w:ascii="Consolas" w:hAnsi="Consolas"/>
          <w:color w:val="1F4D78"/>
          <w:sz w:val="20"/>
          <w:shd w:fill="EEF2F6"/>
        </w:rPr>
        <w:t>GeminiEmbedder</w:t>
      </w:r>
      <w:r>
        <w:rPr>
          <w:rFonts w:ascii="Calibri" w:hAnsi="Calibri"/>
          <w:sz w:val="22"/>
        </w:rPr>
        <w:t xml:space="preserve"> usa </w:t>
      </w:r>
      <w:r>
        <w:rPr>
          <w:rFonts w:ascii="Consolas" w:hAnsi="Consolas"/>
          <w:color w:val="1F4D78"/>
          <w:sz w:val="20"/>
          <w:shd w:fill="EEF2F6"/>
        </w:rPr>
        <w:t>google-genai</w:t>
      </w:r>
      <w:r>
        <w:rPr>
          <w:rFonts w:ascii="Calibri" w:hAnsi="Calibri"/>
          <w:sz w:val="22"/>
        </w:rPr>
        <w:t xml:space="preserve">, Vertex AI y ubicación global. Texto e imagen producen 768 dimensiones en un espacio compartido. Las imágenes se pasan como </w:t>
      </w:r>
      <w:r>
        <w:rPr>
          <w:rFonts w:ascii="Consolas" w:hAnsi="Consolas"/>
          <w:color w:val="1F4D78"/>
          <w:sz w:val="20"/>
          <w:shd w:fill="EEF2F6"/>
        </w:rPr>
        <w:t>Part.from_bytes</w:t>
      </w:r>
      <w:r>
        <w:rPr>
          <w:rFonts w:ascii="Calibri" w:hAnsi="Calibri"/>
          <w:sz w:val="22"/>
        </w:rPr>
        <w:t xml:space="preserve"> con MIME.</w:t>
      </w:r>
    </w:p>
    <w:p>
      <w:pPr>
        <w:widowControl/>
        <w:spacing w:before="0" w:after="120" w:line="300" w:lineRule="auto"/>
      </w:pPr>
      <w:r>
        <w:rPr>
          <w:rFonts w:ascii="Calibri" w:hAnsi="Calibri"/>
          <w:sz w:val="22"/>
        </w:rPr>
        <w:t>El adaptador reintenta solo códigos transitorios 429/5xx con backoff exponencial. Errores permanentes fallan sin reintento. La implementación realiza una llamada por elemento para respetar el contrato live observado del endpoint.</w:t>
      </w:r>
    </w:p>
    <w:p>
      <w:pPr>
        <w:widowControl/>
        <w:spacing w:before="0" w:after="120" w:line="300" w:lineRule="auto"/>
      </w:pPr>
      <w:r>
        <w:rPr>
          <w:rFonts w:ascii="Calibri" w:hAnsi="Calibri"/>
          <w:sz w:val="22"/>
        </w:rPr>
        <w:t xml:space="preserve">El espacio compartido hace posible alineación cross-modal, pero la API actual no expone búsqueda texto-a-sprite ni imagen-a-documento. </w:t>
      </w:r>
      <w:r>
        <w:rPr>
          <w:rFonts w:ascii="Consolas" w:hAnsi="Consolas"/>
          <w:color w:val="1F4D78"/>
          <w:sz w:val="20"/>
          <w:shd w:fill="EEF2F6"/>
        </w:rPr>
        <w:t>/search/text</w:t>
      </w:r>
      <w:r>
        <w:rPr>
          <w:rFonts w:ascii="Calibri" w:hAnsi="Calibri"/>
          <w:sz w:val="22"/>
        </w:rPr>
        <w:t xml:space="preserve"> filtra </w:t>
      </w:r>
      <w:r>
        <w:rPr>
          <w:rFonts w:ascii="Consolas" w:hAnsi="Consolas"/>
          <w:color w:val="1F4D78"/>
          <w:sz w:val="20"/>
          <w:shd w:fill="EEF2F6"/>
        </w:rPr>
        <w:t>object_type=document</w:t>
      </w:r>
      <w:r>
        <w:rPr>
          <w:rFonts w:ascii="Calibri" w:hAnsi="Calibri"/>
          <w:sz w:val="22"/>
        </w:rPr>
        <w:t xml:space="preserve">; </w:t>
      </w:r>
      <w:r>
        <w:rPr>
          <w:rFonts w:ascii="Consolas" w:hAnsi="Consolas"/>
          <w:color w:val="1F4D78"/>
          <w:sz w:val="20"/>
          <w:shd w:fill="EEF2F6"/>
        </w:rPr>
        <w:t>/search/image</w:t>
      </w:r>
      <w:r>
        <w:rPr>
          <w:rFonts w:ascii="Calibri" w:hAnsi="Calibri"/>
          <w:sz w:val="22"/>
        </w:rPr>
        <w:t xml:space="preserve">, </w:t>
      </w:r>
      <w:r>
        <w:rPr>
          <w:rFonts w:ascii="Consolas" w:hAnsi="Consolas"/>
          <w:color w:val="1F4D78"/>
          <w:sz w:val="20"/>
          <w:shd w:fill="EEF2F6"/>
        </w:rPr>
        <w:t>sprite</w:t>
      </w:r>
      <w:r>
        <w:rPr>
          <w:rFonts w:ascii="Calibri" w:hAnsi="Calibri"/>
          <w:sz w:val="22"/>
        </w:rPr>
        <w:t>. La multimodalidad implementada es almacenamiento compatible e image-to-image retrieval, no una interfaz cross-modal completa.</w:t>
      </w:r>
    </w:p>
    <w:p>
      <w:pPr>
        <w:pStyle w:val="Heading2"/>
      </w:pPr>
      <w:r>
        <w:t>5.3 EmbeddingGemma local</w:t>
      </w:r>
    </w:p>
    <w:p>
      <w:pPr>
        <w:widowControl/>
        <w:spacing w:before="0" w:after="120" w:line="300" w:lineRule="auto"/>
      </w:pPr>
      <w:r>
        <w:rPr>
          <w:rFonts w:ascii="Consolas" w:hAnsi="Consolas"/>
          <w:color w:val="1F4D78"/>
          <w:sz w:val="20"/>
          <w:shd w:fill="EEF2F6"/>
        </w:rPr>
        <w:t>LocalSentenceTransformerEmbedder</w:t>
      </w:r>
      <w:r>
        <w:rPr>
          <w:rFonts w:ascii="Calibri" w:hAnsi="Calibri"/>
          <w:sz w:val="22"/>
        </w:rPr>
        <w:t xml:space="preserve"> carga perezosamente </w:t>
      </w:r>
      <w:r>
        <w:rPr>
          <w:rFonts w:ascii="Consolas" w:hAnsi="Consolas"/>
          <w:color w:val="1F4D78"/>
          <w:sz w:val="20"/>
          <w:shd w:fill="EEF2F6"/>
        </w:rPr>
        <w:t>google/embeddinggemma-300m</w:t>
      </w:r>
      <w:r>
        <w:rPr>
          <w:rFonts w:ascii="Calibri" w:hAnsi="Calibri"/>
          <w:sz w:val="22"/>
        </w:rPr>
        <w:t xml:space="preserve"> en CPU. El grupo </w:t>
      </w:r>
      <w:r>
        <w:rPr>
          <w:rFonts w:ascii="Consolas" w:hAnsi="Consolas"/>
          <w:color w:val="1F4D78"/>
          <w:sz w:val="20"/>
          <w:shd w:fill="EEF2F6"/>
        </w:rPr>
        <w:t>local</w:t>
      </w:r>
      <w:r>
        <w:rPr>
          <w:rFonts w:ascii="Calibri" w:hAnsi="Calibri"/>
          <w:sz w:val="22"/>
        </w:rPr>
        <w:t xml:space="preserve"> es opcional para evitar Torch en CI y producción. </w:t>
      </w:r>
      <w:r>
        <w:rPr>
          <w:rFonts w:ascii="Consolas" w:hAnsi="Consolas"/>
          <w:color w:val="1F4D78"/>
          <w:sz w:val="20"/>
          <w:shd w:fill="EEF2F6"/>
        </w:rPr>
        <w:t>embed_texts</w:t>
      </w:r>
      <w:r>
        <w:rPr>
          <w:rFonts w:ascii="Calibri" w:hAnsi="Calibri"/>
          <w:sz w:val="22"/>
        </w:rPr>
        <w:t xml:space="preserve"> usa prompt </w:t>
      </w:r>
      <w:r>
        <w:rPr>
          <w:rFonts w:ascii="Consolas" w:hAnsi="Consolas"/>
          <w:color w:val="1F4D78"/>
          <w:sz w:val="20"/>
          <w:shd w:fill="EEF2F6"/>
        </w:rPr>
        <w:t>document</w:t>
      </w:r>
      <w:r>
        <w:rPr>
          <w:rFonts w:ascii="Calibri" w:hAnsi="Calibri"/>
          <w:sz w:val="22"/>
        </w:rPr>
        <w:t xml:space="preserve">; </w:t>
      </w:r>
      <w:r>
        <w:rPr>
          <w:rFonts w:ascii="Consolas" w:hAnsi="Consolas"/>
          <w:color w:val="1F4D78"/>
          <w:sz w:val="20"/>
          <w:shd w:fill="EEF2F6"/>
        </w:rPr>
        <w:t>embed_query</w:t>
      </w:r>
      <w:r>
        <w:rPr>
          <w:rFonts w:ascii="Calibri" w:hAnsi="Calibri"/>
          <w:sz w:val="22"/>
        </w:rPr>
        <w:t xml:space="preserve">, </w:t>
      </w:r>
      <w:r>
        <w:rPr>
          <w:rFonts w:ascii="Consolas" w:hAnsi="Consolas"/>
          <w:color w:val="1F4D78"/>
          <w:sz w:val="20"/>
          <w:shd w:fill="EEF2F6"/>
        </w:rPr>
        <w:t>query</w:t>
      </w:r>
      <w:r>
        <w:rPr>
          <w:rFonts w:ascii="Calibri" w:hAnsi="Calibri"/>
          <w:sz w:val="22"/>
        </w:rPr>
        <w:t xml:space="preserve">; </w:t>
      </w:r>
      <w:r>
        <w:rPr>
          <w:rFonts w:ascii="Consolas" w:hAnsi="Consolas"/>
          <w:color w:val="1F4D78"/>
          <w:sz w:val="20"/>
          <w:shd w:fill="EEF2F6"/>
        </w:rPr>
        <w:t>embed_image</w:t>
      </w:r>
      <w:r>
        <w:rPr>
          <w:rFonts w:ascii="Calibri" w:hAnsi="Calibri"/>
          <w:sz w:val="22"/>
        </w:rPr>
        <w:t xml:space="preserve"> falla de forma explícita.</w:t>
      </w:r>
    </w:p>
    <w:p>
      <w:pPr>
        <w:widowControl/>
        <w:spacing w:before="0" w:after="120" w:line="300" w:lineRule="auto"/>
      </w:pPr>
      <w:r>
        <w:rPr>
          <w:rFonts w:ascii="Calibri" w:hAnsi="Calibri"/>
          <w:sz w:val="22"/>
        </w:rPr>
        <w:t>El baseline documentado obtuvo Recall@5 1.000 y Top-1 0.967 frente a 1.000 de Gemini en 30 casos. La única separación relevante fue una consulta visual-descriptiva sobre Pikachu donde Raichu quedó primero. La lectura madura no es “Gemini gana”, sino que un modelo local de 300M mantiene recall completo en un corpus simple, mientras el modelo gestionado ordena mejor vecinos semánticos.</w:t>
      </w:r>
    </w:p>
    <w:p>
      <w:pPr>
        <w:pStyle w:val="Heading2"/>
      </w:pPr>
      <w:r>
        <w:t>5.4 Por qué pgvector</w:t>
      </w:r>
    </w:p>
    <w:p>
      <w:pPr>
        <w:widowControl/>
        <w:spacing w:before="0" w:after="120" w:line="300" w:lineRule="auto"/>
      </w:pPr>
      <w:r>
        <w:rPr>
          <w:rFonts w:ascii="Calibri" w:hAnsi="Calibri"/>
          <w:sz w:val="22"/>
        </w:rPr>
        <w:t xml:space="preserve">pgvector mantiene datos relacionales, lexicales y vectoriales en una sola transacción y reduce infraestructura para un corpus pequeño. HNSW ofrece ANN; el filtro por </w:t>
      </w:r>
      <w:r>
        <w:rPr>
          <w:rFonts w:ascii="Consolas" w:hAnsi="Consolas"/>
          <w:color w:val="1F4D78"/>
          <w:sz w:val="20"/>
          <w:shd w:fill="EEF2F6"/>
        </w:rPr>
        <w:t>space_id</w:t>
      </w:r>
      <w:r>
        <w:rPr>
          <w:rFonts w:ascii="Calibri" w:hAnsi="Calibri"/>
          <w:sz w:val="22"/>
        </w:rPr>
        <w:t xml:space="preserve"> coincide con un índice parcial específico. La alternativa de una base vectorial separada añadiría sincronización, duplicación de metadatos y otra superficie operativa sin una necesidad de escala demostrada.</w:t>
      </w:r>
    </w:p>
    <w:p>
      <w:pPr>
        <w:widowControl/>
        <w:spacing w:before="0" w:after="120" w:line="300" w:lineRule="auto"/>
      </w:pPr>
      <w:r>
        <w:rPr>
          <w:rFonts w:ascii="Calibri" w:hAnsi="Calibri"/>
          <w:sz w:val="22"/>
        </w:rPr>
        <w:t xml:space="preserve">El principal coste es que la tabla compartida y </w:t>
      </w:r>
      <w:r>
        <w:rPr>
          <w:rFonts w:ascii="Consolas" w:hAnsi="Consolas"/>
          <w:color w:val="1F4D78"/>
          <w:sz w:val="20"/>
          <w:shd w:fill="EEF2F6"/>
        </w:rPr>
        <w:t>Vector(768)</w:t>
      </w:r>
      <w:r>
        <w:rPr>
          <w:rFonts w:ascii="Calibri" w:hAnsi="Calibri"/>
          <w:sz w:val="22"/>
        </w:rPr>
        <w:t xml:space="preserve"> condicionan futuras dimensiones. En una escala mucho mayor podría convenir partición física por espacio, tablas separadas o un vector store dedicado.</w:t>
      </w:r>
    </w:p>
    <w:p>
      <w:pPr>
        <w:pStyle w:val="Heading1"/>
      </w:pPr>
      <w:r>
        <w:t>6. Recuperación: vector, lexical e híbrida</w:t>
      </w:r>
    </w:p>
    <w:p>
      <w:pPr>
        <w:pStyle w:val="Heading2"/>
      </w:pPr>
      <w:r>
        <w:t>6.1 Recuperación vectorial</w:t>
      </w:r>
    </w:p>
    <w:p>
      <w:pPr>
        <w:widowControl/>
        <w:spacing w:before="0" w:after="120" w:line="300" w:lineRule="auto"/>
      </w:pPr>
      <w:r>
        <w:rPr>
          <w:rFonts w:ascii="Consolas" w:hAnsi="Consolas"/>
          <w:color w:val="1F4D78"/>
          <w:sz w:val="20"/>
          <w:shd w:fill="EEF2F6"/>
        </w:rPr>
        <w:t>SqlSearchRepository.vector_search</w:t>
      </w:r>
      <w:r>
        <w:rPr>
          <w:rFonts w:ascii="Calibri" w:hAnsi="Calibri"/>
          <w:sz w:val="22"/>
        </w:rPr>
        <w:t xml:space="preserve"> calcula distancia coseno y devuelve </w:t>
      </w:r>
      <w:r>
        <w:rPr>
          <w:rFonts w:ascii="Consolas" w:hAnsi="Consolas"/>
          <w:color w:val="1F4D78"/>
          <w:sz w:val="20"/>
          <w:shd w:fill="EEF2F6"/>
        </w:rPr>
        <w:t>1 - distance</w:t>
      </w:r>
      <w:r>
        <w:rPr>
          <w:rFonts w:ascii="Calibri" w:hAnsi="Calibri"/>
          <w:sz w:val="22"/>
        </w:rPr>
        <w:t xml:space="preserve"> como score. Une embedding, documento y Pokémon; filtra por espacio y </w:t>
      </w:r>
      <w:r>
        <w:rPr>
          <w:rFonts w:ascii="Consolas" w:hAnsi="Consolas"/>
          <w:color w:val="1F4D78"/>
          <w:sz w:val="20"/>
          <w:shd w:fill="EEF2F6"/>
        </w:rPr>
        <w:t>object_type=document</w:t>
      </w:r>
      <w:r>
        <w:rPr>
          <w:rFonts w:ascii="Calibri" w:hAnsi="Calibri"/>
          <w:sz w:val="22"/>
        </w:rPr>
        <w:t>; ordena por distancia y limita resultados.</w:t>
      </w:r>
    </w:p>
    <w:p>
      <w:pPr>
        <w:widowControl/>
        <w:spacing w:before="0" w:after="120" w:line="300" w:lineRule="auto"/>
      </w:pPr>
      <w:r>
        <w:rPr>
          <w:rFonts w:ascii="Calibri" w:hAnsi="Calibri"/>
          <w:sz w:val="22"/>
        </w:rPr>
        <w:t xml:space="preserve">La búsqueda de sprites repite el patrón con </w:t>
      </w:r>
      <w:r>
        <w:rPr>
          <w:rFonts w:ascii="Consolas" w:hAnsi="Consolas"/>
          <w:color w:val="1F4D78"/>
          <w:sz w:val="20"/>
          <w:shd w:fill="EEF2F6"/>
        </w:rPr>
        <w:t>object_type=sprite</w:t>
      </w:r>
      <w:r>
        <w:rPr>
          <w:rFonts w:ascii="Calibri" w:hAnsi="Calibri"/>
          <w:sz w:val="22"/>
        </w:rPr>
        <w:t xml:space="preserve"> y devuelve un </w:t>
      </w:r>
      <w:r>
        <w:rPr>
          <w:rFonts w:ascii="Consolas" w:hAnsi="Consolas"/>
          <w:color w:val="1F4D78"/>
          <w:sz w:val="20"/>
          <w:shd w:fill="EEF2F6"/>
        </w:rPr>
        <w:t>SearchHit</w:t>
      </w:r>
      <w:r>
        <w:rPr>
          <w:rFonts w:ascii="Calibri" w:hAnsi="Calibri"/>
          <w:sz w:val="22"/>
        </w:rPr>
        <w:t xml:space="preserve"> compatible. Esto permite que el frontend trate resultados documentales y visuales mediante una forma común.</w:t>
      </w:r>
    </w:p>
    <w:p>
      <w:pPr>
        <w:pStyle w:val="Heading2"/>
      </w:pPr>
      <w:r>
        <w:t>6.2 Recuperación lexical</w:t>
      </w:r>
    </w:p>
    <w:p>
      <w:pPr>
        <w:widowControl/>
        <w:spacing w:before="0" w:after="120" w:line="300" w:lineRule="auto"/>
      </w:pPr>
      <w:r>
        <w:rPr>
          <w:rFonts w:ascii="Calibri" w:hAnsi="Calibri"/>
          <w:sz w:val="22"/>
        </w:rPr>
        <w:t xml:space="preserve">La columna generada concatena título y contenido y produce un </w:t>
      </w:r>
      <w:r>
        <w:rPr>
          <w:rFonts w:ascii="Consolas" w:hAnsi="Consolas"/>
          <w:color w:val="1F4D78"/>
          <w:sz w:val="20"/>
          <w:shd w:fill="EEF2F6"/>
        </w:rPr>
        <w:t>tsvector</w:t>
      </w:r>
      <w:r>
        <w:rPr>
          <w:rFonts w:ascii="Calibri" w:hAnsi="Calibri"/>
          <w:sz w:val="22"/>
        </w:rPr>
        <w:t xml:space="preserve">. La consulta usa </w:t>
      </w:r>
      <w:r>
        <w:rPr>
          <w:rFonts w:ascii="Consolas" w:hAnsi="Consolas"/>
          <w:color w:val="1F4D78"/>
          <w:sz w:val="20"/>
          <w:shd w:fill="EEF2F6"/>
        </w:rPr>
        <w:t>websearch_to_tsquery('english', query)</w:t>
      </w:r>
      <w:r>
        <w:rPr>
          <w:rFonts w:ascii="Calibri" w:hAnsi="Calibri"/>
          <w:sz w:val="22"/>
        </w:rPr>
        <w:t xml:space="preserve"> y </w:t>
      </w:r>
      <w:r>
        <w:rPr>
          <w:rFonts w:ascii="Consolas" w:hAnsi="Consolas"/>
          <w:color w:val="1F4D78"/>
          <w:sz w:val="20"/>
          <w:shd w:fill="EEF2F6"/>
        </w:rPr>
        <w:t>ts_rank</w:t>
      </w:r>
      <w:r>
        <w:rPr>
          <w:rFonts w:ascii="Calibri" w:hAnsi="Calibri"/>
          <w:sz w:val="22"/>
        </w:rPr>
        <w:t>, con desempate por id. GIN acelera el matching lexical.</w:t>
      </w:r>
    </w:p>
    <w:p>
      <w:pPr>
        <w:widowControl/>
        <w:spacing w:before="0" w:after="120" w:line="300" w:lineRule="auto"/>
      </w:pPr>
      <w:r>
        <w:rPr>
          <w:rFonts w:ascii="Calibri" w:hAnsi="Calibri"/>
          <w:sz w:val="22"/>
        </w:rPr>
        <w:t>Esta pierna aporta precisión para nombres y términos exactos y amortigua fallos del embedding. Sin embargo, no hay stemming o diccionario español; un sistema verdaderamente bilingüe debería medir y corregir esta asimetría.</w:t>
      </w:r>
    </w:p>
    <w:p>
      <w:pPr>
        <w:pStyle w:val="Heading2"/>
      </w:pPr>
      <w:r>
        <w:t>6.3 Reciprocal Rank Fusion</w:t>
      </w:r>
    </w:p>
    <w:p>
      <w:pPr>
        <w:widowControl/>
        <w:spacing w:before="0" w:after="120" w:line="300" w:lineRule="auto"/>
      </w:pPr>
      <w:r>
        <w:rPr>
          <w:rFonts w:ascii="Calibri" w:hAnsi="Calibri"/>
          <w:sz w:val="22"/>
        </w:rPr>
        <w:t>RRF combina posiciones, no scores heterogéneos:</w:t>
      </w:r>
    </w:p>
    <w:p>
      <w:pPr>
        <w:widowControl/>
        <w:spacing w:before="0" w:after="120" w:line="300" w:lineRule="auto"/>
      </w:pPr>
      <w:r>
        <w:rPr>
          <w:rFonts w:ascii="Consolas" w:hAnsi="Consolas"/>
          <w:color w:val="1F4D78"/>
          <w:sz w:val="20"/>
          <w:shd w:fill="EEF2F6"/>
        </w:rPr>
        <w:t>score(d) = Σ 1 / (60 + rank_r(d))</w:t>
      </w:r>
    </w:p>
    <w:p>
      <w:pPr>
        <w:widowControl/>
        <w:spacing w:before="0" w:after="120" w:line="300" w:lineRule="auto"/>
      </w:pPr>
      <w:r>
        <w:rPr>
          <w:rFonts w:ascii="Calibri" w:hAnsi="Calibri"/>
          <w:sz w:val="22"/>
        </w:rPr>
        <w:t xml:space="preserve">El valor </w:t>
      </w:r>
      <w:r>
        <w:rPr>
          <w:rFonts w:ascii="Consolas" w:hAnsi="Consolas"/>
          <w:color w:val="1F4D78"/>
          <w:sz w:val="20"/>
          <w:shd w:fill="EEF2F6"/>
        </w:rPr>
        <w:t>k=60</w:t>
      </w:r>
      <w:r>
        <w:rPr>
          <w:rFonts w:ascii="Calibri" w:hAnsi="Calibri"/>
          <w:sz w:val="22"/>
        </w:rPr>
        <w:t xml:space="preserve"> amortigua diferencias de posición. Un documento ausente de una lista no contribuye. Los empates se resuelven por id para determinismo. Esta elección evita calibrar similitud coseno contra </w:t>
      </w:r>
      <w:r>
        <w:rPr>
          <w:rFonts w:ascii="Consolas" w:hAnsi="Consolas"/>
          <w:color w:val="1F4D78"/>
          <w:sz w:val="20"/>
          <w:shd w:fill="EEF2F6"/>
        </w:rPr>
        <w:t>ts_rank</w:t>
      </w:r>
      <w:r>
        <w:rPr>
          <w:rFonts w:ascii="Calibri" w:hAnsi="Calibri"/>
          <w:sz w:val="22"/>
        </w:rPr>
        <w:t>, magnitudes que no comparten escala.</w:t>
      </w:r>
    </w:p>
    <w:p>
      <w:pPr>
        <w:widowControl/>
        <w:spacing w:before="0" w:after="120" w:line="300" w:lineRule="auto"/>
      </w:pPr>
      <w:r>
        <w:rPr>
          <w:rFonts w:ascii="Calibri" w:hAnsi="Calibri"/>
          <w:sz w:val="22"/>
        </w:rPr>
        <w:t xml:space="preserve">Tanto </w:t>
      </w:r>
      <w:r>
        <w:rPr>
          <w:rFonts w:ascii="Consolas" w:hAnsi="Consolas"/>
          <w:color w:val="1F4D78"/>
          <w:sz w:val="20"/>
          <w:shd w:fill="EEF2F6"/>
        </w:rPr>
        <w:t>SearchService</w:t>
      </w:r>
      <w:r>
        <w:rPr>
          <w:rFonts w:ascii="Calibri" w:hAnsi="Calibri"/>
          <w:sz w:val="22"/>
        </w:rPr>
        <w:t xml:space="preserve"> como el pipeline RAG usan la misma función pura. </w:t>
      </w:r>
      <w:r>
        <w:rPr>
          <w:rFonts w:ascii="Consolas" w:hAnsi="Consolas"/>
          <w:color w:val="1F4D78"/>
          <w:sz w:val="20"/>
          <w:shd w:fill="EEF2F6"/>
        </w:rPr>
        <w:t>/compare</w:t>
      </w:r>
      <w:r>
        <w:rPr>
          <w:rFonts w:ascii="Calibri" w:hAnsi="Calibri"/>
          <w:sz w:val="22"/>
        </w:rPr>
        <w:t xml:space="preserve"> reutiliza helpers comunes de </w:t>
      </w:r>
      <w:r>
        <w:rPr>
          <w:rFonts w:ascii="Consolas" w:hAnsi="Consolas"/>
          <w:color w:val="1F4D78"/>
          <w:sz w:val="20"/>
          <w:shd w:fill="EEF2F6"/>
        </w:rPr>
        <w:t>rag.pipeline</w:t>
      </w:r>
      <w:r>
        <w:rPr>
          <w:rFonts w:ascii="Calibri" w:hAnsi="Calibri"/>
          <w:sz w:val="22"/>
        </w:rPr>
        <w:t xml:space="preserve"> para que no derive en una variante sutil del chat.</w:t>
      </w:r>
    </w:p>
    <w:p>
      <w:pPr>
        <w:pStyle w:val="Heading2"/>
      </w:pPr>
      <w:r>
        <w:t>6.4 Decisiones de retrieval</w:t>
      </w:r>
    </w:p>
    <w:p>
      <w:pPr>
        <w:pStyle w:val="ListBullet"/>
        <w:spacing w:before="0" w:after="80" w:line="300" w:lineRule="auto"/>
        <w:ind w:left="540" w:hanging="271"/>
      </w:pPr>
      <w:r>
        <w:rPr>
          <w:rFonts w:ascii="Calibri" w:hAnsi="Calibri"/>
          <w:sz w:val="22"/>
        </w:rPr>
        <w:t>No hay umbral mínimo de similitud. Se recupera top-k y la abstención ocurre después.</w:t>
      </w:r>
    </w:p>
    <w:p>
      <w:pPr>
        <w:pStyle w:val="ListBullet"/>
        <w:spacing w:before="0" w:after="80" w:line="300" w:lineRule="auto"/>
        <w:ind w:left="540" w:hanging="271"/>
      </w:pPr>
      <w:r>
        <w:rPr>
          <w:rFonts w:ascii="Calibri" w:hAnsi="Calibri"/>
          <w:sz w:val="22"/>
        </w:rPr>
        <w:t>El límite RAG por defecto es 8, mientras endpoints permiten hasta 50.</w:t>
      </w:r>
    </w:p>
    <w:p>
      <w:pPr>
        <w:pStyle w:val="ListBullet"/>
        <w:spacing w:before="0" w:after="80" w:line="300" w:lineRule="auto"/>
        <w:ind w:left="540" w:hanging="271"/>
      </w:pPr>
      <w:r>
        <w:rPr>
          <w:rFonts w:ascii="Calibri" w:hAnsi="Calibri"/>
          <w:sz w:val="22"/>
        </w:rPr>
        <w:t>No existe reranker cross-encoder; RRF es la única segunda etapa.</w:t>
      </w:r>
    </w:p>
    <w:p>
      <w:pPr>
        <w:pStyle w:val="ListBullet"/>
        <w:spacing w:before="0" w:after="80" w:line="300" w:lineRule="auto"/>
        <w:ind w:left="540" w:hanging="271"/>
      </w:pPr>
      <w:r>
        <w:rPr>
          <w:rFonts w:ascii="Calibri" w:hAnsi="Calibri"/>
          <w:sz w:val="22"/>
        </w:rPr>
        <w:t xml:space="preserve">No se filtra por </w:t>
      </w:r>
      <w:r>
        <w:rPr>
          <w:rFonts w:ascii="Consolas" w:hAnsi="Consolas"/>
          <w:color w:val="1F4D78"/>
          <w:sz w:val="20"/>
          <w:shd w:fill="EEF2F6"/>
        </w:rPr>
        <w:t>doc_type</w:t>
      </w:r>
      <w:r>
        <w:rPr>
          <w:rFonts w:ascii="Calibri" w:hAnsi="Calibri"/>
          <w:sz w:val="22"/>
        </w:rPr>
        <w:t xml:space="preserve"> ni entidad detectada en chat.</w:t>
      </w:r>
    </w:p>
    <w:p>
      <w:pPr>
        <w:pStyle w:val="ListBullet"/>
        <w:spacing w:before="0" w:after="80" w:line="300" w:lineRule="auto"/>
        <w:ind w:left="540" w:hanging="271"/>
      </w:pPr>
      <w:r>
        <w:rPr>
          <w:rFonts w:ascii="Calibri" w:hAnsi="Calibri"/>
          <w:sz w:val="22"/>
        </w:rPr>
        <w:t>Los resultados son documentos; las métricas de retrieval deduplican ids de Pokémon al puntuar.</w:t>
      </w:r>
    </w:p>
    <w:p>
      <w:pPr>
        <w:widowControl/>
        <w:spacing w:before="0" w:after="120" w:line="300" w:lineRule="auto"/>
      </w:pPr>
      <w:r>
        <w:rPr>
          <w:rFonts w:ascii="Calibri" w:hAnsi="Calibri"/>
          <w:sz w:val="22"/>
        </w:rPr>
        <w:t>Para este corpus, la simplicidad funcionó: los baselines de 30 casos textuales y 15 visuales alcanzaron 1.000 en Recall@k, MRR, Hit@1 y nDCG. El propio informe reconoce saturación: son consultas simples y no demuestran robustez en ambigüedad, negación o multi-hop.</w:t>
      </w:r>
    </w:p>
    <w:p>
      <w:pPr>
        <w:pStyle w:val="Heading1"/>
      </w:pPr>
      <w:r>
        <w:t>7. FastAPI en detalle</w:t>
      </w:r>
    </w:p>
    <w:p>
      <w:pPr>
        <w:pStyle w:val="Heading2"/>
      </w:pPr>
      <w:r>
        <w:t>7.1 Factoría de aplicación y composición</w:t>
      </w:r>
    </w:p>
    <w:p>
      <w:pPr>
        <w:widowControl/>
        <w:spacing w:before="0" w:after="120" w:line="300" w:lineRule="auto"/>
      </w:pPr>
      <w:r>
        <w:rPr>
          <w:rFonts w:ascii="Consolas" w:hAnsi="Consolas"/>
          <w:color w:val="1F4D78"/>
          <w:sz w:val="20"/>
          <w:shd w:fill="EEF2F6"/>
        </w:rPr>
        <w:t>create_app(settings=None)</w:t>
      </w:r>
      <w:r>
        <w:rPr>
          <w:rFonts w:ascii="Calibri" w:hAnsi="Calibri"/>
          <w:sz w:val="22"/>
        </w:rPr>
        <w:t xml:space="preserve"> es la composition root. Construye engine y session factory, repositorios, servicios de búsqueda, registro de providers, juez, dependencias RAG, grafo, tracing, intent y matchup. </w:t>
      </w:r>
      <w:r>
        <w:rPr>
          <w:rFonts w:ascii="Consolas" w:hAnsi="Consolas"/>
          <w:color w:val="1F4D78"/>
          <w:sz w:val="20"/>
          <w:shd w:fill="EEF2F6"/>
        </w:rPr>
        <w:t>app()</w:t>
      </w:r>
      <w:r>
        <w:rPr>
          <w:rFonts w:ascii="Calibri" w:hAnsi="Calibri"/>
          <w:sz w:val="22"/>
        </w:rPr>
        <w:t xml:space="preserve"> sirve como factoría de Uvicorn.</w:t>
      </w:r>
    </w:p>
    <w:p>
      <w:pPr>
        <w:widowControl/>
        <w:spacing w:before="0" w:after="120" w:line="300" w:lineRule="auto"/>
      </w:pPr>
      <w:r>
        <w:rPr>
          <w:rFonts w:ascii="Calibri" w:hAnsi="Calibri"/>
          <w:sz w:val="22"/>
        </w:rPr>
        <w:t xml:space="preserve">El patrón de inyección no usa un contenedor externo. Las dependencias se guardan en </w:t>
      </w:r>
      <w:r>
        <w:rPr>
          <w:rFonts w:ascii="Consolas" w:hAnsi="Consolas"/>
          <w:color w:val="1F4D78"/>
          <w:sz w:val="20"/>
          <w:shd w:fill="EEF2F6"/>
        </w:rPr>
        <w:t>app.state</w:t>
      </w:r>
      <w:r>
        <w:rPr>
          <w:rFonts w:ascii="Calibri" w:hAnsi="Calibri"/>
          <w:sz w:val="22"/>
        </w:rPr>
        <w:t xml:space="preserve">; los routers reciben </w:t>
      </w:r>
      <w:r>
        <w:rPr>
          <w:rFonts w:ascii="Consolas" w:hAnsi="Consolas"/>
          <w:color w:val="1F4D78"/>
          <w:sz w:val="20"/>
          <w:shd w:fill="EEF2F6"/>
        </w:rPr>
        <w:t>Request</w:t>
      </w:r>
      <w:r>
        <w:rPr>
          <w:rFonts w:ascii="Calibri" w:hAnsi="Calibri"/>
          <w:sz w:val="22"/>
        </w:rPr>
        <w:t xml:space="preserve"> y acceden a servicios ya construidos. En tests se sustituyen repositorios y servicios con fakes.</w:t>
      </w:r>
    </w:p>
    <w:p>
      <w:pPr>
        <w:widowControl/>
        <w:spacing w:before="0" w:after="120" w:line="300" w:lineRule="auto"/>
      </w:pPr>
      <w:r>
        <w:rPr>
          <w:rFonts w:ascii="Calibri" w:hAnsi="Calibri"/>
          <w:sz w:val="22"/>
        </w:rPr>
        <w:t>Embedders y gateways reales son lazy. Crear la app no toca credenciales; el primer uso materializa el cliente. Esto acelera tests y permite que endpoints gratuitos funcionen aunque no haya configuración de modelo, siempre que no invoquen esa capacidad.</w:t>
      </w:r>
    </w:p>
    <w:p>
      <w:pPr>
        <w:pStyle w:val="Heading2"/>
      </w:pPr>
      <w:r>
        <w:t>7.2 Pydantic y validación de entrada</w:t>
      </w:r>
    </w:p>
    <w:p>
      <w:pPr>
        <w:widowControl/>
        <w:spacing w:before="0" w:after="120" w:line="300" w:lineRule="auto"/>
      </w:pPr>
      <w:r>
        <w:rPr>
          <w:rFonts w:ascii="Calibri" w:hAnsi="Calibri"/>
          <w:sz w:val="22"/>
        </w:rPr>
        <w:t>FastAPI genera OpenAPI y valida límites, literales y patrones:</w:t>
      </w:r>
    </w:p>
    <w:p>
      <w:pPr>
        <w:pStyle w:val="ListBullet"/>
        <w:spacing w:before="0" w:after="80" w:line="300" w:lineRule="auto"/>
        <w:ind w:left="540" w:hanging="271"/>
      </w:pPr>
      <w:r>
        <w:rPr>
          <w:rFonts w:ascii="Calibri" w:hAnsi="Calibri"/>
          <w:sz w:val="22"/>
        </w:rPr>
        <w:t>Preguntas: 3–500 caracteres.</w:t>
      </w:r>
    </w:p>
    <w:p>
      <w:pPr>
        <w:pStyle w:val="ListBullet"/>
        <w:spacing w:before="0" w:after="80" w:line="300" w:lineRule="auto"/>
        <w:ind w:left="540" w:hanging="271"/>
      </w:pPr>
      <w:r>
        <w:rPr>
          <w:rFonts w:ascii="Calibri" w:hAnsi="Calibri"/>
          <w:sz w:val="22"/>
        </w:rPr>
        <w:t xml:space="preserve">Texto de búsqueda: 2–500, modo </w:t>
      </w:r>
      <w:r>
        <w:rPr>
          <w:rFonts w:ascii="Consolas" w:hAnsi="Consolas"/>
          <w:color w:val="1F4D78"/>
          <w:sz w:val="20"/>
          <w:shd w:fill="EEF2F6"/>
        </w:rPr>
        <w:t>vector|lexical|hybrid</w:t>
      </w:r>
      <w:r>
        <w:rPr>
          <w:rFonts w:ascii="Calibri" w:hAnsi="Calibri"/>
          <w:sz w:val="22"/>
        </w:rPr>
        <w:t>, límite 1–50.</w:t>
      </w:r>
    </w:p>
    <w:p>
      <w:pPr>
        <w:pStyle w:val="ListBullet"/>
        <w:spacing w:before="0" w:after="80" w:line="300" w:lineRule="auto"/>
        <w:ind w:left="540" w:hanging="271"/>
      </w:pPr>
      <w:r>
        <w:rPr>
          <w:rFonts w:ascii="Calibri" w:hAnsi="Calibri"/>
          <w:sz w:val="22"/>
        </w:rPr>
        <w:t>Imágenes: PNG/JPEG/WebP, máximo 5 MB y no vacías.</w:t>
      </w:r>
    </w:p>
    <w:p>
      <w:pPr>
        <w:pStyle w:val="ListBullet"/>
        <w:spacing w:before="0" w:after="80" w:line="300" w:lineRule="auto"/>
        <w:ind w:left="540" w:hanging="271"/>
      </w:pPr>
      <w:r>
        <w:rPr>
          <w:rFonts w:ascii="Calibri" w:hAnsi="Calibri"/>
          <w:sz w:val="22"/>
        </w:rPr>
        <w:t>Identificadores: patrón alfanumérico con guion y longitud máxima.</w:t>
      </w:r>
    </w:p>
    <w:p>
      <w:pPr>
        <w:pStyle w:val="ListBullet"/>
        <w:spacing w:before="0" w:after="80" w:line="300" w:lineRule="auto"/>
        <w:ind w:left="540" w:hanging="271"/>
      </w:pPr>
      <w:r>
        <w:rPr>
          <w:rFonts w:ascii="Calibri" w:hAnsi="Calibri"/>
          <w:sz w:val="22"/>
        </w:rPr>
        <w:t>Comparación de providers: 2–4, distintos y registrados.</w:t>
      </w:r>
    </w:p>
    <w:p>
      <w:pPr>
        <w:widowControl/>
        <w:spacing w:before="0" w:after="120" w:line="300" w:lineRule="auto"/>
      </w:pPr>
      <w:r>
        <w:rPr>
          <w:rFonts w:ascii="Calibri" w:hAnsi="Calibri"/>
          <w:sz w:val="22"/>
        </w:rPr>
        <w:t>Errores de petición producen 422; recursos inexistentes, 404; backend de embeddings o espacio incompatible, 503; cuota, 429; autenticación, 401.</w:t>
      </w:r>
    </w:p>
    <w:p>
      <w:r>
        <w:br w:type="page"/>
      </w:r>
    </w:p>
    <w:p>
      <w:pPr>
        <w:pStyle w:val="Heading2"/>
      </w:pPr>
      <w:r>
        <w:t>7.3 Endpoints</w:t>
      </w:r>
    </w:p>
    <w:tbl>
      <w:tblPr>
        <w:tblStyle w:val="TableGrid"/>
        <w:tblW w:type="dxa" w:w="9360"/>
        <w:jc w:val="left"/>
        <w:tblLayout w:type="fixed"/>
        <w:tblLook w:firstColumn="1" w:firstRow="1" w:lastColumn="0" w:lastRow="0" w:noHBand="0" w:noVBand="1" w:val="04A0"/>
        <w:tblInd w:type="dxa" w:w="120"/>
      </w:tblPr>
      <w:tblGrid>
        <w:gridCol w:w="1944"/>
        <w:gridCol w:w="2952"/>
        <w:gridCol w:w="4464"/>
      </w:tblGrid>
      <w:tr>
        <w:trPr>
          <w:trHeight w:hRule="auto"/>
          <w:cantSplit w:val="true"/>
          <w:tblHeader w:val="true"/>
        </w:trPr>
        <w:tc>
          <w:tcPr>
            <w:tcW w:type="dxa" w:w="1944"/>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9"/>
              </w:rPr>
              <w:t>Endpoint</w:t>
            </w:r>
          </w:p>
        </w:tc>
        <w:tc>
          <w:tcPr>
            <w:tcW w:type="dxa" w:w="2952"/>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9"/>
              </w:rPr>
              <w:t>Camino interno</w:t>
            </w:r>
          </w:p>
        </w:tc>
        <w:tc>
          <w:tcPr>
            <w:tcW w:type="dxa" w:w="4464"/>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9"/>
              </w:rPr>
              <w:t>Característica relevante</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GET /health</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 xml:space="preserve">SQL </w:t>
            </w:r>
            <w:r>
              <w:rPr>
                <w:rFonts w:ascii="Consolas" w:hAnsi="Consolas"/>
                <w:color w:val="1F4D78"/>
                <w:sz w:val="17"/>
                <w:shd w:fill="EEF2F6"/>
              </w:rPr>
              <w:t>SELECT 1</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Informa pausa y dependencia DB</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GET /pokemon</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SqlPokemonRepository.list_pokemon</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Paginación y filtros por tipo/nombre</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GET /pokemon/{id_or_name}</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get_card</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Ensambla ficha desde tablas normalizadas</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GET /pokemon/{id}/evolution-chain</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get_evolution_chain</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Aristas evolutivas deterministas</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GET /pokemon/{id}/sprite</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manifest + archivo local</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Defensa contra path traversal y caché 24 h</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POST /search/text</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SearchService</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Espacio allowlisted y tres modos</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POST /search/image</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embed de bytes + sprite search</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Límite de tipo/tamaño</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POST /chat</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ChatService</w:t>
            </w:r>
            <w:r>
              <w:rPr>
                <w:rFonts w:ascii="Calibri" w:hAnsi="Calibri"/>
                <w:sz w:val="19"/>
              </w:rPr>
              <w:t xml:space="preserve"> + LangGraph</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Respuesta grounded persistida</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POST /compare</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CompareService</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Un contexto, N providers, juicio por candidato</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POST /intent</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reglas + LLM opcional</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Nunca falla para input válido</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POST /matchup</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type chart + stats</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 xml:space="preserve">Sin LLM y sin campo </w:t>
            </w:r>
            <w:r>
              <w:rPr>
                <w:rFonts w:ascii="Consolas" w:hAnsi="Consolas"/>
                <w:color w:val="1F4D78"/>
                <w:sz w:val="17"/>
                <w:shd w:fill="EEF2F6"/>
              </w:rPr>
              <w:t>winner</w:t>
            </w:r>
          </w:p>
        </w:tc>
      </w:tr>
    </w:tbl>
    <w:p>
      <w:pPr>
        <w:spacing w:before="0" w:after="60"/>
      </w:pPr>
    </w:p>
    <w:p>
      <w:pPr>
        <w:pStyle w:val="Heading2"/>
      </w:pPr>
      <w:r>
        <w:t>7.4 Middleware y orden</w:t>
      </w:r>
    </w:p>
    <w:p>
      <w:pPr>
        <w:widowControl/>
        <w:spacing w:before="0" w:after="120" w:line="300" w:lineRule="auto"/>
      </w:pPr>
      <w:r>
        <w:rPr>
          <w:rFonts w:ascii="Calibri" w:hAnsi="Calibri"/>
          <w:sz w:val="22"/>
        </w:rPr>
        <w:t>El orden efectivo es CORS → request id → pausa → API key → límite por llamador → router. CORS queda fuera para que incluso 401/429/503 sean legibles por el navegador. El request id existe antes de cualquier rechazo. La pausa precede a autenticación para explicar que la demo está apagada. El cap por llamador solo aplica a rutas caras.</w:t>
      </w:r>
    </w:p>
    <w:p>
      <w:pPr>
        <w:widowControl/>
        <w:spacing w:before="0" w:after="120" w:line="300" w:lineRule="auto"/>
      </w:pPr>
      <w:r>
        <w:rPr>
          <w:rFonts w:ascii="Consolas" w:hAnsi="Consolas"/>
          <w:color w:val="1F4D78"/>
          <w:sz w:val="20"/>
          <w:shd w:fill="EEF2F6"/>
        </w:rPr>
        <w:t>RequestIdMiddleware</w:t>
      </w:r>
      <w:r>
        <w:rPr>
          <w:rFonts w:ascii="Calibri" w:hAnsi="Calibri"/>
          <w:sz w:val="22"/>
        </w:rPr>
        <w:t xml:space="preserve"> acepta </w:t>
      </w:r>
      <w:r>
        <w:rPr>
          <w:rFonts w:ascii="Consolas" w:hAnsi="Consolas"/>
          <w:color w:val="1F4D78"/>
          <w:sz w:val="20"/>
          <w:shd w:fill="EEF2F6"/>
        </w:rPr>
        <w:t>X-Request-ID</w:t>
      </w:r>
      <w:r>
        <w:rPr>
          <w:rFonts w:ascii="Calibri" w:hAnsi="Calibri"/>
          <w:sz w:val="22"/>
        </w:rPr>
        <w:t xml:space="preserve"> o crea UUID hex, lo introduce en un </w:t>
      </w:r>
      <w:r>
        <w:rPr>
          <w:rFonts w:ascii="Consolas" w:hAnsi="Consolas"/>
          <w:color w:val="1F4D78"/>
          <w:sz w:val="20"/>
          <w:shd w:fill="EEF2F6"/>
        </w:rPr>
        <w:t>ContextVar</w:t>
      </w:r>
      <w:r>
        <w:rPr>
          <w:rFonts w:ascii="Calibri" w:hAnsi="Calibri"/>
          <w:sz w:val="22"/>
        </w:rPr>
        <w:t xml:space="preserve">, mide duración y lo devuelve en headers. </w:t>
      </w:r>
      <w:r>
        <w:rPr>
          <w:rFonts w:ascii="Consolas" w:hAnsi="Consolas"/>
          <w:color w:val="1F4D78"/>
          <w:sz w:val="20"/>
          <w:shd w:fill="EEF2F6"/>
        </w:rPr>
        <w:t>ApiKeyMiddleware</w:t>
      </w:r>
      <w:r>
        <w:rPr>
          <w:rFonts w:ascii="Calibri" w:hAnsi="Calibri"/>
          <w:sz w:val="22"/>
        </w:rPr>
        <w:t xml:space="preserve"> permite rotación con varias claves, compara en tiempo constante y no registra valores. </w:t>
      </w:r>
      <w:r>
        <w:rPr>
          <w:rFonts w:ascii="Consolas" w:hAnsi="Consolas"/>
          <w:color w:val="1F4D78"/>
          <w:sz w:val="20"/>
          <w:shd w:fill="EEF2F6"/>
        </w:rPr>
        <w:t>/health</w:t>
      </w:r>
      <w:r>
        <w:rPr>
          <w:rFonts w:ascii="Calibri" w:hAnsi="Calibri"/>
          <w:sz w:val="22"/>
        </w:rPr>
        <w:t xml:space="preserve"> permanece público.</w:t>
      </w:r>
    </w:p>
    <w:p>
      <w:pPr>
        <w:widowControl/>
        <w:spacing w:before="0" w:after="120" w:line="300" w:lineRule="auto"/>
      </w:pPr>
      <w:r>
        <w:rPr>
          <w:rFonts w:ascii="Consolas" w:hAnsi="Consolas"/>
          <w:color w:val="1F4D78"/>
          <w:sz w:val="20"/>
          <w:shd w:fill="EEF2F6"/>
        </w:rPr>
        <w:t>PausedMiddleware</w:t>
      </w:r>
      <w:r>
        <w:rPr>
          <w:rFonts w:ascii="Calibri" w:hAnsi="Calibri"/>
          <w:sz w:val="22"/>
        </w:rPr>
        <w:t xml:space="preserve"> devuelve 503 bilingüe sin ejecutar ningún handler. </w:t>
      </w:r>
      <w:r>
        <w:rPr>
          <w:rFonts w:ascii="Consolas" w:hAnsi="Consolas"/>
          <w:color w:val="1F4D78"/>
          <w:sz w:val="20"/>
          <w:shd w:fill="EEF2F6"/>
        </w:rPr>
        <w:t>PaidRouteLimitMiddleware</w:t>
      </w:r>
      <w:r>
        <w:rPr>
          <w:rFonts w:ascii="Calibri" w:hAnsi="Calibri"/>
          <w:sz w:val="22"/>
        </w:rPr>
        <w:t xml:space="preserve"> deriva el llamador de </w:t>
      </w:r>
      <w:r>
        <w:rPr>
          <w:rFonts w:ascii="Consolas" w:hAnsi="Consolas"/>
          <w:color w:val="1F4D78"/>
          <w:sz w:val="20"/>
          <w:shd w:fill="EEF2F6"/>
        </w:rPr>
        <w:t>X-Forwarded-For</w:t>
      </w:r>
      <w:r>
        <w:rPr>
          <w:rFonts w:ascii="Calibri" w:hAnsi="Calibri"/>
          <w:sz w:val="22"/>
        </w:rPr>
        <w:t xml:space="preserve"> o socket, lo hashea y aplica un contador diario.</w:t>
      </w:r>
    </w:p>
    <w:p>
      <w:pPr>
        <w:pStyle w:val="Heading2"/>
      </w:pPr>
      <w:r>
        <w:t>7.5 Sincronía y concurrencia</w:t>
      </w:r>
    </w:p>
    <w:p>
      <w:pPr>
        <w:widowControl/>
        <w:spacing w:before="0" w:after="120" w:line="300" w:lineRule="auto"/>
      </w:pPr>
      <w:r>
        <w:rPr>
          <w:rFonts w:ascii="Calibri" w:hAnsi="Calibri"/>
          <w:sz w:val="22"/>
        </w:rPr>
        <w:t xml:space="preserve">Los handlers costosos se declaran con </w:t>
      </w:r>
      <w:r>
        <w:rPr>
          <w:rFonts w:ascii="Consolas" w:hAnsi="Consolas"/>
          <w:color w:val="1F4D78"/>
          <w:sz w:val="20"/>
          <w:shd w:fill="EEF2F6"/>
        </w:rPr>
        <w:t>def</w:t>
      </w:r>
      <w:r>
        <w:rPr>
          <w:rFonts w:ascii="Calibri" w:hAnsi="Calibri"/>
          <w:sz w:val="22"/>
        </w:rPr>
        <w:t xml:space="preserve">, por lo que FastAPI/Starlette los ejecuta en threadpool. SQLAlchemy y google-genai se usan de forma síncrona. El grafo se invoca con </w:t>
      </w:r>
      <w:r>
        <w:rPr>
          <w:rFonts w:ascii="Consolas" w:hAnsi="Consolas"/>
          <w:color w:val="1F4D78"/>
          <w:sz w:val="20"/>
          <w:shd w:fill="EEF2F6"/>
        </w:rPr>
        <w:t>graph.invoke</w:t>
      </w:r>
      <w:r>
        <w:rPr>
          <w:rFonts w:ascii="Calibri" w:hAnsi="Calibri"/>
          <w:sz w:val="22"/>
        </w:rPr>
        <w:t xml:space="preserve">; no hay streaming HTTP, aunque el gateway define </w:t>
      </w:r>
      <w:r>
        <w:rPr>
          <w:rFonts w:ascii="Consolas" w:hAnsi="Consolas"/>
          <w:color w:val="1F4D78"/>
          <w:sz w:val="20"/>
          <w:shd w:fill="EEF2F6"/>
        </w:rPr>
        <w:t>stream</w:t>
      </w:r>
      <w:r>
        <w:rPr>
          <w:rFonts w:ascii="Calibri" w:hAnsi="Calibri"/>
          <w:sz w:val="22"/>
        </w:rPr>
        <w:t>.</w:t>
      </w:r>
    </w:p>
    <w:p>
      <w:pPr>
        <w:widowControl/>
        <w:spacing w:before="0" w:after="120" w:line="300" w:lineRule="auto"/>
      </w:pPr>
      <w:r>
        <w:rPr>
          <w:rFonts w:ascii="Calibri" w:hAnsi="Calibri"/>
          <w:sz w:val="22"/>
        </w:rPr>
        <w:t>Esto es razonable para una demo con bajo tráfico. En producción con latencia de segundos habría que medir saturación del threadpool, timeouts upstream, pool SQL y cancelación. Una variante async o background jobs podría ser adecuada para comparaciones de múltiples modelos.</w:t>
      </w:r>
    </w:p>
    <w:p>
      <w:pPr>
        <w:pStyle w:val="Heading1"/>
      </w:pPr>
      <w:r>
        <w:t>8. RAG y LangGraph</w:t>
      </w:r>
    </w:p>
    <w:p>
      <w:pPr>
        <w:pStyle w:val="Heading2"/>
      </w:pPr>
      <w:r>
        <w:t>8.1 Estado y dependencias</w:t>
      </w:r>
    </w:p>
    <w:p>
      <w:pPr>
        <w:widowControl/>
        <w:spacing w:before="0" w:after="120" w:line="300" w:lineRule="auto"/>
      </w:pPr>
      <w:r>
        <w:rPr>
          <w:rFonts w:ascii="Consolas" w:hAnsi="Consolas"/>
          <w:color w:val="1F4D78"/>
          <w:sz w:val="20"/>
          <w:shd w:fill="EEF2F6"/>
        </w:rPr>
        <w:t>RAGState</w:t>
      </w:r>
      <w:r>
        <w:rPr>
          <w:rFonts w:ascii="Calibri" w:hAnsi="Calibri"/>
          <w:sz w:val="22"/>
        </w:rPr>
        <w:t xml:space="preserve"> es un </w:t>
      </w:r>
      <w:r>
        <w:rPr>
          <w:rFonts w:ascii="Consolas" w:hAnsi="Consolas"/>
          <w:color w:val="1F4D78"/>
          <w:sz w:val="20"/>
          <w:shd w:fill="EEF2F6"/>
        </w:rPr>
        <w:t>TypedDict total=False</w:t>
      </w:r>
      <w:r>
        <w:rPr>
          <w:rFonts w:ascii="Calibri" w:hAnsi="Calibri"/>
          <w:sz w:val="22"/>
        </w:rPr>
        <w:t>: entrada, hits, contexto, generación y resultado comparten estado explícito. Las ramas paralelas escriben claves disjuntas (</w:t>
      </w:r>
      <w:r>
        <w:rPr>
          <w:rFonts w:ascii="Consolas" w:hAnsi="Consolas"/>
          <w:color w:val="1F4D78"/>
          <w:sz w:val="20"/>
          <w:shd w:fill="EEF2F6"/>
        </w:rPr>
        <w:t>vector_hits</w:t>
      </w:r>
      <w:r>
        <w:rPr>
          <w:rFonts w:ascii="Calibri" w:hAnsi="Calibri"/>
          <w:sz w:val="22"/>
        </w:rPr>
        <w:t xml:space="preserve"> y </w:t>
      </w:r>
      <w:r>
        <w:rPr>
          <w:rFonts w:ascii="Consolas" w:hAnsi="Consolas"/>
          <w:color w:val="1F4D78"/>
          <w:sz w:val="20"/>
          <w:shd w:fill="EEF2F6"/>
        </w:rPr>
        <w:t>lexical_hits</w:t>
      </w:r>
      <w:r>
        <w:rPr>
          <w:rFonts w:ascii="Calibri" w:hAnsi="Calibri"/>
          <w:sz w:val="22"/>
        </w:rPr>
        <w:t>), por lo que no necesitan reducers personalizados.</w:t>
      </w:r>
    </w:p>
    <w:p>
      <w:pPr>
        <w:widowControl/>
        <w:spacing w:before="0" w:after="120" w:line="300" w:lineRule="auto"/>
      </w:pPr>
      <w:r>
        <w:rPr>
          <w:rFonts w:ascii="Consolas" w:hAnsi="Consolas"/>
          <w:color w:val="1F4D78"/>
          <w:sz w:val="20"/>
          <w:shd w:fill="EEF2F6"/>
        </w:rPr>
        <w:t>RagDeps</w:t>
      </w:r>
      <w:r>
        <w:rPr>
          <w:rFonts w:ascii="Calibri" w:hAnsi="Calibri"/>
          <w:sz w:val="22"/>
        </w:rPr>
        <w:t xml:space="preserve"> contiene repositorio, embedder, gateway, loader, límites, registro de providers, fallback, lookup de tipos, juez y máximo de intentos. Las dependencias se capturan cuando se compila el grafo, permitiendo ejecutar el flujo completo con fakes.</w:t>
      </w:r>
    </w:p>
    <w:p>
      <w:pPr>
        <w:pStyle w:val="Heading2"/>
      </w:pPr>
      <w:r>
        <w:t>8.2 Topología del grafo</w:t>
      </w:r>
    </w:p>
    <w:p>
      <w:pPr>
        <w:spacing w:before="120" w:after="60"/>
        <w:jc w:val="center"/>
      </w:pPr>
      <w:r>
        <w:drawing>
          <wp:inline xmlns:a="http://schemas.openxmlformats.org/drawingml/2006/main" xmlns:pic="http://schemas.openxmlformats.org/drawingml/2006/picture">
            <wp:extent cx="5870448" cy="2935224"/>
            <wp:docPr id="4" name="Picture 4" descr="Figura 4. Grafo RAG implementado con LangGraph." title="Figura 4. Grafo RAG implementado con LangGraph."/>
            <wp:cNvGraphicFramePr>
              <a:graphicFrameLocks noChangeAspect="1"/>
            </wp:cNvGraphicFramePr>
            <a:graphic>
              <a:graphicData uri="http://schemas.openxmlformats.org/drawingml/2006/picture">
                <pic:pic>
                  <pic:nvPicPr>
                    <pic:cNvPr id="0" name="raggraph.png"/>
                    <pic:cNvPicPr/>
                  </pic:nvPicPr>
                  <pic:blipFill>
                    <a:blip r:embed="rId16"/>
                    <a:stretch>
                      <a:fillRect/>
                    </a:stretch>
                  </pic:blipFill>
                  <pic:spPr>
                    <a:xfrm>
                      <a:off x="0" y="0"/>
                      <a:ext cx="5870448" cy="2935224"/>
                    </a:xfrm>
                    <a:prstGeom prst="rect"/>
                  </pic:spPr>
                </pic:pic>
              </a:graphicData>
            </a:graphic>
          </wp:inline>
        </w:drawing>
      </w:r>
    </w:p>
    <w:p>
      <w:pPr>
        <w:keepNext w:val="0"/>
        <w:spacing w:before="0" w:after="180"/>
        <w:jc w:val="center"/>
      </w:pPr>
      <w:r>
        <w:rPr>
          <w:rFonts w:ascii="Calibri" w:hAnsi="Calibri"/>
          <w:i/>
          <w:color w:val="5A6370"/>
          <w:sz w:val="18"/>
        </w:rPr>
        <w:t>Figura 4. Grafo RAG implementado con LangGraph.</w:t>
      </w:r>
    </w:p>
    <w:p>
      <w:pPr>
        <w:pStyle w:val="ListNumber"/>
        <w:numPr>
          <w:ilvl w:val="0"/>
          <w:numId w:val="13"/>
        </w:numPr>
        <w:spacing w:before="0" w:after="80" w:line="300" w:lineRule="auto"/>
        <w:ind w:left="540" w:hanging="271"/>
      </w:pPr>
      <w:r>
        <w:rPr>
          <w:rFonts w:ascii="Consolas" w:hAnsi="Consolas"/>
          <w:color w:val="1F4D78"/>
          <w:sz w:val="20"/>
          <w:shd w:fill="EEF2F6"/>
        </w:rPr>
        <w:t>analyze_query</w:t>
      </w:r>
      <w:r>
        <w:rPr>
          <w:rFonts w:ascii="Calibri" w:hAnsi="Calibri"/>
          <w:sz w:val="22"/>
        </w:rPr>
        <w:t>: colapsa whitespace.</w:t>
      </w:r>
    </w:p>
    <w:p>
      <w:pPr>
        <w:pStyle w:val="ListNumber"/>
        <w:numPr>
          <w:ilvl w:val="0"/>
          <w:numId w:val="13"/>
        </w:numPr>
        <w:spacing w:before="0" w:after="80" w:line="300" w:lineRule="auto"/>
        <w:ind w:left="540" w:hanging="271"/>
      </w:pPr>
      <w:r>
        <w:rPr>
          <w:rFonts w:ascii="Consolas" w:hAnsi="Consolas"/>
          <w:color w:val="1F4D78"/>
          <w:sz w:val="20"/>
          <w:shd w:fill="EEF2F6"/>
        </w:rPr>
        <w:t>retrieve_vector</w:t>
      </w:r>
      <w:r>
        <w:rPr>
          <w:rFonts w:ascii="Calibri" w:hAnsi="Calibri"/>
          <w:sz w:val="22"/>
        </w:rPr>
        <w:t xml:space="preserve"> y </w:t>
      </w:r>
      <w:r>
        <w:rPr>
          <w:rFonts w:ascii="Consolas" w:hAnsi="Consolas"/>
          <w:color w:val="1F4D78"/>
          <w:sz w:val="20"/>
          <w:shd w:fill="EEF2F6"/>
        </w:rPr>
        <w:t>retrieve_lexical</w:t>
      </w:r>
      <w:r>
        <w:rPr>
          <w:rFonts w:ascii="Calibri" w:hAnsi="Calibri"/>
          <w:sz w:val="22"/>
        </w:rPr>
        <w:t>: ramas paralelas.</w:t>
      </w:r>
    </w:p>
    <w:p>
      <w:pPr>
        <w:pStyle w:val="ListNumber"/>
        <w:numPr>
          <w:ilvl w:val="0"/>
          <w:numId w:val="13"/>
        </w:numPr>
        <w:spacing w:before="0" w:after="80" w:line="300" w:lineRule="auto"/>
        <w:ind w:left="540" w:hanging="271"/>
      </w:pPr>
      <w:r>
        <w:rPr>
          <w:rFonts w:ascii="Consolas" w:hAnsi="Consolas"/>
          <w:color w:val="1F4D78"/>
          <w:sz w:val="20"/>
          <w:shd w:fill="EEF2F6"/>
        </w:rPr>
        <w:t>fuse_rrf</w:t>
      </w:r>
      <w:r>
        <w:rPr>
          <w:rFonts w:ascii="Calibri" w:hAnsi="Calibri"/>
          <w:sz w:val="22"/>
        </w:rPr>
        <w:t>: espera ambas y fusiona.</w:t>
      </w:r>
    </w:p>
    <w:p>
      <w:pPr>
        <w:pStyle w:val="ListNumber"/>
        <w:numPr>
          <w:ilvl w:val="0"/>
          <w:numId w:val="13"/>
        </w:numPr>
        <w:spacing w:before="0" w:after="80" w:line="300" w:lineRule="auto"/>
        <w:ind w:left="540" w:hanging="271"/>
      </w:pPr>
      <w:r>
        <w:rPr>
          <w:rFonts w:ascii="Consolas" w:hAnsi="Consolas"/>
          <w:color w:val="1F4D78"/>
          <w:sz w:val="20"/>
          <w:shd w:fill="EEF2F6"/>
        </w:rPr>
        <w:t>build_context</w:t>
      </w:r>
      <w:r>
        <w:rPr>
          <w:rFonts w:ascii="Calibri" w:hAnsi="Calibri"/>
          <w:sz w:val="22"/>
        </w:rPr>
        <w:t>: carga contenidos completos y aplica presupuesto.</w:t>
      </w:r>
    </w:p>
    <w:p>
      <w:pPr>
        <w:pStyle w:val="ListNumber"/>
        <w:numPr>
          <w:ilvl w:val="0"/>
          <w:numId w:val="13"/>
        </w:numPr>
        <w:spacing w:before="0" w:after="80" w:line="300" w:lineRule="auto"/>
        <w:ind w:left="540" w:hanging="271"/>
      </w:pPr>
      <w:r>
        <w:rPr>
          <w:rFonts w:ascii="Consolas" w:hAnsi="Consolas"/>
          <w:color w:val="1F4D78"/>
          <w:sz w:val="20"/>
          <w:shd w:fill="EEF2F6"/>
        </w:rPr>
        <w:t>generate</w:t>
      </w:r>
      <w:r>
        <w:rPr>
          <w:rFonts w:ascii="Calibri" w:hAnsi="Calibri"/>
          <w:sz w:val="22"/>
        </w:rPr>
        <w:t>: resuelve provider, llama al gateway y maneja fallback.</w:t>
      </w:r>
    </w:p>
    <w:p>
      <w:pPr>
        <w:pStyle w:val="ListNumber"/>
        <w:numPr>
          <w:ilvl w:val="0"/>
          <w:numId w:val="13"/>
        </w:numPr>
        <w:spacing w:before="0" w:after="80" w:line="300" w:lineRule="auto"/>
        <w:ind w:left="540" w:hanging="271"/>
      </w:pPr>
      <w:r>
        <w:rPr>
          <w:rFonts w:ascii="Consolas" w:hAnsi="Consolas"/>
          <w:color w:val="1F4D78"/>
          <w:sz w:val="20"/>
          <w:shd w:fill="EEF2F6"/>
        </w:rPr>
        <w:t>finalize</w:t>
      </w:r>
      <w:r>
        <w:rPr>
          <w:rFonts w:ascii="Calibri" w:hAnsi="Calibri"/>
          <w:sz w:val="22"/>
        </w:rPr>
        <w:t>: interpreta abstención y valida marcadores.</w:t>
      </w:r>
    </w:p>
    <w:p>
      <w:pPr>
        <w:pStyle w:val="ListNumber"/>
        <w:numPr>
          <w:ilvl w:val="0"/>
          <w:numId w:val="13"/>
        </w:numPr>
        <w:spacing w:before="0" w:after="80" w:line="300" w:lineRule="auto"/>
        <w:ind w:left="540" w:hanging="271"/>
      </w:pPr>
      <w:r>
        <w:rPr>
          <w:rFonts w:ascii="Consolas" w:hAnsi="Consolas"/>
          <w:color w:val="1F4D78"/>
          <w:sz w:val="20"/>
          <w:shd w:fill="EEF2F6"/>
        </w:rPr>
        <w:t>validate</w:t>
      </w:r>
      <w:r>
        <w:rPr>
          <w:rFonts w:ascii="Calibri" w:hAnsi="Calibri"/>
          <w:sz w:val="22"/>
        </w:rPr>
        <w:t>: corrige claims de tipo contra DB.</w:t>
      </w:r>
    </w:p>
    <w:p>
      <w:pPr>
        <w:pStyle w:val="ListNumber"/>
        <w:numPr>
          <w:ilvl w:val="0"/>
          <w:numId w:val="13"/>
        </w:numPr>
        <w:spacing w:before="0" w:after="80" w:line="300" w:lineRule="auto"/>
        <w:ind w:left="540" w:hanging="271"/>
      </w:pPr>
      <w:r>
        <w:rPr>
          <w:rFonts w:ascii="Consolas" w:hAnsi="Consolas"/>
          <w:color w:val="1F4D78"/>
          <w:sz w:val="20"/>
          <w:shd w:fill="EEF2F6"/>
        </w:rPr>
        <w:t>judge</w:t>
      </w:r>
      <w:r>
        <w:rPr>
          <w:rFonts w:ascii="Calibri" w:hAnsi="Calibri"/>
          <w:sz w:val="22"/>
        </w:rPr>
        <w:t>: evalúa groundedness.</w:t>
      </w:r>
    </w:p>
    <w:p>
      <w:pPr>
        <w:pStyle w:val="ListNumber"/>
        <w:numPr>
          <w:ilvl w:val="0"/>
          <w:numId w:val="13"/>
        </w:numPr>
        <w:spacing w:before="0" w:after="80" w:line="300" w:lineRule="auto"/>
        <w:ind w:left="540" w:hanging="271"/>
      </w:pPr>
      <w:r>
        <w:rPr>
          <w:rFonts w:ascii="Calibri" w:hAnsi="Calibri"/>
          <w:sz w:val="22"/>
        </w:rPr>
        <w:t>Condición: terminar, reintentar o abstenerse.</w:t>
      </w:r>
    </w:p>
    <w:p>
      <w:pPr>
        <w:widowControl/>
        <w:spacing w:before="0" w:after="120" w:line="300" w:lineRule="auto"/>
      </w:pPr>
      <w:r>
        <w:rPr>
          <w:rFonts w:ascii="Calibri" w:hAnsi="Calibri"/>
          <w:sz w:val="22"/>
        </w:rPr>
        <w:t xml:space="preserve">Esta es la justificación real de LangGraph. Una cadena lineal bastaría hasta </w:t>
      </w:r>
      <w:r>
        <w:rPr>
          <w:rFonts w:ascii="Consolas" w:hAnsi="Consolas"/>
          <w:color w:val="1F4D78"/>
          <w:sz w:val="20"/>
          <w:shd w:fill="EEF2F6"/>
        </w:rPr>
        <w:t>finalize</w:t>
      </w:r>
      <w:r>
        <w:rPr>
          <w:rFonts w:ascii="Calibri" w:hAnsi="Calibri"/>
          <w:sz w:val="22"/>
        </w:rPr>
        <w:t>, pero las ramas paralelas y el ciclo acotado hacen visible el control de flujo y trazable cada nodo.</w:t>
      </w:r>
    </w:p>
    <w:p>
      <w:pPr>
        <w:pStyle w:val="Heading2"/>
      </w:pPr>
      <w:r>
        <w:t>8.3 Construcción de contexto</w:t>
      </w:r>
    </w:p>
    <w:p>
      <w:pPr>
        <w:widowControl/>
        <w:spacing w:before="0" w:after="120" w:line="300" w:lineRule="auto"/>
      </w:pPr>
      <w:r>
        <w:rPr>
          <w:rFonts w:ascii="Calibri" w:hAnsi="Calibri"/>
          <w:sz w:val="22"/>
        </w:rPr>
        <w:t xml:space="preserve">Los hits contienen metadatos, no cuerpo. </w:t>
      </w:r>
      <w:r>
        <w:rPr>
          <w:rFonts w:ascii="Consolas" w:hAnsi="Consolas"/>
          <w:color w:val="1F4D78"/>
          <w:sz w:val="20"/>
          <w:shd w:fill="EEF2F6"/>
        </w:rPr>
        <w:t>SqlDocumentLoader</w:t>
      </w:r>
      <w:r>
        <w:rPr>
          <w:rFonts w:ascii="Calibri" w:hAnsi="Calibri"/>
          <w:sz w:val="22"/>
        </w:rPr>
        <w:t xml:space="preserve"> obtiene título, contenido, tipo, referencias y Pokémon. </w:t>
      </w:r>
      <w:r>
        <w:rPr>
          <w:rFonts w:ascii="Consolas" w:hAnsi="Consolas"/>
          <w:color w:val="1F4D78"/>
          <w:sz w:val="20"/>
          <w:shd w:fill="EEF2F6"/>
        </w:rPr>
        <w:t>build_context</w:t>
      </w:r>
      <w:r>
        <w:rPr>
          <w:rFonts w:ascii="Calibri" w:hAnsi="Calibri"/>
          <w:sz w:val="22"/>
        </w:rPr>
        <w:t xml:space="preserve"> numera documentos </w:t>
      </w:r>
      <w:r>
        <w:rPr>
          <w:rFonts w:ascii="Consolas" w:hAnsi="Consolas"/>
          <w:color w:val="1F4D78"/>
          <w:sz w:val="20"/>
          <w:shd w:fill="EEF2F6"/>
        </w:rPr>
        <w:t>[1]</w:t>
      </w:r>
      <w:r>
        <w:rPr>
          <w:rFonts w:ascii="Calibri" w:hAnsi="Calibri"/>
          <w:sz w:val="22"/>
        </w:rPr>
        <w:t xml:space="preserve">, </w:t>
      </w:r>
      <w:r>
        <w:rPr>
          <w:rFonts w:ascii="Consolas" w:hAnsi="Consolas"/>
          <w:color w:val="1F4D78"/>
          <w:sz w:val="20"/>
          <w:shd w:fill="EEF2F6"/>
        </w:rPr>
        <w:t>[2]</w:t>
      </w:r>
      <w:r>
        <w:rPr>
          <w:rFonts w:ascii="Calibri" w:hAnsi="Calibri"/>
          <w:sz w:val="22"/>
        </w:rPr>
        <w:t xml:space="preserve">, etc. y crea </w:t>
      </w:r>
      <w:r>
        <w:rPr>
          <w:rFonts w:ascii="Consolas" w:hAnsi="Consolas"/>
          <w:color w:val="1F4D78"/>
          <w:sz w:val="20"/>
          <w:shd w:fill="EEF2F6"/>
        </w:rPr>
        <w:t>citation_map</w:t>
      </w:r>
      <w:r>
        <w:rPr>
          <w:rFonts w:ascii="Calibri" w:hAnsi="Calibri"/>
          <w:sz w:val="22"/>
        </w:rPr>
        <w:t>.</w:t>
      </w:r>
    </w:p>
    <w:p>
      <w:pPr>
        <w:widowControl/>
        <w:spacing w:before="0" w:after="120" w:line="300" w:lineRule="auto"/>
      </w:pPr>
      <w:r>
        <w:rPr>
          <w:rFonts w:ascii="Calibri" w:hAnsi="Calibri"/>
          <w:sz w:val="22"/>
        </w:rPr>
        <w:t>El presupuesto por defecto es 12.000 caracteres. Se incorporan documentos en ranking hasta excederlo. Si el primero es demasiado largo se trunca para garantizar que, si retrieval encontró algo, el modelo nunca reciba contexto vacío.</w:t>
      </w:r>
    </w:p>
    <w:p>
      <w:pPr>
        <w:widowControl/>
        <w:spacing w:before="0" w:after="120" w:line="300" w:lineRule="auto"/>
      </w:pPr>
      <w:r>
        <w:rPr>
          <w:rFonts w:ascii="Calibri" w:hAnsi="Calibri"/>
          <w:sz w:val="22"/>
        </w:rPr>
        <w:t>El presupuesto por caracteres es determinista y barato, pero solo aproxima tokens. Un modelo o idioma con tokenización distinta puede desviarse. En un sistema mayor convendría presupuestar con el tokenizer del provider y reservar margen para system prompt, pregunta y output.</w:t>
      </w:r>
    </w:p>
    <w:p>
      <w:pPr>
        <w:pStyle w:val="Heading2"/>
      </w:pPr>
      <w:r>
        <w:t>8.4 Prompt</w:t>
      </w:r>
    </w:p>
    <w:p>
      <w:pPr>
        <w:widowControl/>
        <w:spacing w:before="0" w:after="120" w:line="300" w:lineRule="auto"/>
      </w:pPr>
      <w:r>
        <w:rPr>
          <w:rFonts w:ascii="Calibri" w:hAnsi="Calibri"/>
          <w:sz w:val="22"/>
        </w:rPr>
        <w:t>El system prompt impone:</w:t>
      </w:r>
    </w:p>
    <w:p>
      <w:pPr>
        <w:pStyle w:val="ListBullet"/>
        <w:spacing w:before="0" w:after="80" w:line="300" w:lineRule="auto"/>
        <w:ind w:left="540" w:hanging="271"/>
      </w:pPr>
      <w:r>
        <w:rPr>
          <w:rFonts w:ascii="Calibri" w:hAnsi="Calibri"/>
          <w:sz w:val="22"/>
        </w:rPr>
        <w:t>Responder solo con documentos numerados.</w:t>
      </w:r>
    </w:p>
    <w:p>
      <w:pPr>
        <w:pStyle w:val="ListBullet"/>
        <w:spacing w:before="0" w:after="80" w:line="300" w:lineRule="auto"/>
        <w:ind w:left="540" w:hanging="271"/>
      </w:pPr>
      <w:r>
        <w:rPr>
          <w:rFonts w:ascii="Calibri" w:hAnsi="Calibri"/>
          <w:sz w:val="22"/>
        </w:rPr>
        <w:t xml:space="preserve">Citar cada claim factual con </w:t>
      </w:r>
      <w:r>
        <w:rPr>
          <w:rFonts w:ascii="Consolas" w:hAnsi="Consolas"/>
          <w:color w:val="1F4D78"/>
          <w:sz w:val="20"/>
          <w:shd w:fill="EEF2F6"/>
        </w:rPr>
        <w:t>[n]</w:t>
      </w:r>
      <w:r>
        <w:rPr>
          <w:rFonts w:ascii="Calibri" w:hAnsi="Calibri"/>
          <w:sz w:val="22"/>
        </w:rPr>
        <w:t xml:space="preserve"> válido.</w:t>
      </w:r>
    </w:p>
    <w:p>
      <w:pPr>
        <w:pStyle w:val="ListBullet"/>
        <w:spacing w:before="0" w:after="80" w:line="300" w:lineRule="auto"/>
        <w:ind w:left="540" w:hanging="271"/>
      </w:pPr>
      <w:r>
        <w:rPr>
          <w:rFonts w:ascii="Calibri" w:hAnsi="Calibri"/>
          <w:sz w:val="22"/>
        </w:rPr>
        <w:t xml:space="preserve">Usar </w:t>
      </w:r>
      <w:r>
        <w:rPr>
          <w:rFonts w:ascii="Consolas" w:hAnsi="Consolas"/>
          <w:color w:val="1F4D78"/>
          <w:sz w:val="20"/>
          <w:shd w:fill="EEF2F6"/>
        </w:rPr>
        <w:t>INSUFFICIENT_EVIDENCE</w:t>
      </w:r>
      <w:r>
        <w:rPr>
          <w:rFonts w:ascii="Calibri" w:hAnsi="Calibri"/>
          <w:sz w:val="22"/>
        </w:rPr>
        <w:t xml:space="preserve"> en primera línea si falta evidencia.</w:t>
      </w:r>
    </w:p>
    <w:p>
      <w:pPr>
        <w:pStyle w:val="ListBullet"/>
        <w:spacing w:before="0" w:after="80" w:line="300" w:lineRule="auto"/>
        <w:ind w:left="540" w:hanging="271"/>
      </w:pPr>
      <w:r>
        <w:rPr>
          <w:rFonts w:ascii="Calibri" w:hAnsi="Calibri"/>
          <w:sz w:val="22"/>
        </w:rPr>
        <w:t>No inventar stats, tipos, evoluciones ni hechos de juego.</w:t>
      </w:r>
    </w:p>
    <w:p>
      <w:pPr>
        <w:pStyle w:val="ListBullet"/>
        <w:spacing w:before="0" w:after="80" w:line="300" w:lineRule="auto"/>
        <w:ind w:left="540" w:hanging="271"/>
      </w:pPr>
      <w:r>
        <w:rPr>
          <w:rFonts w:ascii="Calibri" w:hAnsi="Calibri"/>
          <w:sz w:val="22"/>
        </w:rPr>
        <w:t>Responder concisamente y en el idioma de la pregunta.</w:t>
      </w:r>
    </w:p>
    <w:p>
      <w:pPr>
        <w:widowControl/>
        <w:spacing w:before="0" w:after="120" w:line="300" w:lineRule="auto"/>
      </w:pPr>
      <w:r>
        <w:rPr>
          <w:rFonts w:ascii="Calibri" w:hAnsi="Calibri"/>
          <w:sz w:val="22"/>
        </w:rPr>
        <w:t xml:space="preserve">La temperatura es 0.2 y el output máximo 2.048 tokens porque modelos con razonamiento consumen thinking tokens del mismo presupuesto. La versión </w:t>
      </w:r>
      <w:r>
        <w:rPr>
          <w:rFonts w:ascii="Consolas" w:hAnsi="Consolas"/>
          <w:color w:val="1F4D78"/>
          <w:sz w:val="20"/>
          <w:shd w:fill="EEF2F6"/>
        </w:rPr>
        <w:t>pokedex-rag-v1</w:t>
      </w:r>
      <w:r>
        <w:rPr>
          <w:rFonts w:ascii="Calibri" w:hAnsi="Calibri"/>
          <w:sz w:val="22"/>
        </w:rPr>
        <w:t xml:space="preserve"> se persiste y se replica en Langfuse, pero el código local es la fuente de verdad si el registro remoto no está disponible.</w:t>
      </w:r>
    </w:p>
    <w:p>
      <w:pPr>
        <w:pStyle w:val="Heading2"/>
      </w:pPr>
      <w:r>
        <w:t>8.5 Generación y fallback</w:t>
      </w:r>
    </w:p>
    <w:p>
      <w:pPr>
        <w:widowControl/>
        <w:spacing w:before="0" w:after="120" w:line="300" w:lineRule="auto"/>
      </w:pPr>
      <w:r>
        <w:rPr>
          <w:rFonts w:ascii="Calibri" w:hAnsi="Calibri"/>
          <w:sz w:val="22"/>
        </w:rPr>
        <w:t>El provider override se valida en el router y se resuelve por registro. En el camino normal se usa el primario lazy. Si el gateway lanza error transitorio o permanente, el grafo intenta fallback una sola vez, salvo que el usuario pidiera provider explícito.</w:t>
      </w:r>
    </w:p>
    <w:p>
      <w:pPr>
        <w:widowControl/>
        <w:spacing w:before="0" w:after="120" w:line="300" w:lineRule="auto"/>
      </w:pPr>
      <w:r>
        <w:rPr>
          <w:rFonts w:ascii="Calibri" w:hAnsi="Calibri"/>
          <w:sz w:val="22"/>
        </w:rPr>
        <w:t xml:space="preserve">El adaptador ya realizó sus retries internos antes de lanzar </w:t>
      </w:r>
      <w:r>
        <w:rPr>
          <w:rFonts w:ascii="Consolas" w:hAnsi="Consolas"/>
          <w:color w:val="1F4D78"/>
          <w:sz w:val="20"/>
          <w:shd w:fill="EEF2F6"/>
        </w:rPr>
        <w:t>TransientProviderError</w:t>
      </w:r>
      <w:r>
        <w:rPr>
          <w:rFonts w:ascii="Calibri" w:hAnsi="Calibri"/>
          <w:sz w:val="22"/>
        </w:rPr>
        <w:t xml:space="preserve">. Por tanto hay dos niveles: retry al mismo endpoint y fallback a otra ruta de autenticación/proveedor. Si ambos fallan, la respuesta se convierte en </w:t>
      </w:r>
      <w:r>
        <w:rPr>
          <w:rFonts w:ascii="Consolas" w:hAnsi="Consolas"/>
          <w:color w:val="1F4D78"/>
          <w:sz w:val="20"/>
          <w:shd w:fill="EEF2F6"/>
        </w:rPr>
        <w:t>provider_error</w:t>
      </w:r>
      <w:r>
        <w:rPr>
          <w:rFonts w:ascii="Calibri" w:hAnsi="Calibri"/>
          <w:sz w:val="22"/>
        </w:rPr>
        <w:t xml:space="preserve"> con warnings, no en excepción del vendor.</w:t>
      </w:r>
    </w:p>
    <w:p>
      <w:pPr>
        <w:pStyle w:val="Heading2"/>
      </w:pPr>
      <w:r>
        <w:t>8.6 Finalización y citas</w:t>
      </w:r>
    </w:p>
    <w:p>
      <w:pPr>
        <w:widowControl/>
        <w:spacing w:before="0" w:after="120" w:line="300" w:lineRule="auto"/>
      </w:pPr>
      <w:r>
        <w:rPr>
          <w:rFonts w:ascii="Calibri" w:hAnsi="Calibri"/>
          <w:sz w:val="22"/>
        </w:rPr>
        <w:t xml:space="preserve">Si el draft comienza por el sentinel, el resultado es </w:t>
      </w:r>
      <w:r>
        <w:rPr>
          <w:rFonts w:ascii="Consolas" w:hAnsi="Consolas"/>
          <w:color w:val="1F4D78"/>
          <w:sz w:val="20"/>
          <w:shd w:fill="EEF2F6"/>
        </w:rPr>
        <w:t>insufficient_evidence</w:t>
      </w:r>
      <w:r>
        <w:rPr>
          <w:rFonts w:ascii="Calibri" w:hAnsi="Calibri"/>
          <w:sz w:val="22"/>
        </w:rPr>
        <w:t xml:space="preserve"> y no se devuelve texto como respuesta. Si no, se extraen marcadores con regex, se eliminan ids inexistentes y se construyen citas con document id, primera URL PokéAPI y título como snippet.</w:t>
      </w:r>
    </w:p>
    <w:p>
      <w:pPr>
        <w:widowControl/>
        <w:spacing w:before="0" w:after="120" w:line="300" w:lineRule="auto"/>
      </w:pPr>
      <w:r>
        <w:rPr>
          <w:rFonts w:ascii="Calibri" w:hAnsi="Calibri"/>
          <w:sz w:val="22"/>
        </w:rPr>
        <w:t xml:space="preserve">Una limitación importante: una respuesta sin citas válidas sigue teniendo estado </w:t>
      </w:r>
      <w:r>
        <w:rPr>
          <w:rFonts w:ascii="Consolas" w:hAnsi="Consolas"/>
          <w:color w:val="1F4D78"/>
          <w:sz w:val="20"/>
          <w:shd w:fill="EEF2F6"/>
        </w:rPr>
        <w:t>answered</w:t>
      </w:r>
      <w:r>
        <w:rPr>
          <w:rFonts w:ascii="Calibri" w:hAnsi="Calibri"/>
          <w:sz w:val="22"/>
        </w:rPr>
        <w:t>; solo añade warning. Esto conserva disponibilidad, pero debilita la garantía del contrato. En un sistema de alto riesgo sería preferible convertirla en abstención o reenviarla a reparación.</w:t>
      </w:r>
    </w:p>
    <w:p>
      <w:pPr>
        <w:pStyle w:val="Heading2"/>
      </w:pPr>
      <w:r>
        <w:t>8.7 Validación determinista</w:t>
      </w:r>
    </w:p>
    <w:p>
      <w:pPr>
        <w:widowControl/>
        <w:spacing w:before="0" w:after="120" w:line="300" w:lineRule="auto"/>
      </w:pPr>
      <w:r>
        <w:rPr>
          <w:rFonts w:ascii="Consolas" w:hAnsi="Consolas"/>
          <w:color w:val="1F4D78"/>
          <w:sz w:val="20"/>
          <w:shd w:fill="EEF2F6"/>
        </w:rPr>
        <w:t>check_type_claims</w:t>
      </w:r>
      <w:r>
        <w:rPr>
          <w:rFonts w:ascii="Calibri" w:hAnsi="Calibri"/>
          <w:sz w:val="22"/>
        </w:rPr>
        <w:t xml:space="preserve"> busca expresiones como “Water type” o “Grass/Poison-type” usando la lista real de tipos. Solo actúa cuando todos los documentos citados pertenecen a un único Pokémon; con varios sería ambiguo asignar el claim.</w:t>
      </w:r>
    </w:p>
    <w:p>
      <w:pPr>
        <w:widowControl/>
        <w:spacing w:before="0" w:after="120" w:line="300" w:lineRule="auto"/>
      </w:pPr>
      <w:r>
        <w:rPr>
          <w:rFonts w:ascii="Calibri" w:hAnsi="Calibri"/>
          <w:sz w:val="22"/>
        </w:rPr>
        <w:t xml:space="preserve">Si la afirmación no coincide con DB, no reescribe prosa: añade una nota </w:t>
      </w:r>
      <w:r>
        <w:rPr>
          <w:rFonts w:ascii="Consolas" w:hAnsi="Consolas"/>
          <w:color w:val="1F4D78"/>
          <w:sz w:val="20"/>
          <w:shd w:fill="EEF2F6"/>
        </w:rPr>
        <w:t>Correction: ...</w:t>
      </w:r>
      <w:r>
        <w:rPr>
          <w:rFonts w:ascii="Calibri" w:hAnsi="Calibri"/>
          <w:sz w:val="22"/>
        </w:rPr>
        <w:t>. Esta decisión evita sustituciones gramaticalmente rotas. Después, el juez ve la respuesta ya corregida.</w:t>
      </w:r>
    </w:p>
    <w:p>
      <w:pPr>
        <w:widowControl/>
        <w:spacing w:before="0" w:after="120" w:line="300" w:lineRule="auto"/>
      </w:pPr>
      <w:r>
        <w:rPr>
          <w:rFonts w:ascii="Calibri" w:hAnsi="Calibri"/>
          <w:sz w:val="22"/>
        </w:rPr>
        <w:t>La cobertura actual es estrecha. No verifica cifras de stats, evolución, habilidades o comparaciones. El código lo reconoce como trabajo futuro.</w:t>
      </w:r>
    </w:p>
    <w:p>
      <w:pPr>
        <w:pStyle w:val="Heading2"/>
      </w:pPr>
      <w:r>
        <w:t>8.8 Juez y ciclo</w:t>
      </w:r>
    </w:p>
    <w:p>
      <w:pPr>
        <w:widowControl/>
        <w:spacing w:before="0" w:after="120" w:line="300" w:lineRule="auto"/>
      </w:pPr>
      <w:r>
        <w:rPr>
          <w:rFonts w:ascii="Consolas" w:hAnsi="Consolas"/>
          <w:color w:val="1F4D78"/>
          <w:sz w:val="20"/>
          <w:shd w:fill="EEF2F6"/>
        </w:rPr>
        <w:t>LLMJudge</w:t>
      </w:r>
      <w:r>
        <w:rPr>
          <w:rFonts w:ascii="Calibri" w:hAnsi="Calibri"/>
          <w:sz w:val="22"/>
        </w:rPr>
        <w:t xml:space="preserve"> recibe pregunta, respuesta y el mismo contexto; solicita JSON estructurado con </w:t>
      </w:r>
      <w:r>
        <w:rPr>
          <w:rFonts w:ascii="Consolas" w:hAnsi="Consolas"/>
          <w:color w:val="1F4D78"/>
          <w:sz w:val="20"/>
          <w:shd w:fill="EEF2F6"/>
        </w:rPr>
        <w:t>grounded</w:t>
      </w:r>
      <w:r>
        <w:rPr>
          <w:rFonts w:ascii="Calibri" w:hAnsi="Calibri"/>
          <w:sz w:val="22"/>
        </w:rPr>
        <w:t xml:space="preserve">, </w:t>
      </w:r>
      <w:r>
        <w:rPr>
          <w:rFonts w:ascii="Consolas" w:hAnsi="Consolas"/>
          <w:color w:val="1F4D78"/>
          <w:sz w:val="20"/>
          <w:shd w:fill="EEF2F6"/>
        </w:rPr>
        <w:t>hallucination</w:t>
      </w:r>
      <w:r>
        <w:rPr>
          <w:rFonts w:ascii="Calibri" w:hAnsi="Calibri"/>
          <w:sz w:val="22"/>
        </w:rPr>
        <w:t xml:space="preserve"> y </w:t>
      </w:r>
      <w:r>
        <w:rPr>
          <w:rFonts w:ascii="Consolas" w:hAnsi="Consolas"/>
          <w:color w:val="1F4D78"/>
          <w:sz w:val="20"/>
          <w:shd w:fill="EEF2F6"/>
        </w:rPr>
        <w:t>reasoning</w:t>
      </w:r>
      <w:r>
        <w:rPr>
          <w:rFonts w:ascii="Calibri" w:hAnsi="Calibri"/>
          <w:sz w:val="22"/>
        </w:rPr>
        <w:t xml:space="preserve">, temperatura 0 y 256 tokens. El arranque exige que </w:t>
      </w:r>
      <w:r>
        <w:rPr>
          <w:rFonts w:ascii="Consolas" w:hAnsi="Consolas"/>
          <w:color w:val="1F4D78"/>
          <w:sz w:val="20"/>
          <w:shd w:fill="EEF2F6"/>
        </w:rPr>
        <w:t>JUDGE_PROVIDER != LLM_PRIMARY</w:t>
      </w:r>
      <w:r>
        <w:rPr>
          <w:rFonts w:ascii="Calibri" w:hAnsi="Calibri"/>
          <w:sz w:val="22"/>
        </w:rPr>
        <w:t>.</w:t>
      </w:r>
    </w:p>
    <w:p>
      <w:pPr>
        <w:widowControl/>
        <w:spacing w:before="0" w:after="120" w:line="300" w:lineRule="auto"/>
      </w:pPr>
      <w:r>
        <w:rPr>
          <w:rFonts w:ascii="Calibri" w:hAnsi="Calibri"/>
          <w:sz w:val="22"/>
        </w:rPr>
        <w:t xml:space="preserve">Si el juez rechaza y quedan intentos, </w:t>
      </w:r>
      <w:r>
        <w:rPr>
          <w:rFonts w:ascii="Consolas" w:hAnsi="Consolas"/>
          <w:color w:val="1F4D78"/>
          <w:sz w:val="20"/>
          <w:shd w:fill="EEF2F6"/>
        </w:rPr>
        <w:t>reformulate</w:t>
      </w:r>
      <w:r>
        <w:rPr>
          <w:rFonts w:ascii="Calibri" w:hAnsi="Calibri"/>
          <w:sz w:val="22"/>
        </w:rPr>
        <w:t xml:space="preserve"> incrementa </w:t>
      </w:r>
      <w:r>
        <w:rPr>
          <w:rFonts w:ascii="Consolas" w:hAnsi="Consolas"/>
          <w:color w:val="1F4D78"/>
          <w:sz w:val="20"/>
          <w:shd w:fill="EEF2F6"/>
        </w:rPr>
        <w:t>attempt</w:t>
      </w:r>
      <w:r>
        <w:rPr>
          <w:rFonts w:ascii="Calibri" w:hAnsi="Calibri"/>
          <w:sz w:val="22"/>
        </w:rPr>
        <w:t xml:space="preserve">; </w:t>
      </w:r>
      <w:r>
        <w:rPr>
          <w:rFonts w:ascii="Consolas" w:hAnsi="Consolas"/>
          <w:color w:val="1F4D78"/>
          <w:sz w:val="20"/>
          <w:shd w:fill="EEF2F6"/>
        </w:rPr>
        <w:t>generate</w:t>
      </w:r>
      <w:r>
        <w:rPr>
          <w:rFonts w:ascii="Calibri" w:hAnsi="Calibri"/>
          <w:sz w:val="22"/>
        </w:rPr>
        <w:t xml:space="preserve"> crea un nuevo prompt añadiendo el razonamiento del juez. No se repite retrieval ni se reescribe la pregunta. Por tanto, el nombre “reformulate” significa </w:t>
      </w:r>
      <w:r>
        <w:rPr>
          <w:rFonts w:ascii="Calibri" w:hAnsi="Calibri"/>
          <w:b/>
          <w:sz w:val="22"/>
        </w:rPr>
        <w:t>revisión de respuesta con feedback</w:t>
      </w:r>
      <w:r>
        <w:rPr>
          <w:rFonts w:ascii="Calibri" w:hAnsi="Calibri"/>
          <w:sz w:val="22"/>
        </w:rPr>
        <w:t xml:space="preserve">, no query rewriting. Si el segundo intento falla, </w:t>
      </w:r>
      <w:r>
        <w:rPr>
          <w:rFonts w:ascii="Consolas" w:hAnsi="Consolas"/>
          <w:color w:val="1F4D78"/>
          <w:sz w:val="20"/>
          <w:shd w:fill="EEF2F6"/>
        </w:rPr>
        <w:t>abstain</w:t>
      </w:r>
      <w:r>
        <w:rPr>
          <w:rFonts w:ascii="Calibri" w:hAnsi="Calibri"/>
          <w:sz w:val="22"/>
        </w:rPr>
        <w:t xml:space="preserve"> elimina respuesta y citas.</w:t>
      </w:r>
    </w:p>
    <w:p>
      <w:pPr>
        <w:widowControl/>
        <w:spacing w:before="0" w:after="120" w:line="300" w:lineRule="auto"/>
      </w:pPr>
      <w:r>
        <w:rPr>
          <w:rFonts w:ascii="Calibri" w:hAnsi="Calibri"/>
          <w:sz w:val="22"/>
        </w:rPr>
        <w:t>El juez falla abierto: una excepción se registra y se asume grounded con warning. Esto preserva disponibilidad, pero significa que el juez no es una barrera de seguridad dura.</w:t>
      </w:r>
    </w:p>
    <w:p>
      <w:pPr>
        <w:pStyle w:val="Heading2"/>
      </w:pPr>
      <w:r>
        <w:t>8.9 LangChain frente a LangGraph</w:t>
      </w:r>
    </w:p>
    <w:p>
      <w:pPr>
        <w:widowControl/>
        <w:spacing w:before="0" w:after="120" w:line="300" w:lineRule="auto"/>
      </w:pPr>
      <w:r>
        <w:rPr>
          <w:rFonts w:ascii="Calibri" w:hAnsi="Calibri"/>
          <w:sz w:val="22"/>
        </w:rPr>
        <w:t>El proyecto usa LangGraph directamente (</w:t>
      </w:r>
      <w:r>
        <w:rPr>
          <w:rFonts w:ascii="Consolas" w:hAnsi="Consolas"/>
          <w:color w:val="1F4D78"/>
          <w:sz w:val="20"/>
          <w:shd w:fill="EEF2F6"/>
        </w:rPr>
        <w:t>StateGraph</w:t>
      </w:r>
      <w:r>
        <w:rPr>
          <w:rFonts w:ascii="Calibri" w:hAnsi="Calibri"/>
          <w:sz w:val="22"/>
        </w:rPr>
        <w:t xml:space="preserve">, </w:t>
      </w:r>
      <w:r>
        <w:rPr>
          <w:rFonts w:ascii="Consolas" w:hAnsi="Consolas"/>
          <w:color w:val="1F4D78"/>
          <w:sz w:val="20"/>
          <w:shd w:fill="EEF2F6"/>
        </w:rPr>
        <w:t>START</w:t>
      </w:r>
      <w:r>
        <w:rPr>
          <w:rFonts w:ascii="Calibri" w:hAnsi="Calibri"/>
          <w:sz w:val="22"/>
        </w:rPr>
        <w:t xml:space="preserve">, </w:t>
      </w:r>
      <w:r>
        <w:rPr>
          <w:rFonts w:ascii="Consolas" w:hAnsi="Consolas"/>
          <w:color w:val="1F4D78"/>
          <w:sz w:val="20"/>
          <w:shd w:fill="EEF2F6"/>
        </w:rPr>
        <w:t>END</w:t>
      </w:r>
      <w:r>
        <w:rPr>
          <w:rFonts w:ascii="Calibri" w:hAnsi="Calibri"/>
          <w:sz w:val="22"/>
        </w:rPr>
        <w:t xml:space="preserve">) y la integración </w:t>
      </w:r>
      <w:r>
        <w:rPr>
          <w:rFonts w:ascii="Consolas" w:hAnsi="Consolas"/>
          <w:color w:val="1F4D78"/>
          <w:sz w:val="20"/>
          <w:shd w:fill="EEF2F6"/>
        </w:rPr>
        <w:t>langfuse.langchain.CallbackHandler</w:t>
      </w:r>
      <w:r>
        <w:rPr>
          <w:rFonts w:ascii="Calibri" w:hAnsi="Calibri"/>
          <w:sz w:val="22"/>
        </w:rPr>
        <w:t xml:space="preserve"> para trazas por nodo. No usa </w:t>
      </w:r>
      <w:r>
        <w:rPr>
          <w:rFonts w:ascii="Consolas" w:hAnsi="Consolas"/>
          <w:color w:val="1F4D78"/>
          <w:sz w:val="20"/>
          <w:shd w:fill="EEF2F6"/>
        </w:rPr>
        <w:t>RetrievalQA</w:t>
      </w:r>
      <w:r>
        <w:rPr>
          <w:rFonts w:ascii="Calibri" w:hAnsi="Calibri"/>
          <w:sz w:val="22"/>
        </w:rPr>
        <w:t>, LangChain retrievers, document loaders, chains ni wrappers de modelos. Retrieval, prompts, gateway y contratos son propios.</w:t>
      </w:r>
    </w:p>
    <w:p>
      <w:pPr>
        <w:widowControl/>
        <w:spacing w:before="0" w:after="120" w:line="300" w:lineRule="auto"/>
      </w:pPr>
      <w:r>
        <w:rPr>
          <w:rFonts w:ascii="Calibri" w:hAnsi="Calibri"/>
          <w:sz w:val="22"/>
        </w:rPr>
        <w:t xml:space="preserve">Aunque </w:t>
      </w:r>
      <w:r>
        <w:rPr>
          <w:rFonts w:ascii="Consolas" w:hAnsi="Consolas"/>
          <w:color w:val="1F4D78"/>
          <w:sz w:val="20"/>
          <w:shd w:fill="EEF2F6"/>
        </w:rPr>
        <w:t>langchain</w:t>
      </w:r>
      <w:r>
        <w:rPr>
          <w:rFonts w:ascii="Calibri" w:hAnsi="Calibri"/>
          <w:sz w:val="22"/>
        </w:rPr>
        <w:t xml:space="preserve"> aparece como dependencia, el código de producción no lo importa directamente. La defensa correcta es: “Elegí LangGraph para control de flujo, pero mantuve las primitivas del dominio independientes; no delegué la arquitectura a abstracciones opacas”. También sería razonable revisar si la dependencia top-level de </w:t>
      </w:r>
      <w:r>
        <w:rPr>
          <w:rFonts w:ascii="Consolas" w:hAnsi="Consolas"/>
          <w:color w:val="1F4D78"/>
          <w:sz w:val="20"/>
          <w:shd w:fill="EEF2F6"/>
        </w:rPr>
        <w:t>langchain</w:t>
      </w:r>
      <w:r>
        <w:rPr>
          <w:rFonts w:ascii="Calibri" w:hAnsi="Calibri"/>
          <w:sz w:val="22"/>
        </w:rPr>
        <w:t xml:space="preserve"> puede eliminarse y dejar solo lo requerido transitivamente.</w:t>
      </w:r>
    </w:p>
    <w:p>
      <w:pPr>
        <w:pStyle w:val="Heading1"/>
      </w:pPr>
      <w:r>
        <w:t>9. Gateway LLM y proveedores</w:t>
      </w:r>
    </w:p>
    <w:p>
      <w:pPr>
        <w:pStyle w:val="Heading2"/>
      </w:pPr>
      <w:r>
        <w:t>9.1 Contrato neutral</w:t>
      </w:r>
    </w:p>
    <w:p>
      <w:pPr>
        <w:widowControl/>
        <w:spacing w:before="0" w:after="120" w:line="300" w:lineRule="auto"/>
      </w:pPr>
      <w:r>
        <w:rPr>
          <w:rFonts w:ascii="Consolas" w:hAnsi="Consolas"/>
          <w:color w:val="1F4D78"/>
          <w:sz w:val="20"/>
          <w:shd w:fill="EEF2F6"/>
        </w:rPr>
        <w:t>LLMGateway</w:t>
      </w:r>
      <w:r>
        <w:rPr>
          <w:rFonts w:ascii="Calibri" w:hAnsi="Calibri"/>
          <w:sz w:val="22"/>
        </w:rPr>
        <w:t xml:space="preserve"> define identidad, </w:t>
      </w:r>
      <w:r>
        <w:rPr>
          <w:rFonts w:ascii="Consolas" w:hAnsi="Consolas"/>
          <w:color w:val="1F4D78"/>
          <w:sz w:val="20"/>
          <w:shd w:fill="EEF2F6"/>
        </w:rPr>
        <w:t>generate</w:t>
      </w:r>
      <w:r>
        <w:rPr>
          <w:rFonts w:ascii="Calibri" w:hAnsi="Calibri"/>
          <w:sz w:val="22"/>
        </w:rPr>
        <w:t xml:space="preserve"> y </w:t>
      </w:r>
      <w:r>
        <w:rPr>
          <w:rFonts w:ascii="Consolas" w:hAnsi="Consolas"/>
          <w:color w:val="1F4D78"/>
          <w:sz w:val="20"/>
          <w:shd w:fill="EEF2F6"/>
        </w:rPr>
        <w:t>stream</w:t>
      </w:r>
      <w:r>
        <w:rPr>
          <w:rFonts w:ascii="Calibri" w:hAnsi="Calibri"/>
          <w:sz w:val="22"/>
        </w:rPr>
        <w:t xml:space="preserve">. </w:t>
      </w:r>
      <w:r>
        <w:rPr>
          <w:rFonts w:ascii="Consolas" w:hAnsi="Consolas"/>
          <w:color w:val="1F4D78"/>
          <w:sz w:val="20"/>
          <w:shd w:fill="EEF2F6"/>
        </w:rPr>
        <w:t>GenerationRequest</w:t>
      </w:r>
      <w:r>
        <w:rPr>
          <w:rFonts w:ascii="Calibri" w:hAnsi="Calibri"/>
          <w:sz w:val="22"/>
        </w:rPr>
        <w:t xml:space="preserve"> contiene mensajes, temperatura, límite y MIME; </w:t>
      </w:r>
      <w:r>
        <w:rPr>
          <w:rFonts w:ascii="Consolas" w:hAnsi="Consolas"/>
          <w:color w:val="1F4D78"/>
          <w:sz w:val="20"/>
          <w:shd w:fill="EEF2F6"/>
        </w:rPr>
        <w:t>GenerationResult</w:t>
      </w:r>
      <w:r>
        <w:rPr>
          <w:rFonts w:ascii="Calibri" w:hAnsi="Calibri"/>
          <w:sz w:val="22"/>
        </w:rPr>
        <w:t>, texto, uso, modelo, provider y metadata.</w:t>
      </w:r>
    </w:p>
    <w:p>
      <w:pPr>
        <w:widowControl/>
        <w:spacing w:before="0" w:after="120" w:line="300" w:lineRule="auto"/>
      </w:pPr>
      <w:r>
        <w:rPr>
          <w:rFonts w:ascii="Calibri" w:hAnsi="Calibri"/>
          <w:sz w:val="22"/>
        </w:rPr>
        <w:t>La taxonomía de errores normaliza vendors:</w:t>
      </w:r>
    </w:p>
    <w:p>
      <w:pPr>
        <w:pStyle w:val="ListBullet"/>
        <w:spacing w:before="0" w:after="80" w:line="300" w:lineRule="auto"/>
        <w:ind w:left="540" w:hanging="271"/>
      </w:pPr>
      <w:r>
        <w:rPr>
          <w:rFonts w:ascii="Consolas" w:hAnsi="Consolas"/>
          <w:color w:val="1F4D78"/>
          <w:sz w:val="20"/>
          <w:shd w:fill="EEF2F6"/>
        </w:rPr>
        <w:t>TransientProviderError</w:t>
      </w:r>
      <w:r>
        <w:rPr>
          <w:rFonts w:ascii="Calibri" w:hAnsi="Calibri"/>
          <w:sz w:val="22"/>
        </w:rPr>
        <w:t>: retries agotados en 429/5xx.</w:t>
      </w:r>
    </w:p>
    <w:p>
      <w:pPr>
        <w:pStyle w:val="ListBullet"/>
        <w:spacing w:before="0" w:after="80" w:line="300" w:lineRule="auto"/>
        <w:ind w:left="540" w:hanging="271"/>
      </w:pPr>
      <w:r>
        <w:rPr>
          <w:rFonts w:ascii="Consolas" w:hAnsi="Consolas"/>
          <w:color w:val="1F4D78"/>
          <w:sz w:val="20"/>
          <w:shd w:fill="EEF2F6"/>
        </w:rPr>
        <w:t>PermanentProviderError</w:t>
      </w:r>
      <w:r>
        <w:rPr>
          <w:rFonts w:ascii="Calibri" w:hAnsi="Calibri"/>
          <w:sz w:val="22"/>
        </w:rPr>
        <w:t>: auth, bad request o fallo no recuperable.</w:t>
      </w:r>
    </w:p>
    <w:p>
      <w:pPr>
        <w:pStyle w:val="ListBullet"/>
        <w:spacing w:before="0" w:after="80" w:line="300" w:lineRule="auto"/>
        <w:ind w:left="540" w:hanging="271"/>
      </w:pPr>
      <w:r>
        <w:rPr>
          <w:rFonts w:ascii="Consolas" w:hAnsi="Consolas"/>
          <w:color w:val="1F4D78"/>
          <w:sz w:val="20"/>
          <w:shd w:fill="EEF2F6"/>
        </w:rPr>
        <w:t>UnknownProviderError</w:t>
      </w:r>
      <w:r>
        <w:rPr>
          <w:rFonts w:ascii="Calibri" w:hAnsi="Calibri"/>
          <w:sz w:val="22"/>
        </w:rPr>
        <w:t>: nombre no registrado.</w:t>
      </w:r>
    </w:p>
    <w:p>
      <w:pPr>
        <w:widowControl/>
        <w:spacing w:before="0" w:after="120" w:line="300" w:lineRule="auto"/>
      </w:pPr>
      <w:r>
        <w:rPr>
          <w:rFonts w:ascii="Calibri" w:hAnsi="Calibri"/>
          <w:sz w:val="22"/>
        </w:rPr>
        <w:t>El grafo nunca importa excepciones de Google. Esta frontera facilita fakes, fallback y un tercer provider futuro.</w:t>
      </w:r>
    </w:p>
    <w:p>
      <w:pPr>
        <w:pStyle w:val="Heading2"/>
      </w:pPr>
      <w:r>
        <w:t>9.2 Adaptadores Google</w:t>
      </w:r>
    </w:p>
    <w:p>
      <w:pPr>
        <w:widowControl/>
        <w:spacing w:before="0" w:after="120" w:line="300" w:lineRule="auto"/>
      </w:pPr>
      <w:r>
        <w:rPr>
          <w:rFonts w:ascii="Calibri" w:hAnsi="Calibri"/>
          <w:sz w:val="22"/>
        </w:rPr>
        <w:t xml:space="preserve">Vertex y AI Studio comparten </w:t>
      </w:r>
      <w:r>
        <w:rPr>
          <w:rFonts w:ascii="Consolas" w:hAnsi="Consolas"/>
          <w:color w:val="1F4D78"/>
          <w:sz w:val="20"/>
          <w:shd w:fill="EEF2F6"/>
        </w:rPr>
        <w:t>GoogleGenAiAdapter</w:t>
      </w:r>
      <w:r>
        <w:rPr>
          <w:rFonts w:ascii="Calibri" w:hAnsi="Calibri"/>
          <w:sz w:val="22"/>
        </w:rPr>
        <w:t xml:space="preserve">. Solo cambia la construcción del cliente: ADC/proyecto/ubicación frente a API key. Mensajes system se unen en </w:t>
      </w:r>
      <w:r>
        <w:rPr>
          <w:rFonts w:ascii="Consolas" w:hAnsi="Consolas"/>
          <w:color w:val="1F4D78"/>
          <w:sz w:val="20"/>
          <w:shd w:fill="EEF2F6"/>
        </w:rPr>
        <w:t>system_instruction</w:t>
      </w:r>
      <w:r>
        <w:rPr>
          <w:rFonts w:ascii="Calibri" w:hAnsi="Calibri"/>
          <w:sz w:val="22"/>
        </w:rPr>
        <w:t xml:space="preserve">; user/assistant se traducen a roles Google; JSON se activa con </w:t>
      </w:r>
      <w:r>
        <w:rPr>
          <w:rFonts w:ascii="Consolas" w:hAnsi="Consolas"/>
          <w:color w:val="1F4D78"/>
          <w:sz w:val="20"/>
          <w:shd w:fill="EEF2F6"/>
        </w:rPr>
        <w:t>response_mime_type</w:t>
      </w:r>
      <w:r>
        <w:rPr>
          <w:rFonts w:ascii="Calibri" w:hAnsi="Calibri"/>
          <w:sz w:val="22"/>
        </w:rPr>
        <w:t>.</w:t>
      </w:r>
    </w:p>
    <w:p>
      <w:pPr>
        <w:widowControl/>
        <w:spacing w:before="0" w:after="120" w:line="300" w:lineRule="auto"/>
      </w:pPr>
      <w:r>
        <w:rPr>
          <w:rFonts w:ascii="Calibri" w:hAnsi="Calibri"/>
          <w:sz w:val="22"/>
        </w:rPr>
        <w:t xml:space="preserve">El uso suma </w:t>
      </w:r>
      <w:r>
        <w:rPr>
          <w:rFonts w:ascii="Consolas" w:hAnsi="Consolas"/>
          <w:color w:val="1F4D78"/>
          <w:sz w:val="20"/>
          <w:shd w:fill="EEF2F6"/>
        </w:rPr>
        <w:t>candidates_token_count</w:t>
      </w:r>
      <w:r>
        <w:rPr>
          <w:rFonts w:ascii="Calibri" w:hAnsi="Calibri"/>
          <w:sz w:val="22"/>
        </w:rPr>
        <w:t xml:space="preserve"> y </w:t>
      </w:r>
      <w:r>
        <w:rPr>
          <w:rFonts w:ascii="Consolas" w:hAnsi="Consolas"/>
          <w:color w:val="1F4D78"/>
          <w:sz w:val="20"/>
          <w:shd w:fill="EEF2F6"/>
        </w:rPr>
        <w:t>thoughts_token_count</w:t>
      </w:r>
      <w:r>
        <w:rPr>
          <w:rFonts w:ascii="Calibri" w:hAnsi="Calibri"/>
          <w:sz w:val="22"/>
        </w:rPr>
        <w:t xml:space="preserve"> como output facturable. La metadata conserva ambos. El streaming produce chunks no vacíos.</w:t>
      </w:r>
    </w:p>
    <w:p>
      <w:pPr>
        <w:pStyle w:val="Heading2"/>
      </w:pPr>
      <w:r>
        <w:t>9.3 Registro y lazy factories</w:t>
      </w:r>
    </w:p>
    <w:p>
      <w:pPr>
        <w:widowControl/>
        <w:spacing w:before="0" w:after="120" w:line="300" w:lineRule="auto"/>
      </w:pPr>
      <w:r>
        <w:rPr>
          <w:rFonts w:ascii="Consolas" w:hAnsi="Consolas"/>
          <w:color w:val="1F4D78"/>
          <w:sz w:val="20"/>
          <w:shd w:fill="EEF2F6"/>
        </w:rPr>
        <w:t>ProviderRegistry</w:t>
      </w:r>
      <w:r>
        <w:rPr>
          <w:rFonts w:ascii="Calibri" w:hAnsi="Calibri"/>
          <w:sz w:val="22"/>
        </w:rPr>
        <w:t xml:space="preserve"> almacena factories sin argumentos. Registrar no toca credenciales; </w:t>
      </w:r>
      <w:r>
        <w:rPr>
          <w:rFonts w:ascii="Consolas" w:hAnsi="Consolas"/>
          <w:color w:val="1F4D78"/>
          <w:sz w:val="20"/>
          <w:shd w:fill="EEF2F6"/>
        </w:rPr>
        <w:t>build</w:t>
      </w:r>
      <w:r>
        <w:rPr>
          <w:rFonts w:ascii="Calibri" w:hAnsi="Calibri"/>
          <w:sz w:val="22"/>
        </w:rPr>
        <w:t xml:space="preserve"> materializa. </w:t>
      </w:r>
      <w:r>
        <w:rPr>
          <w:rFonts w:ascii="Consolas" w:hAnsi="Consolas"/>
          <w:color w:val="1F4D78"/>
          <w:sz w:val="20"/>
          <w:shd w:fill="EEF2F6"/>
        </w:rPr>
        <w:t>main.py</w:t>
      </w:r>
      <w:r>
        <w:rPr>
          <w:rFonts w:ascii="Calibri" w:hAnsi="Calibri"/>
          <w:sz w:val="22"/>
        </w:rPr>
        <w:t xml:space="preserve"> valida nombres de primario, fallback, juez e intent antes de servir tráfico.</w:t>
      </w:r>
    </w:p>
    <w:p>
      <w:pPr>
        <w:widowControl/>
        <w:spacing w:before="0" w:after="120" w:line="300" w:lineRule="auto"/>
      </w:pPr>
      <w:r>
        <w:rPr>
          <w:rFonts w:ascii="Calibri" w:hAnsi="Calibri"/>
          <w:sz w:val="22"/>
        </w:rPr>
        <w:t xml:space="preserve">Las factories se envuelven con </w:t>
      </w:r>
      <w:r>
        <w:rPr>
          <w:rFonts w:ascii="Consolas" w:hAnsi="Consolas"/>
          <w:color w:val="1F4D78"/>
          <w:sz w:val="20"/>
          <w:shd w:fill="EEF2F6"/>
        </w:rPr>
        <w:t>QuotaGateway</w:t>
      </w:r>
      <w:r>
        <w:rPr>
          <w:rFonts w:ascii="Calibri" w:hAnsi="Calibri"/>
          <w:sz w:val="22"/>
        </w:rPr>
        <w:t>, de manera que generaciones de chat, comparación, juez e intent pasan por el mismo choke point.</w:t>
      </w:r>
    </w:p>
    <w:p>
      <w:pPr>
        <w:pStyle w:val="Heading2"/>
      </w:pPr>
      <w:r>
        <w:t>9.4 Fakes y contract tests</w:t>
      </w:r>
    </w:p>
    <w:p>
      <w:pPr>
        <w:widowControl/>
        <w:spacing w:before="0" w:after="120" w:line="300" w:lineRule="auto"/>
      </w:pPr>
      <w:r>
        <w:rPr>
          <w:rFonts w:ascii="Consolas" w:hAnsi="Consolas"/>
          <w:color w:val="1F4D78"/>
          <w:sz w:val="20"/>
          <w:shd w:fill="EEF2F6"/>
        </w:rPr>
        <w:t>FakeLLM</w:t>
      </w:r>
      <w:r>
        <w:rPr>
          <w:rFonts w:ascii="Calibri" w:hAnsi="Calibri"/>
          <w:sz w:val="22"/>
        </w:rPr>
        <w:t xml:space="preserve"> acepta una cola de strings o excepciones, registra requests, calcula uso determinista y divide streaming en dos chunks. La suite </w:t>
      </w:r>
      <w:r>
        <w:rPr>
          <w:rFonts w:ascii="Consolas" w:hAnsi="Consolas"/>
          <w:color w:val="1F4D78"/>
          <w:sz w:val="20"/>
          <w:shd w:fill="EEF2F6"/>
        </w:rPr>
        <w:t>GatewayContract</w:t>
      </w:r>
      <w:r>
        <w:rPr>
          <w:rFonts w:ascii="Calibri" w:hAnsi="Calibri"/>
          <w:sz w:val="22"/>
        </w:rPr>
        <w:t xml:space="preserve"> se reutiliza en fake y providers live: exige texto, uso no negativo, identidad estable y streaming no vacío.</w:t>
      </w:r>
    </w:p>
    <w:p>
      <w:pPr>
        <w:widowControl/>
        <w:spacing w:before="0" w:after="120" w:line="300" w:lineRule="auto"/>
      </w:pPr>
      <w:r>
        <w:rPr>
          <w:rFonts w:ascii="Calibri" w:hAnsi="Calibri"/>
          <w:sz w:val="22"/>
        </w:rPr>
        <w:t>Esta es una buena forma de probar portabilidad: no basta con que dos clases tengan los mismos métodos; deben superar el mismo comportamiento observable.</w:t>
      </w:r>
    </w:p>
    <w:p>
      <w:pPr>
        <w:pStyle w:val="Heading1"/>
      </w:pPr>
      <w:r>
        <w:t>10. Comparación de proveedores</w:t>
      </w:r>
    </w:p>
    <w:p>
      <w:pPr>
        <w:widowControl/>
        <w:spacing w:before="0" w:after="120" w:line="300" w:lineRule="auto"/>
      </w:pPr>
      <w:r>
        <w:rPr>
          <w:rFonts w:ascii="Consolas" w:hAnsi="Consolas"/>
          <w:color w:val="1F4D78"/>
          <w:sz w:val="20"/>
          <w:shd w:fill="EEF2F6"/>
        </w:rPr>
        <w:t>CompareService</w:t>
      </w:r>
      <w:r>
        <w:rPr>
          <w:rFonts w:ascii="Calibri" w:hAnsi="Calibri"/>
          <w:sz w:val="22"/>
        </w:rPr>
        <w:t xml:space="preserve"> normaliza la pregunta, ejecuta vector + lexical una vez, fusiona, carga contexto una vez y construye un solo </w:t>
      </w:r>
      <w:r>
        <w:rPr>
          <w:rFonts w:ascii="Consolas" w:hAnsi="Consolas"/>
          <w:color w:val="1F4D78"/>
          <w:sz w:val="20"/>
          <w:shd w:fill="EEF2F6"/>
        </w:rPr>
        <w:t>GenerationRequest</w:t>
      </w:r>
      <w:r>
        <w:rPr>
          <w:rFonts w:ascii="Calibri" w:hAnsi="Calibri"/>
          <w:sz w:val="22"/>
        </w:rPr>
        <w:t>. Cada candidato recibe el mismo objeto.</w:t>
      </w:r>
    </w:p>
    <w:p>
      <w:pPr>
        <w:widowControl/>
        <w:spacing w:before="0" w:after="120" w:line="300" w:lineRule="auto"/>
      </w:pPr>
      <w:r>
        <w:rPr>
          <w:rFonts w:ascii="Calibri" w:hAnsi="Calibri"/>
          <w:sz w:val="22"/>
        </w:rPr>
        <w:t xml:space="preserve">Para cada provider se mide latencia y tokens, se finalizan citas, se corrigen tipos y se juzga. No hay ciclo de revisión: la comparación busca el primer intento de cada modelo. Un provider fallido vuelve como candidato </w:t>
      </w:r>
      <w:r>
        <w:rPr>
          <w:rFonts w:ascii="Consolas" w:hAnsi="Consolas"/>
          <w:color w:val="1F4D78"/>
          <w:sz w:val="20"/>
          <w:shd w:fill="EEF2F6"/>
        </w:rPr>
        <w:t>provider_error</w:t>
      </w:r>
      <w:r>
        <w:rPr>
          <w:rFonts w:ascii="Calibri" w:hAnsi="Calibri"/>
          <w:sz w:val="22"/>
        </w:rPr>
        <w:t>; los demás continúan.</w:t>
      </w:r>
    </w:p>
    <w:p>
      <w:pPr>
        <w:widowControl/>
        <w:spacing w:before="0" w:after="120" w:line="300" w:lineRule="auto"/>
      </w:pPr>
      <w:r>
        <w:rPr>
          <w:rFonts w:ascii="Calibri" w:hAnsi="Calibri"/>
          <w:sz w:val="22"/>
        </w:rPr>
        <w:t xml:space="preserve">La respuesta incluye ids de documentos y tamaño de contexto, prueba auditable de fairness. Cada candidato se persiste como </w:t>
      </w:r>
      <w:r>
        <w:rPr>
          <w:rFonts w:ascii="Consolas" w:hAnsi="Consolas"/>
          <w:color w:val="1F4D78"/>
          <w:sz w:val="20"/>
          <w:shd w:fill="EEF2F6"/>
        </w:rPr>
        <w:t>rag_answers</w:t>
      </w:r>
      <w:r>
        <w:rPr>
          <w:rFonts w:ascii="Calibri" w:hAnsi="Calibri"/>
          <w:sz w:val="22"/>
        </w:rPr>
        <w:t xml:space="preserve"> con el mismo request id y provider distinto.</w:t>
      </w:r>
    </w:p>
    <w:p>
      <w:pPr>
        <w:widowControl/>
        <w:spacing w:before="0" w:after="120" w:line="300" w:lineRule="auto"/>
      </w:pPr>
      <w:r>
        <w:rPr>
          <w:rFonts w:ascii="Calibri" w:hAnsi="Calibri"/>
          <w:sz w:val="22"/>
        </w:rPr>
        <w:t>El baseline live documentado comparó Gemini 3.6 Flash y 3.5 Flash-Lite en 16 casos. Ambos pasaron el golden set; Flash-Lite fue aproximadamente 6,2 veces más rápido y 12 veces más terso, pero recibió un flag de groundedness al usar un hecho verdadero no presente en contexto. Esta observación demuestra la diferencia entre exactitud factual y groundedness.</w:t>
      </w:r>
    </w:p>
    <w:p>
      <w:pPr>
        <w:widowControl/>
        <w:spacing w:before="0" w:after="120" w:line="300" w:lineRule="auto"/>
      </w:pPr>
      <w:r>
        <w:rPr>
          <w:rFonts w:ascii="Calibri" w:hAnsi="Calibri"/>
          <w:sz w:val="22"/>
        </w:rPr>
        <w:t xml:space="preserve">Hay una salvedad: si el candidato coincide con el juez, </w:t>
      </w:r>
      <w:r>
        <w:rPr>
          <w:rFonts w:ascii="Consolas" w:hAnsi="Consolas"/>
          <w:color w:val="1F4D78"/>
          <w:sz w:val="20"/>
          <w:shd w:fill="EEF2F6"/>
        </w:rPr>
        <w:t>/compare</w:t>
      </w:r>
      <w:r>
        <w:rPr>
          <w:rFonts w:ascii="Calibri" w:hAnsi="Calibri"/>
          <w:sz w:val="22"/>
        </w:rPr>
        <w:t xml:space="preserve"> marca </w:t>
      </w:r>
      <w:r>
        <w:rPr>
          <w:rFonts w:ascii="Consolas" w:hAnsi="Consolas"/>
          <w:color w:val="1F4D78"/>
          <w:sz w:val="20"/>
          <w:shd w:fill="EEF2F6"/>
        </w:rPr>
        <w:t>independent=false</w:t>
      </w:r>
      <w:r>
        <w:rPr>
          <w:rFonts w:ascii="Calibri" w:hAnsi="Calibri"/>
          <w:sz w:val="22"/>
        </w:rPr>
        <w:t xml:space="preserve">. En </w:t>
      </w:r>
      <w:r>
        <w:rPr>
          <w:rFonts w:ascii="Consolas" w:hAnsi="Consolas"/>
          <w:color w:val="1F4D78"/>
          <w:sz w:val="20"/>
          <w:shd w:fill="EEF2F6"/>
        </w:rPr>
        <w:t>/chat</w:t>
      </w:r>
      <w:r>
        <w:rPr>
          <w:rFonts w:ascii="Calibri" w:hAnsi="Calibri"/>
          <w:sz w:val="22"/>
        </w:rPr>
        <w:t>, el arranque solo exige que juez difiera del primario; si el primario cae y el fallback es el mismo provider que el juez, el resultado puede autoevaluarse sin un flag equivalente.</w:t>
      </w:r>
    </w:p>
    <w:p>
      <w:pPr>
        <w:pStyle w:val="Heading1"/>
      </w:pPr>
      <w:r>
        <w:t>11. Intent classification y matchup determinista</w:t>
      </w:r>
    </w:p>
    <w:p>
      <w:pPr>
        <w:pStyle w:val="Heading2"/>
      </w:pPr>
      <w:r>
        <w:t>11.1 Clasificación híbrida de intención</w:t>
      </w:r>
    </w:p>
    <w:p>
      <w:pPr>
        <w:widowControl/>
        <w:spacing w:before="0" w:after="120" w:line="300" w:lineRule="auto"/>
      </w:pPr>
      <w:r>
        <w:rPr>
          <w:rFonts w:ascii="Calibri" w:hAnsi="Calibri"/>
          <w:sz w:val="22"/>
        </w:rPr>
        <w:t xml:space="preserve">La UI necesita decidir entre ficha, pregunta y comparación. Ejecutar un LLM en cada submit convertiría </w:t>
      </w:r>
      <w:r>
        <w:rPr>
          <w:rFonts w:ascii="Consolas" w:hAnsi="Consolas"/>
          <w:color w:val="1F4D78"/>
          <w:sz w:val="20"/>
          <w:shd w:fill="EEF2F6"/>
        </w:rPr>
        <w:t>/intent</w:t>
      </w:r>
      <w:r>
        <w:rPr>
          <w:rFonts w:ascii="Calibri" w:hAnsi="Calibri"/>
          <w:sz w:val="22"/>
        </w:rPr>
        <w:t xml:space="preserve"> en el endpoint más llamado, lento y caro. Por eso se aplica:</w:t>
      </w:r>
    </w:p>
    <w:p>
      <w:pPr>
        <w:pStyle w:val="ListNumber"/>
        <w:numPr>
          <w:ilvl w:val="0"/>
          <w:numId w:val="14"/>
        </w:numPr>
        <w:spacing w:before="0" w:after="80" w:line="300" w:lineRule="auto"/>
        <w:ind w:left="540" w:hanging="271"/>
      </w:pPr>
      <w:r>
        <w:rPr>
          <w:rFonts w:ascii="Calibri" w:hAnsi="Calibri"/>
          <w:sz w:val="22"/>
        </w:rPr>
        <w:t>Lowercase y eliminación de acentos.</w:t>
      </w:r>
    </w:p>
    <w:p>
      <w:pPr>
        <w:pStyle w:val="ListNumber"/>
        <w:numPr>
          <w:ilvl w:val="0"/>
          <w:numId w:val="14"/>
        </w:numPr>
        <w:spacing w:before="0" w:after="80" w:line="300" w:lineRule="auto"/>
        <w:ind w:left="540" w:hanging="271"/>
      </w:pPr>
      <w:r>
        <w:rPr>
          <w:rFonts w:ascii="Calibri" w:hAnsi="Calibri"/>
          <w:sz w:val="22"/>
        </w:rPr>
        <w:t>Match exacto de nombres.</w:t>
      </w:r>
    </w:p>
    <w:p>
      <w:pPr>
        <w:pStyle w:val="ListNumber"/>
        <w:numPr>
          <w:ilvl w:val="0"/>
          <w:numId w:val="14"/>
        </w:numPr>
        <w:spacing w:before="0" w:after="80" w:line="300" w:lineRule="auto"/>
        <w:ind w:left="540" w:hanging="271"/>
      </w:pPr>
      <w:r>
        <w:rPr>
          <w:rFonts w:ascii="Calibri" w:hAnsi="Calibri"/>
          <w:sz w:val="22"/>
        </w:rPr>
        <w:t>Filtro de stopwords español/inglés.</w:t>
      </w:r>
    </w:p>
    <w:p>
      <w:pPr>
        <w:pStyle w:val="ListNumber"/>
        <w:numPr>
          <w:ilvl w:val="0"/>
          <w:numId w:val="14"/>
        </w:numPr>
        <w:spacing w:before="0" w:after="80" w:line="300" w:lineRule="auto"/>
        <w:ind w:left="540" w:hanging="271"/>
      </w:pPr>
      <w:r>
        <w:rPr>
          <w:rFonts w:ascii="Calibri" w:hAnsi="Calibri"/>
          <w:sz w:val="22"/>
        </w:rPr>
        <w:t xml:space="preserve">Fuzzy matching </w:t>
      </w:r>
      <w:r>
        <w:rPr>
          <w:rFonts w:ascii="Consolas" w:hAnsi="Consolas"/>
          <w:color w:val="1F4D78"/>
          <w:sz w:val="20"/>
          <w:shd w:fill="EEF2F6"/>
        </w:rPr>
        <w:t>difflib</w:t>
      </w:r>
      <w:r>
        <w:rPr>
          <w:rFonts w:ascii="Calibri" w:hAnsi="Calibri"/>
          <w:sz w:val="22"/>
        </w:rPr>
        <w:t>, cutoff 0.80 y mínimo 4 caracteres.</w:t>
      </w:r>
    </w:p>
    <w:p>
      <w:pPr>
        <w:pStyle w:val="ListNumber"/>
        <w:numPr>
          <w:ilvl w:val="0"/>
          <w:numId w:val="14"/>
        </w:numPr>
        <w:spacing w:before="0" w:after="80" w:line="300" w:lineRule="auto"/>
        <w:ind w:left="540" w:hanging="271"/>
      </w:pPr>
      <w:r>
        <w:rPr>
          <w:rFonts w:ascii="Calibri" w:hAnsi="Calibri"/>
          <w:sz w:val="22"/>
        </w:rPr>
        <w:t>Reglas por número de entidades y cues bilingües.</w:t>
      </w:r>
    </w:p>
    <w:p>
      <w:pPr>
        <w:widowControl/>
        <w:spacing w:before="0" w:after="120" w:line="300" w:lineRule="auto"/>
      </w:pPr>
      <w:r>
        <w:rPr>
          <w:rFonts w:ascii="Calibri" w:hAnsi="Calibri"/>
          <w:sz w:val="22"/>
        </w:rPr>
        <w:t>Las stopwords son funcionales: “para” tiene similitud alta con Paras. Sin filtro, una frase española común inventaría una entidad y cambiaría el routing.</w:t>
      </w:r>
    </w:p>
    <w:p>
      <w:pPr>
        <w:widowControl/>
        <w:spacing w:before="0" w:after="120" w:line="300" w:lineRule="auto"/>
      </w:pPr>
      <w:r>
        <w:rPr>
          <w:rFonts w:ascii="Calibri" w:hAnsi="Calibri"/>
          <w:sz w:val="22"/>
        </w:rPr>
        <w:t xml:space="preserve">Solo una banda ambigua —una entidad, palabras de contenido y sin cue— escala al LLM si </w:t>
      </w:r>
      <w:r>
        <w:rPr>
          <w:rFonts w:ascii="Consolas" w:hAnsi="Consolas"/>
          <w:color w:val="1F4D78"/>
          <w:sz w:val="20"/>
          <w:shd w:fill="EEF2F6"/>
        </w:rPr>
        <w:t>INTENT_PROVIDER</w:t>
      </w:r>
      <w:r>
        <w:rPr>
          <w:rFonts w:ascii="Calibri" w:hAnsi="Calibri"/>
          <w:sz w:val="22"/>
        </w:rPr>
        <w:t xml:space="preserve"> está configurado. El clasificador solo elige label; nombres sugeridos se resuelven de nuevo contra el roster. Cualquier error degrada a </w:t>
      </w:r>
      <w:r>
        <w:rPr>
          <w:rFonts w:ascii="Consolas" w:hAnsi="Consolas"/>
          <w:color w:val="1F4D78"/>
          <w:sz w:val="20"/>
          <w:shd w:fill="EEF2F6"/>
        </w:rPr>
        <w:t>question</w:t>
      </w:r>
      <w:r>
        <w:rPr>
          <w:rFonts w:ascii="Calibri" w:hAnsi="Calibri"/>
          <w:sz w:val="22"/>
        </w:rPr>
        <w:t xml:space="preserve"> con HTTP 200.</w:t>
      </w:r>
    </w:p>
    <w:p>
      <w:pPr>
        <w:pStyle w:val="Heading2"/>
      </w:pPr>
      <w:r>
        <w:t>11.2 Matchup sin LLM</w:t>
      </w:r>
    </w:p>
    <w:p>
      <w:pPr>
        <w:widowControl/>
        <w:spacing w:before="0" w:after="120" w:line="300" w:lineRule="auto"/>
      </w:pPr>
      <w:r>
        <w:rPr>
          <w:rFonts w:ascii="Consolas" w:hAnsi="Consolas"/>
          <w:color w:val="1F4D78"/>
          <w:sz w:val="20"/>
          <w:shd w:fill="EEF2F6"/>
        </w:rPr>
        <w:t>/matchup</w:t>
      </w:r>
      <w:r>
        <w:rPr>
          <w:rFonts w:ascii="Calibri" w:hAnsi="Calibri"/>
          <w:sz w:val="22"/>
        </w:rPr>
        <w:t xml:space="preserve"> carga dos fichas y el type chart. Para cada lado calcula mejor multiplicador ofensivo, mejores tipos, perfil defensivo, inmunidades y suma de seis stats. Si totales empatan, speed desempata la ventaja estadística.</w:t>
      </w:r>
    </w:p>
    <w:p>
      <w:pPr>
        <w:widowControl/>
        <w:spacing w:before="0" w:after="120" w:line="300" w:lineRule="auto"/>
      </w:pPr>
      <w:r>
        <w:rPr>
          <w:rFonts w:ascii="Calibri" w:hAnsi="Calibri"/>
          <w:sz w:val="22"/>
        </w:rPr>
        <w:t xml:space="preserve">No existe </w:t>
      </w:r>
      <w:r>
        <w:rPr>
          <w:rFonts w:ascii="Consolas" w:hAnsi="Consolas"/>
          <w:color w:val="1F4D78"/>
          <w:sz w:val="20"/>
          <w:shd w:fill="EEF2F6"/>
        </w:rPr>
        <w:t>winner</w:t>
      </w:r>
      <w:r>
        <w:rPr>
          <w:rFonts w:ascii="Calibri" w:hAnsi="Calibri"/>
          <w:sz w:val="22"/>
        </w:rPr>
        <w:t>. El esquema solo declara ventaja de tipos y stats porque movimientos, habilidades y azar deciden batallas reales. Este es un ejemplo excelente de reducir alucinación eliminando del contrato una afirmación que los datos no justifican.</w:t>
      </w:r>
    </w:p>
    <w:p>
      <w:pPr>
        <w:widowControl/>
        <w:spacing w:before="0" w:after="120" w:line="300" w:lineRule="auto"/>
      </w:pPr>
      <w:r>
        <w:rPr>
          <w:rFonts w:ascii="Calibri" w:hAnsi="Calibri"/>
          <w:sz w:val="22"/>
        </w:rPr>
        <w:t>La UI combina en paralelo el matchup determinista y una narrativa RAG. Si falla la narrativa, mantiene la tabla; si falla el matchup, la operación completa falla. La parte gratuita y fiable conserva valor durante degradación del LLM.</w:t>
      </w:r>
    </w:p>
    <w:p>
      <w:pPr>
        <w:pStyle w:val="Heading1"/>
      </w:pPr>
      <w:r>
        <w:t>12. Evaluación de respuestas y retrieval</w:t>
      </w:r>
    </w:p>
    <w:p>
      <w:pPr>
        <w:pStyle w:val="Heading2"/>
      </w:pPr>
      <w:r>
        <w:t>12.1 Independencia del evaluador</w:t>
      </w:r>
    </w:p>
    <w:p>
      <w:pPr>
        <w:widowControl/>
        <w:spacing w:before="0" w:after="120" w:line="300" w:lineRule="auto"/>
      </w:pPr>
      <w:r>
        <w:rPr>
          <w:rFonts w:ascii="Consolas" w:hAnsi="Consolas"/>
          <w:color w:val="1F4D78"/>
          <w:sz w:val="20"/>
          <w:shd w:fill="EEF2F6"/>
        </w:rPr>
        <w:t>apps/evals</w:t>
      </w:r>
      <w:r>
        <w:rPr>
          <w:rFonts w:ascii="Calibri" w:hAnsi="Calibri"/>
          <w:sz w:val="22"/>
        </w:rPr>
        <w:t xml:space="preserve"> solo usa HTTP. Esto prueba serialización, routing, middleware y contratos reales. No puede llamar helpers internos y producir una puntuación optimista sobre un camino distinto al desplegado.</w:t>
      </w:r>
    </w:p>
    <w:p>
      <w:pPr>
        <w:widowControl/>
        <w:spacing w:before="0" w:after="120" w:line="300" w:lineRule="auto"/>
      </w:pPr>
      <w:r>
        <w:rPr>
          <w:rFonts w:ascii="Calibri" w:hAnsi="Calibri"/>
          <w:sz w:val="22"/>
        </w:rPr>
        <w:t xml:space="preserve">Cada caso YAML incluye </w:t>
      </w:r>
      <w:r>
        <w:rPr>
          <w:rFonts w:ascii="Consolas" w:hAnsi="Consolas"/>
          <w:color w:val="1F4D78"/>
          <w:sz w:val="20"/>
          <w:shd w:fill="EEF2F6"/>
        </w:rPr>
        <w:t>case_id</w:t>
      </w:r>
      <w:r>
        <w:rPr>
          <w:rFonts w:ascii="Calibri" w:hAnsi="Calibri"/>
          <w:sz w:val="22"/>
        </w:rPr>
        <w:t xml:space="preserve">, </w:t>
      </w:r>
      <w:r>
        <w:rPr>
          <w:rFonts w:ascii="Consolas" w:hAnsi="Consolas"/>
          <w:color w:val="1F4D78"/>
          <w:sz w:val="20"/>
          <w:shd w:fill="EEF2F6"/>
        </w:rPr>
        <w:t>suite</w:t>
      </w:r>
      <w:r>
        <w:rPr>
          <w:rFonts w:ascii="Calibri" w:hAnsi="Calibri"/>
          <w:sz w:val="22"/>
        </w:rPr>
        <w:t xml:space="preserve">, </w:t>
      </w:r>
      <w:r>
        <w:rPr>
          <w:rFonts w:ascii="Consolas" w:hAnsi="Consolas"/>
          <w:color w:val="1F4D78"/>
          <w:sz w:val="20"/>
          <w:shd w:fill="EEF2F6"/>
        </w:rPr>
        <w:t>input</w:t>
      </w:r>
      <w:r>
        <w:rPr>
          <w:rFonts w:ascii="Calibri" w:hAnsi="Calibri"/>
          <w:sz w:val="22"/>
        </w:rPr>
        <w:t xml:space="preserve">, </w:t>
      </w:r>
      <w:r>
        <w:rPr>
          <w:rFonts w:ascii="Consolas" w:hAnsi="Consolas"/>
          <w:color w:val="1F4D78"/>
          <w:sz w:val="20"/>
          <w:shd w:fill="EEF2F6"/>
        </w:rPr>
        <w:t>expected</w:t>
      </w:r>
      <w:r>
        <w:rPr>
          <w:rFonts w:ascii="Calibri" w:hAnsi="Calibri"/>
          <w:sz w:val="22"/>
        </w:rPr>
        <w:t xml:space="preserve"> y </w:t>
      </w:r>
      <w:r>
        <w:rPr>
          <w:rFonts w:ascii="Consolas" w:hAnsi="Consolas"/>
          <w:color w:val="1F4D78"/>
          <w:sz w:val="20"/>
          <w:shd w:fill="EEF2F6"/>
        </w:rPr>
        <w:t>origin</w:t>
      </w:r>
      <w:r>
        <w:rPr>
          <w:rFonts w:ascii="Calibri" w:hAnsi="Calibri"/>
          <w:sz w:val="22"/>
        </w:rPr>
        <w:t>. La carga recorre archivos, valida con Pydantic y rechaza ids duplicados.</w:t>
      </w:r>
    </w:p>
    <w:p>
      <w:pPr>
        <w:widowControl/>
        <w:spacing w:before="0" w:after="120" w:line="300" w:lineRule="auto"/>
      </w:pPr>
      <w:r>
        <w:rPr>
          <w:rFonts w:ascii="Calibri" w:hAnsi="Calibri"/>
          <w:sz w:val="22"/>
        </w:rPr>
        <w:t>La copia actual contiene:</w:t>
      </w:r>
    </w:p>
    <w:tbl>
      <w:tblPr>
        <w:tblStyle w:val="TableGrid"/>
        <w:tblW w:type="dxa" w:w="9360"/>
        <w:jc w:val="left"/>
        <w:tblLayout w:type="fixed"/>
        <w:tblLook w:firstColumn="1" w:firstRow="1" w:lastColumn="0" w:lastRow="0" w:noHBand="0" w:noVBand="1" w:val="04A0"/>
        <w:tblInd w:type="dxa" w:w="120"/>
      </w:tblPr>
      <w:tblGrid>
        <w:gridCol w:w="1944"/>
        <w:gridCol w:w="2952"/>
        <w:gridCol w:w="4464"/>
      </w:tblGrid>
      <w:tr>
        <w:trPr>
          <w:trHeight w:hRule="auto"/>
          <w:cantSplit w:val="true"/>
          <w:tblHeader w:val="true"/>
        </w:trPr>
        <w:tc>
          <w:tcPr>
            <w:tcW w:type="dxa" w:w="1944"/>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9"/>
              </w:rPr>
              <w:t>Suite</w:t>
            </w:r>
          </w:p>
        </w:tc>
        <w:tc>
          <w:tcPr>
            <w:tcW w:type="dxa" w:w="2952"/>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9"/>
              </w:rPr>
              <w:t>Casos</w:t>
            </w:r>
          </w:p>
        </w:tc>
        <w:tc>
          <w:tcPr>
            <w:tcW w:type="dxa" w:w="4464"/>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9"/>
              </w:rPr>
              <w:t>Objetivo</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text_retrieval</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30</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Ranking híbrido sobre preguntas textuales</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visual_retrieval</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15</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Identidad por imágenes de sprites</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rag_quality</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19</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Estado, hechos requeridos y hechos prohibidos</w:t>
            </w:r>
          </w:p>
        </w:tc>
      </w:tr>
    </w:tbl>
    <w:p>
      <w:pPr>
        <w:spacing w:before="0" w:after="60"/>
      </w:pPr>
    </w:p>
    <w:p>
      <w:pPr>
        <w:pStyle w:val="Heading2"/>
      </w:pPr>
      <w:r>
        <w:t>12.2 Métricas de recuperación</w:t>
      </w:r>
    </w:p>
    <w:p>
      <w:pPr>
        <w:pStyle w:val="ListBullet"/>
        <w:spacing w:before="0" w:after="80" w:line="300" w:lineRule="auto"/>
        <w:ind w:left="540" w:hanging="271"/>
      </w:pPr>
      <w:r>
        <w:rPr>
          <w:rFonts w:ascii="Calibri" w:hAnsi="Calibri"/>
          <w:b/>
          <w:sz w:val="22"/>
        </w:rPr>
        <w:t>Recall@k:</w:t>
      </w:r>
      <w:r>
        <w:rPr>
          <w:rFonts w:ascii="Calibri" w:hAnsi="Calibri"/>
          <w:sz w:val="22"/>
        </w:rPr>
        <w:t xml:space="preserve"> fracción de relevantes dentro del top-k.</w:t>
      </w:r>
    </w:p>
    <w:p>
      <w:pPr>
        <w:pStyle w:val="ListBullet"/>
        <w:spacing w:before="0" w:after="80" w:line="300" w:lineRule="auto"/>
        <w:ind w:left="540" w:hanging="271"/>
      </w:pPr>
      <w:r>
        <w:rPr>
          <w:rFonts w:ascii="Calibri" w:hAnsi="Calibri"/>
          <w:b/>
          <w:sz w:val="22"/>
        </w:rPr>
        <w:t>Reciprocal Rank:</w:t>
      </w:r>
      <w:r>
        <w:rPr>
          <w:rFonts w:ascii="Calibri" w:hAnsi="Calibri"/>
          <w:sz w:val="22"/>
        </w:rPr>
        <w:t xml:space="preserve"> inverso del rank del primer relevante.</w:t>
      </w:r>
    </w:p>
    <w:p>
      <w:pPr>
        <w:pStyle w:val="ListBullet"/>
        <w:spacing w:before="0" w:after="80" w:line="300" w:lineRule="auto"/>
        <w:ind w:left="540" w:hanging="271"/>
      </w:pPr>
      <w:r>
        <w:rPr>
          <w:rFonts w:ascii="Calibri" w:hAnsi="Calibri"/>
          <w:b/>
          <w:sz w:val="22"/>
        </w:rPr>
        <w:t>Hit@1:</w:t>
      </w:r>
      <w:r>
        <w:rPr>
          <w:rFonts w:ascii="Calibri" w:hAnsi="Calibri"/>
          <w:sz w:val="22"/>
        </w:rPr>
        <w:t xml:space="preserve"> si el primer resultado es relevante.</w:t>
      </w:r>
    </w:p>
    <w:p>
      <w:pPr>
        <w:pStyle w:val="ListBullet"/>
        <w:spacing w:before="0" w:after="80" w:line="300" w:lineRule="auto"/>
        <w:ind w:left="540" w:hanging="271"/>
      </w:pPr>
      <w:r>
        <w:rPr>
          <w:rFonts w:ascii="Calibri" w:hAnsi="Calibri"/>
          <w:b/>
          <w:sz w:val="22"/>
        </w:rPr>
        <w:t>nDCG@k:</w:t>
      </w:r>
      <w:r>
        <w:rPr>
          <w:rFonts w:ascii="Calibri" w:hAnsi="Calibri"/>
          <w:sz w:val="22"/>
        </w:rPr>
        <w:t xml:space="preserve"> ganancia descontada normalizada con relevancia binaria.</w:t>
      </w:r>
    </w:p>
    <w:p>
      <w:pPr>
        <w:widowControl/>
        <w:spacing w:before="0" w:after="120" w:line="300" w:lineRule="auto"/>
      </w:pPr>
      <w:r>
        <w:rPr>
          <w:rFonts w:ascii="Calibri" w:hAnsi="Calibri"/>
          <w:sz w:val="22"/>
        </w:rPr>
        <w:t>nDCG deduplica ids relevantes porque varios documentos del mismo Pokémon pueden aparecer. Sin esa corrección, un Pokémon repetido podía producir nDCG mayor que 1; el baseline real detectó el bug que los unit tests sintéticos no habían cubierto.</w:t>
      </w:r>
    </w:p>
    <w:p>
      <w:pPr>
        <w:pStyle w:val="Heading2"/>
      </w:pPr>
      <w:r>
        <w:t>12.3 Scoring de calidad RAG</w:t>
      </w:r>
    </w:p>
    <w:p>
      <w:pPr>
        <w:widowControl/>
        <w:spacing w:before="0" w:after="120" w:line="300" w:lineRule="auto"/>
      </w:pPr>
      <w:r>
        <w:rPr>
          <w:rFonts w:ascii="Consolas" w:hAnsi="Consolas"/>
          <w:color w:val="1F4D78"/>
          <w:sz w:val="20"/>
          <w:shd w:fill="EEF2F6"/>
        </w:rPr>
        <w:t>score_rag_quality</w:t>
      </w:r>
      <w:r>
        <w:rPr>
          <w:rFonts w:ascii="Calibri" w:hAnsi="Calibri"/>
          <w:sz w:val="22"/>
        </w:rPr>
        <w:t xml:space="preserve"> compara estado y substrings case-insensitive:</w:t>
      </w:r>
    </w:p>
    <w:p>
      <w:pPr>
        <w:pStyle w:val="ListBullet"/>
        <w:spacing w:before="0" w:after="80" w:line="300" w:lineRule="auto"/>
        <w:ind w:left="540" w:hanging="271"/>
      </w:pPr>
      <w:r>
        <w:rPr>
          <w:rFonts w:ascii="Consolas" w:hAnsi="Consolas"/>
          <w:color w:val="1F4D78"/>
          <w:sz w:val="20"/>
          <w:shd w:fill="EEF2F6"/>
        </w:rPr>
        <w:t>must_contain</w:t>
      </w:r>
      <w:r>
        <w:rPr>
          <w:rFonts w:ascii="Calibri" w:hAnsi="Calibri"/>
          <w:sz w:val="22"/>
        </w:rPr>
        <w:t>: todos deben aparecer.</w:t>
      </w:r>
    </w:p>
    <w:p>
      <w:pPr>
        <w:pStyle w:val="ListBullet"/>
        <w:spacing w:before="0" w:after="80" w:line="300" w:lineRule="auto"/>
        <w:ind w:left="540" w:hanging="271"/>
      </w:pPr>
      <w:r>
        <w:rPr>
          <w:rFonts w:ascii="Consolas" w:hAnsi="Consolas"/>
          <w:color w:val="1F4D78"/>
          <w:sz w:val="20"/>
          <w:shd w:fill="EEF2F6"/>
        </w:rPr>
        <w:t>must_not_contain</w:t>
      </w:r>
      <w:r>
        <w:rPr>
          <w:rFonts w:ascii="Calibri" w:hAnsi="Calibri"/>
          <w:sz w:val="22"/>
        </w:rPr>
        <w:t>: ninguno debe aparecer.</w:t>
      </w:r>
    </w:p>
    <w:p>
      <w:pPr>
        <w:pStyle w:val="ListBullet"/>
        <w:spacing w:before="0" w:after="80" w:line="300" w:lineRule="auto"/>
        <w:ind w:left="540" w:hanging="271"/>
      </w:pPr>
      <w:r>
        <w:rPr>
          <w:rFonts w:ascii="Consolas" w:hAnsi="Consolas"/>
          <w:color w:val="1F4D78"/>
          <w:sz w:val="20"/>
          <w:shd w:fill="EEF2F6"/>
        </w:rPr>
        <w:t>passed</w:t>
      </w:r>
      <w:r>
        <w:rPr>
          <w:rFonts w:ascii="Calibri" w:hAnsi="Calibri"/>
          <w:sz w:val="22"/>
        </w:rPr>
        <w:t>: conjunción de estado y ambas condiciones.</w:t>
      </w:r>
    </w:p>
    <w:p>
      <w:pPr>
        <w:widowControl/>
        <w:spacing w:before="0" w:after="120" w:line="300" w:lineRule="auto"/>
      </w:pPr>
      <w:r>
        <w:rPr>
          <w:rFonts w:ascii="Calibri" w:hAnsi="Calibri"/>
          <w:sz w:val="22"/>
        </w:rPr>
        <w:t xml:space="preserve">Es reproducible y fácil de auditar, pero superficial: no captura paráfrasis, calidad explicativa ni soporte claim-a-citation. El juez runtime complementa semánticamente, pero </w:t>
      </w:r>
      <w:r>
        <w:rPr>
          <w:rFonts w:ascii="Consolas" w:hAnsi="Consolas"/>
          <w:color w:val="1F4D78"/>
          <w:sz w:val="20"/>
          <w:shd w:fill="EEF2F6"/>
        </w:rPr>
        <w:t>evals run</w:t>
      </w:r>
      <w:r>
        <w:rPr>
          <w:rFonts w:ascii="Calibri" w:hAnsi="Calibri"/>
          <w:sz w:val="22"/>
        </w:rPr>
        <w:t xml:space="preserve"> no incorpora directamente su verdict en la métrica base.</w:t>
      </w:r>
    </w:p>
    <w:p>
      <w:pPr>
        <w:pStyle w:val="Heading2"/>
      </w:pPr>
      <w:r>
        <w:t>12.4 Comparación</w:t>
      </w:r>
    </w:p>
    <w:p>
      <w:pPr>
        <w:widowControl/>
        <w:spacing w:before="0" w:after="120" w:line="300" w:lineRule="auto"/>
      </w:pPr>
      <w:r>
        <w:rPr>
          <w:rFonts w:ascii="Consolas" w:hAnsi="Consolas"/>
          <w:color w:val="1F4D78"/>
          <w:sz w:val="20"/>
          <w:shd w:fill="EEF2F6"/>
        </w:rPr>
        <w:t>score_comparison</w:t>
      </w:r>
      <w:r>
        <w:rPr>
          <w:rFonts w:ascii="Calibri" w:hAnsi="Calibri"/>
          <w:sz w:val="22"/>
        </w:rPr>
        <w:t xml:space="preserve"> aplica exactamente el scoring RAG a cada candidato y añade judge, latencia y tokens. Los casos no juzgados se excluyen del promedio de groundedness; no se convierten erróneamente en cero.</w:t>
      </w:r>
    </w:p>
    <w:p>
      <w:pPr>
        <w:widowControl/>
        <w:spacing w:before="0" w:after="120" w:line="300" w:lineRule="auto"/>
      </w:pPr>
      <w:r>
        <w:rPr>
          <w:rFonts w:ascii="Calibri" w:hAnsi="Calibri"/>
          <w:sz w:val="22"/>
        </w:rPr>
        <w:t xml:space="preserve">Se persiste una ejecución por provider, con </w:t>
      </w:r>
      <w:r>
        <w:rPr>
          <w:rFonts w:ascii="Consolas" w:hAnsi="Consolas"/>
          <w:color w:val="1F4D78"/>
          <w:sz w:val="20"/>
          <w:shd w:fill="EEF2F6"/>
        </w:rPr>
        <w:t>comparison=1</w:t>
      </w:r>
      <w:r>
        <w:rPr>
          <w:rFonts w:ascii="Calibri" w:hAnsi="Calibri"/>
          <w:sz w:val="22"/>
        </w:rPr>
        <w:t xml:space="preserve"> y nombre en summary. Así el histórico mantiene atribuibilidad.</w:t>
      </w:r>
    </w:p>
    <w:p>
      <w:pPr>
        <w:pStyle w:val="Heading2"/>
      </w:pPr>
      <w:r>
        <w:t>12.5 Pipeline offline</w:t>
      </w:r>
    </w:p>
    <w:p>
      <w:pPr>
        <w:widowControl/>
        <w:spacing w:before="0" w:after="120" w:line="300" w:lineRule="auto"/>
      </w:pPr>
      <w:r>
        <w:rPr>
          <w:rFonts w:ascii="Consolas" w:hAnsi="Consolas"/>
          <w:color w:val="1F4D78"/>
          <w:sz w:val="20"/>
          <w:shd w:fill="EEF2F6"/>
        </w:rPr>
        <w:t>FakeApiClient</w:t>
      </w:r>
      <w:r>
        <w:rPr>
          <w:rFonts w:ascii="Calibri" w:hAnsi="Calibri"/>
          <w:sz w:val="22"/>
        </w:rPr>
        <w:t xml:space="preserve"> genera resultados desde un hash de la consulta, no desde </w:t>
      </w:r>
      <w:r>
        <w:rPr>
          <w:rFonts w:ascii="Consolas" w:hAnsi="Consolas"/>
          <w:color w:val="1F4D78"/>
          <w:sz w:val="20"/>
          <w:shd w:fill="EEF2F6"/>
        </w:rPr>
        <w:t>expected</w:t>
      </w:r>
      <w:r>
        <w:rPr>
          <w:rFonts w:ascii="Calibri" w:hAnsi="Calibri"/>
          <w:sz w:val="22"/>
        </w:rPr>
        <w:t>. Por tanto, CI prueba que casos, ramas, scoring, resumen y persistencia ejecutan sin garantizar un 1.000 artificial. Es un test de integridad del evaluador, no de calidad del modelo.</w:t>
      </w:r>
    </w:p>
    <w:p>
      <w:pPr>
        <w:pStyle w:val="Heading2"/>
      </w:pPr>
      <w:r>
        <w:t>12.6 Informes y coste</w:t>
      </w:r>
    </w:p>
    <w:p>
      <w:pPr>
        <w:widowControl/>
        <w:spacing w:before="0" w:after="120" w:line="300" w:lineRule="auto"/>
      </w:pPr>
      <w:r>
        <w:rPr>
          <w:rFonts w:ascii="Calibri" w:hAnsi="Calibri"/>
          <w:sz w:val="22"/>
        </w:rPr>
        <w:t>El report combina métricas con p50/p95, tokens, modelos y coste calculado desde configuración. Modelos sin precio quedan “unknown”; no se inventan importes.</w:t>
      </w:r>
    </w:p>
    <w:p>
      <w:pPr>
        <w:widowControl/>
        <w:spacing w:before="0" w:after="120" w:line="300" w:lineRule="auto"/>
      </w:pPr>
      <w:r>
        <w:rPr>
          <w:rFonts w:ascii="Calibri" w:hAnsi="Calibri"/>
          <w:sz w:val="22"/>
        </w:rPr>
        <w:t xml:space="preserve">La unión entre </w:t>
      </w:r>
      <w:r>
        <w:rPr>
          <w:rFonts w:ascii="Consolas" w:hAnsi="Consolas"/>
          <w:color w:val="1F4D78"/>
          <w:sz w:val="20"/>
          <w:shd w:fill="EEF2F6"/>
        </w:rPr>
        <w:t>eval_runs</w:t>
      </w:r>
      <w:r>
        <w:rPr>
          <w:rFonts w:ascii="Calibri" w:hAnsi="Calibri"/>
          <w:sz w:val="22"/>
        </w:rPr>
        <w:t xml:space="preserve"> y </w:t>
      </w:r>
      <w:r>
        <w:rPr>
          <w:rFonts w:ascii="Consolas" w:hAnsi="Consolas"/>
          <w:color w:val="1F4D78"/>
          <w:sz w:val="20"/>
          <w:shd w:fill="EEF2F6"/>
        </w:rPr>
        <w:t>rag_answers</w:t>
      </w:r>
      <w:r>
        <w:rPr>
          <w:rFonts w:ascii="Calibri" w:hAnsi="Calibri"/>
          <w:sz w:val="22"/>
        </w:rPr>
        <w:t xml:space="preserve"> es una ventana temporal porque no comparten FK. Esto puede incluir tráfico concurrente ajeno. Además, </w:t>
      </w:r>
      <w:r>
        <w:rPr>
          <w:rFonts w:ascii="Consolas" w:hAnsi="Consolas"/>
          <w:color w:val="1F4D78"/>
          <w:sz w:val="20"/>
          <w:shd w:fill="EEF2F6"/>
        </w:rPr>
        <w:t>rag_answers</w:t>
      </w:r>
      <w:r>
        <w:rPr>
          <w:rFonts w:ascii="Calibri" w:hAnsi="Calibri"/>
          <w:sz w:val="22"/>
        </w:rPr>
        <w:t xml:space="preserve"> no almacena tokens del juez, por lo que el coste de report no representa toda la fan-out. Para producción convendría propagar </w:t>
      </w:r>
      <w:r>
        <w:rPr>
          <w:rFonts w:ascii="Consolas" w:hAnsi="Consolas"/>
          <w:color w:val="1F4D78"/>
          <w:sz w:val="20"/>
          <w:shd w:fill="EEF2F6"/>
        </w:rPr>
        <w:t>eval_run_id</w:t>
      </w:r>
      <w:r>
        <w:rPr>
          <w:rFonts w:ascii="Calibri" w:hAnsi="Calibri"/>
          <w:sz w:val="22"/>
        </w:rPr>
        <w:t xml:space="preserve"> o un correlation id y persistir cada llamada facturable.</w:t>
      </w:r>
    </w:p>
    <w:p>
      <w:pPr>
        <w:pStyle w:val="Heading2"/>
      </w:pPr>
      <w:r>
        <w:t>12.7 Captura de regresiones</w:t>
      </w:r>
    </w:p>
    <w:p>
      <w:pPr>
        <w:widowControl/>
        <w:spacing w:before="0" w:after="120" w:line="300" w:lineRule="auto"/>
      </w:pPr>
      <w:r>
        <w:rPr>
          <w:rFonts w:ascii="Consolas" w:hAnsi="Consolas"/>
          <w:color w:val="1F4D78"/>
          <w:sz w:val="20"/>
          <w:shd w:fill="EEF2F6"/>
        </w:rPr>
        <w:t>evals add-regression --answer-id N</w:t>
      </w:r>
      <w:r>
        <w:rPr>
          <w:rFonts w:ascii="Calibri" w:hAnsi="Calibri"/>
          <w:sz w:val="22"/>
        </w:rPr>
        <w:t xml:space="preserve"> recupera la pregunta de una interacción real y crea un YAML. El humano aporta el comportamiento correcto; nunca copia la respuesta mala como expected. Se exige alguna assertion significativa.</w:t>
      </w:r>
    </w:p>
    <w:p>
      <w:pPr>
        <w:widowControl/>
        <w:spacing w:before="0" w:after="120" w:line="300" w:lineRule="auto"/>
      </w:pPr>
      <w:r>
        <w:rPr>
          <w:rFonts w:ascii="Calibri" w:hAnsi="Calibri"/>
          <w:sz w:val="22"/>
        </w:rPr>
        <w:t xml:space="preserve">Este ciclo convierte incidentes en memoria ejecutable: producción → </w:t>
      </w:r>
      <w:r>
        <w:rPr>
          <w:rFonts w:ascii="Consolas" w:hAnsi="Consolas"/>
          <w:color w:val="1F4D78"/>
          <w:sz w:val="20"/>
          <w:shd w:fill="EEF2F6"/>
        </w:rPr>
        <w:t>rag_answers</w:t>
      </w:r>
      <w:r>
        <w:rPr>
          <w:rFonts w:ascii="Calibri" w:hAnsi="Calibri"/>
          <w:sz w:val="22"/>
        </w:rPr>
        <w:t xml:space="preserve"> → diagnóstico → caso golden → CI/live baseline.</w:t>
      </w:r>
    </w:p>
    <w:p>
      <w:pPr>
        <w:pStyle w:val="Heading1"/>
      </w:pPr>
      <w:r>
        <w:t>13. Pruebas y estrategia de calidad</w:t>
      </w:r>
    </w:p>
    <w:p>
      <w:r>
        <w:br w:type="page"/>
      </w:r>
    </w:p>
    <w:p>
      <w:pPr>
        <w:pStyle w:val="Heading2"/>
      </w:pPr>
      <w:r>
        <w:t>13.1 Resultado verificado</w:t>
      </w:r>
    </w:p>
    <w:p>
      <w:pPr>
        <w:widowControl/>
        <w:spacing w:before="0" w:after="120" w:line="300" w:lineRule="auto"/>
      </w:pPr>
      <w:r>
        <w:rPr>
          <w:rFonts w:ascii="Calibri" w:hAnsi="Calibri"/>
          <w:sz w:val="22"/>
        </w:rPr>
        <w:t>En esta revisión se ejecutaron todas las suites offline y las integraciones PostgreSQL opt-in:</w:t>
      </w:r>
    </w:p>
    <w:tbl>
      <w:tblPr>
        <w:tblStyle w:val="TableGrid"/>
        <w:tblW w:type="dxa" w:w="9360"/>
        <w:jc w:val="left"/>
        <w:tblLayout w:type="fixed"/>
        <w:tblLook w:firstColumn="1" w:firstRow="1" w:lastColumn="0" w:lastRow="0" w:noHBand="0" w:noVBand="1" w:val="04A0"/>
        <w:tblInd w:type="dxa" w:w="120"/>
      </w:tblPr>
      <w:tblGrid>
        <w:gridCol w:w="1944"/>
        <w:gridCol w:w="2952"/>
        <w:gridCol w:w="4464"/>
      </w:tblGrid>
      <w:tr>
        <w:trPr>
          <w:trHeight w:hRule="auto"/>
          <w:cantSplit w:val="true"/>
          <w:tblHeader w:val="true"/>
        </w:trPr>
        <w:tc>
          <w:tcPr>
            <w:tcW w:type="dxa" w:w="1944"/>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9"/>
              </w:rPr>
              <w:t>Componente</w:t>
            </w:r>
          </w:p>
        </w:tc>
        <w:tc>
          <w:tcPr>
            <w:tcW w:type="dxa" w:w="2952"/>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9"/>
              </w:rPr>
              <w:t>Resultado final usado</w:t>
            </w:r>
          </w:p>
        </w:tc>
        <w:tc>
          <w:tcPr>
            <w:tcW w:type="dxa" w:w="4464"/>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9"/>
              </w:rPr>
              <w:t>Alcance</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libs/common</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19 passed</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settings, contratos, logs y contextvars</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libs/db</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28 passed</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modelos, type chart y migraciones reales</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libs/embeddings</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24 passed</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Gemini stub, local stub, espacios y fake</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libs/llm-gateway</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19 passed, 6 skipped</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adaptadores stub y contratos; live omitido</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apps/data-pipeline</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59 passed</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CLI, normalización, documentos, snapshots, Postgres real</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apps/api</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214 passed</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routers, middleware, grafo, búsqueda y Postgres/pgvector real</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apps/evals</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112 passed</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métricas, CLI, reportes, persistencia y fake API</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apps/web</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42 passed</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cliente, reducer y comportamiento React</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b/>
                <w:sz w:val="19"/>
              </w:rPr>
              <w:t>Total único</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b/>
                <w:sz w:val="19"/>
              </w:rPr>
              <w:t>517 passed, 6 skipped</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Las 6 omitidas requieren providers live</w:t>
            </w:r>
          </w:p>
        </w:tc>
      </w:tr>
    </w:tbl>
    <w:p>
      <w:pPr>
        <w:spacing w:before="0" w:after="60"/>
      </w:pPr>
    </w:p>
    <w:p>
      <w:pPr>
        <w:widowControl/>
        <w:spacing w:before="0" w:after="120" w:line="300" w:lineRule="auto"/>
      </w:pPr>
      <w:r>
        <w:rPr>
          <w:rFonts w:ascii="Calibri" w:hAnsi="Calibri"/>
          <w:sz w:val="22"/>
        </w:rPr>
        <w:t>También pasaron Ruff y formato en siete componentes Python, Prettier, typecheck TypeScript y build estático de 156 páginas. Oxlint emitió un warning no bloqueante sobre mover una función helper de test fuera de su scope. FastAPI emitió un warning de deprecación futura de Starlette TestClient/httpx. Vitest advirtió sobre el futuro loader nativo de configuración.</w:t>
      </w:r>
    </w:p>
    <w:p>
      <w:pPr>
        <w:pStyle w:val="Heading2"/>
      </w:pPr>
      <w:r>
        <w:t>13.2 Pirámide de pruebas</w:t>
      </w:r>
    </w:p>
    <w:p>
      <w:pPr>
        <w:widowControl/>
        <w:spacing w:before="0" w:after="120" w:line="300" w:lineRule="auto"/>
      </w:pPr>
      <w:r>
        <w:rPr>
          <w:rFonts w:ascii="Calibri" w:hAnsi="Calibri"/>
          <w:sz w:val="22"/>
        </w:rPr>
        <w:t xml:space="preserve">Las funciones puras concentran casos baratos: RRF, métricas, type chart, entity resolution, reducer y contexto. Repositorios y endpoints usan SQLite/fakes cuando basta. Integraciones crean bases scratch con nombres explícitos, aplican todas las migraciones y prueban FKs, </w:t>
      </w:r>
      <w:r>
        <w:rPr>
          <w:rFonts w:ascii="Consolas" w:hAnsi="Consolas"/>
          <w:color w:val="1F4D78"/>
          <w:sz w:val="20"/>
          <w:shd w:fill="EEF2F6"/>
        </w:rPr>
        <w:t>tsvector</w:t>
      </w:r>
      <w:r>
        <w:rPr>
          <w:rFonts w:ascii="Calibri" w:hAnsi="Calibri"/>
          <w:sz w:val="22"/>
        </w:rPr>
        <w:t>, pgvector/HNSW y queries reales.</w:t>
      </w:r>
    </w:p>
    <w:p>
      <w:pPr>
        <w:widowControl/>
        <w:spacing w:before="0" w:after="120" w:line="300" w:lineRule="auto"/>
      </w:pPr>
      <w:r>
        <w:rPr>
          <w:rFonts w:ascii="Calibri" w:hAnsi="Calibri"/>
          <w:sz w:val="22"/>
        </w:rPr>
        <w:t>Las llamadas live están marcadas y nunca corren en CI. Los adaptadores se prueban con clientes stub y la misma contract suite; los smoke live se documentan separadamente.</w:t>
      </w:r>
    </w:p>
    <w:p>
      <w:pPr>
        <w:pStyle w:val="Heading2"/>
      </w:pPr>
      <w:r>
        <w:t>13.3 Qué protege cada grupo</w:t>
      </w:r>
    </w:p>
    <w:p>
      <w:pPr>
        <w:pStyle w:val="ListBullet"/>
        <w:spacing w:before="0" w:after="80" w:line="300" w:lineRule="auto"/>
        <w:ind w:left="540" w:hanging="271"/>
      </w:pPr>
      <w:r>
        <w:rPr>
          <w:rFonts w:ascii="Consolas" w:hAnsi="Consolas"/>
          <w:color w:val="1F4D78"/>
          <w:sz w:val="20"/>
          <w:shd w:fill="EEF2F6"/>
        </w:rPr>
        <w:t>test_rag_graph.py</w:t>
      </w:r>
      <w:r>
        <w:rPr>
          <w:rFonts w:ascii="Calibri" w:hAnsi="Calibri"/>
          <w:sz w:val="22"/>
        </w:rPr>
        <w:t>: ramas paralelas, fallback, judge, reintento, abstención y warnings.</w:t>
      </w:r>
    </w:p>
    <w:p>
      <w:pPr>
        <w:pStyle w:val="ListBullet"/>
        <w:spacing w:before="0" w:after="80" w:line="300" w:lineRule="auto"/>
        <w:ind w:left="540" w:hanging="271"/>
      </w:pPr>
      <w:r>
        <w:rPr>
          <w:rFonts w:ascii="Consolas" w:hAnsi="Consolas"/>
          <w:color w:val="1F4D78"/>
          <w:sz w:val="20"/>
          <w:shd w:fill="EEF2F6"/>
        </w:rPr>
        <w:t>test_compare.py</w:t>
      </w:r>
      <w:r>
        <w:rPr>
          <w:rFonts w:ascii="Calibri" w:hAnsi="Calibri"/>
          <w:sz w:val="22"/>
        </w:rPr>
        <w:t>: contexto compartido, aislamiento de fallo y autograding visible.</w:t>
      </w:r>
    </w:p>
    <w:p>
      <w:pPr>
        <w:pStyle w:val="ListBullet"/>
        <w:spacing w:before="0" w:after="80" w:line="300" w:lineRule="auto"/>
        <w:ind w:left="540" w:hanging="271"/>
      </w:pPr>
      <w:r>
        <w:rPr>
          <w:rFonts w:ascii="Consolas" w:hAnsi="Consolas"/>
          <w:color w:val="1F4D78"/>
          <w:sz w:val="20"/>
          <w:shd w:fill="EEF2F6"/>
        </w:rPr>
        <w:t>test_validation.py</w:t>
      </w:r>
      <w:r>
        <w:rPr>
          <w:rFonts w:ascii="Calibri" w:hAnsi="Calibri"/>
          <w:sz w:val="22"/>
        </w:rPr>
        <w:t>: claims de tipos correctos, incorrectos y ambiguos.</w:t>
      </w:r>
    </w:p>
    <w:p>
      <w:pPr>
        <w:pStyle w:val="ListBullet"/>
        <w:spacing w:before="0" w:after="80" w:line="300" w:lineRule="auto"/>
        <w:ind w:left="540" w:hanging="271"/>
      </w:pPr>
      <w:r>
        <w:rPr>
          <w:rFonts w:ascii="Consolas" w:hAnsi="Consolas"/>
          <w:color w:val="1F4D78"/>
          <w:sz w:val="20"/>
          <w:shd w:fill="EEF2F6"/>
        </w:rPr>
        <w:t>test_search_integration.py</w:t>
      </w:r>
      <w:r>
        <w:rPr>
          <w:rFonts w:ascii="Calibri" w:hAnsi="Calibri"/>
          <w:sz w:val="22"/>
        </w:rPr>
        <w:t>: coseno, GIN/tsvector y RRF contra Postgres real.</w:t>
      </w:r>
    </w:p>
    <w:p>
      <w:pPr>
        <w:pStyle w:val="ListBullet"/>
        <w:spacing w:before="0" w:after="80" w:line="300" w:lineRule="auto"/>
        <w:ind w:left="540" w:hanging="271"/>
      </w:pPr>
      <w:r>
        <w:rPr>
          <w:rFonts w:ascii="Consolas" w:hAnsi="Consolas"/>
          <w:color w:val="1F4D78"/>
          <w:sz w:val="20"/>
          <w:shd w:fill="EEF2F6"/>
        </w:rPr>
        <w:t>test_normalize_integration.py</w:t>
      </w:r>
      <w:r>
        <w:rPr>
          <w:rFonts w:ascii="Calibri" w:hAnsi="Calibri"/>
          <w:sz w:val="22"/>
        </w:rPr>
        <w:t>: orden de flush y FK real.</w:t>
      </w:r>
    </w:p>
    <w:p>
      <w:pPr>
        <w:pStyle w:val="ListBullet"/>
        <w:spacing w:before="0" w:after="80" w:line="300" w:lineRule="auto"/>
        <w:ind w:left="540" w:hanging="271"/>
      </w:pPr>
      <w:r>
        <w:rPr>
          <w:rFonts w:ascii="Consolas" w:hAnsi="Consolas"/>
          <w:color w:val="1F4D78"/>
          <w:sz w:val="20"/>
          <w:shd w:fill="EEF2F6"/>
        </w:rPr>
        <w:t>test_quota.py</w:t>
      </w:r>
      <w:r>
        <w:rPr>
          <w:rFonts w:ascii="Calibri" w:hAnsi="Calibri"/>
          <w:sz w:val="22"/>
        </w:rPr>
        <w:t xml:space="preserve">, </w:t>
      </w:r>
      <w:r>
        <w:rPr>
          <w:rFonts w:ascii="Consolas" w:hAnsi="Consolas"/>
          <w:color w:val="1F4D78"/>
          <w:sz w:val="20"/>
          <w:shd w:fill="EEF2F6"/>
        </w:rPr>
        <w:t>test_api_key_gate.py</w:t>
      </w:r>
      <w:r>
        <w:rPr>
          <w:rFonts w:ascii="Calibri" w:hAnsi="Calibri"/>
          <w:sz w:val="22"/>
        </w:rPr>
        <w:t xml:space="preserve">, </w:t>
      </w:r>
      <w:r>
        <w:rPr>
          <w:rFonts w:ascii="Consolas" w:hAnsi="Consolas"/>
          <w:color w:val="1F4D78"/>
          <w:sz w:val="20"/>
          <w:shd w:fill="EEF2F6"/>
        </w:rPr>
        <w:t>test_paused.py</w:t>
      </w:r>
      <w:r>
        <w:rPr>
          <w:rFonts w:ascii="Calibri" w:hAnsi="Calibri"/>
          <w:sz w:val="22"/>
        </w:rPr>
        <w:t xml:space="preserve">, </w:t>
      </w:r>
      <w:r>
        <w:rPr>
          <w:rFonts w:ascii="Consolas" w:hAnsi="Consolas"/>
          <w:color w:val="1F4D78"/>
          <w:sz w:val="20"/>
          <w:shd w:fill="EEF2F6"/>
        </w:rPr>
        <w:t>test_cors.py</w:t>
      </w:r>
      <w:r>
        <w:rPr>
          <w:rFonts w:ascii="Calibri" w:hAnsi="Calibri"/>
          <w:sz w:val="22"/>
        </w:rPr>
        <w:t>: controles públicos.</w:t>
      </w:r>
    </w:p>
    <w:p>
      <w:pPr>
        <w:pStyle w:val="ListBullet"/>
        <w:spacing w:before="0" w:after="80" w:line="300" w:lineRule="auto"/>
        <w:ind w:left="540" w:hanging="271"/>
      </w:pPr>
      <w:r>
        <w:rPr>
          <w:rFonts w:ascii="Consolas" w:hAnsi="Consolas"/>
          <w:color w:val="1F4D78"/>
          <w:sz w:val="20"/>
          <w:shd w:fill="EEF2F6"/>
        </w:rPr>
        <w:t>test_metrics.py</w:t>
      </w:r>
      <w:r>
        <w:rPr>
          <w:rFonts w:ascii="Calibri" w:hAnsi="Calibri"/>
          <w:sz w:val="22"/>
        </w:rPr>
        <w:t>: definiciones IR y duplicados.</w:t>
      </w:r>
    </w:p>
    <w:p>
      <w:pPr>
        <w:pStyle w:val="ListBullet"/>
        <w:spacing w:before="0" w:after="80" w:line="300" w:lineRule="auto"/>
        <w:ind w:left="540" w:hanging="271"/>
      </w:pPr>
      <w:r>
        <w:rPr>
          <w:rFonts w:ascii="Consolas" w:hAnsi="Consolas"/>
          <w:color w:val="1F4D78"/>
          <w:sz w:val="20"/>
          <w:shd w:fill="EEF2F6"/>
        </w:rPr>
        <w:t>test_reporting.py</w:t>
      </w:r>
      <w:r>
        <w:rPr>
          <w:rFonts w:ascii="Calibri" w:hAnsi="Calibri"/>
          <w:sz w:val="22"/>
        </w:rPr>
        <w:t>: percentiles, pricing desconocido y render de fallos.</w:t>
      </w:r>
    </w:p>
    <w:p>
      <w:pPr>
        <w:pStyle w:val="ListBullet"/>
        <w:spacing w:before="0" w:after="80" w:line="300" w:lineRule="auto"/>
        <w:ind w:left="540" w:hanging="271"/>
      </w:pPr>
      <w:r>
        <w:rPr>
          <w:rFonts w:ascii="Consolas" w:hAnsi="Consolas"/>
          <w:color w:val="1F4D78"/>
          <w:sz w:val="20"/>
          <w:shd w:fill="EEF2F6"/>
        </w:rPr>
        <w:t>machine.test.ts</w:t>
      </w:r>
      <w:r>
        <w:rPr>
          <w:rFonts w:ascii="Calibri" w:hAnsi="Calibri"/>
          <w:sz w:val="22"/>
        </w:rPr>
        <w:t>: invariantes del reducer y respuestas stale.</w:t>
      </w:r>
    </w:p>
    <w:p>
      <w:pPr>
        <w:pStyle w:val="ListBullet"/>
        <w:spacing w:before="0" w:after="80" w:line="300" w:lineRule="auto"/>
        <w:ind w:left="540" w:hanging="271"/>
      </w:pPr>
      <w:r>
        <w:rPr>
          <w:rFonts w:ascii="Consolas" w:hAnsi="Consolas"/>
          <w:color w:val="1F4D78"/>
          <w:sz w:val="20"/>
          <w:shd w:fill="EEF2F6"/>
        </w:rPr>
        <w:t>pokedex.test.tsx</w:t>
      </w:r>
      <w:r>
        <w:rPr>
          <w:rFonts w:ascii="Calibri" w:hAnsi="Calibri"/>
          <w:sz w:val="22"/>
        </w:rPr>
        <w:t>: dispatch por intención, upload, deep links, paneles y errores.</w:t>
      </w:r>
    </w:p>
    <w:p>
      <w:pPr>
        <w:pStyle w:val="Heading2"/>
      </w:pPr>
      <w:r>
        <w:t>13.4 CI</w:t>
      </w:r>
    </w:p>
    <w:p>
      <w:pPr>
        <w:widowControl/>
        <w:spacing w:before="0" w:after="120" w:line="300" w:lineRule="auto"/>
      </w:pPr>
      <w:r>
        <w:rPr>
          <w:rFonts w:ascii="Calibri" w:hAnsi="Calibri"/>
          <w:sz w:val="22"/>
        </w:rPr>
        <w:t>El workflow principal incluye:</w:t>
      </w:r>
    </w:p>
    <w:p>
      <w:pPr>
        <w:pStyle w:val="ListBullet"/>
        <w:spacing w:before="0" w:after="80" w:line="300" w:lineRule="auto"/>
        <w:ind w:left="540" w:hanging="271"/>
      </w:pPr>
      <w:r>
        <w:rPr>
          <w:rFonts w:ascii="Calibri" w:hAnsi="Calibri"/>
          <w:sz w:val="22"/>
        </w:rPr>
        <w:t>Matriz Python con pisos de coverage por componente: 85–95%.</w:t>
      </w:r>
    </w:p>
    <w:p>
      <w:pPr>
        <w:pStyle w:val="ListBullet"/>
        <w:spacing w:before="0" w:after="80" w:line="300" w:lineRule="auto"/>
        <w:ind w:left="540" w:hanging="271"/>
      </w:pPr>
      <w:r>
        <w:rPr>
          <w:rFonts w:ascii="Calibri" w:hAnsi="Calibri"/>
          <w:sz w:val="22"/>
        </w:rPr>
        <w:t>Lint y formato.</w:t>
      </w:r>
    </w:p>
    <w:p>
      <w:pPr>
        <w:pStyle w:val="ListBullet"/>
        <w:spacing w:before="0" w:after="80" w:line="300" w:lineRule="auto"/>
        <w:ind w:left="540" w:hanging="271"/>
      </w:pPr>
      <w:r>
        <w:rPr>
          <w:rFonts w:ascii="Calibri" w:hAnsi="Calibri"/>
          <w:sz w:val="22"/>
        </w:rPr>
        <w:t>Tests y artefactos XML de coverage.</w:t>
      </w:r>
    </w:p>
    <w:p>
      <w:pPr>
        <w:pStyle w:val="ListBullet"/>
        <w:spacing w:before="0" w:after="80" w:line="300" w:lineRule="auto"/>
        <w:ind w:left="540" w:hanging="271"/>
      </w:pPr>
      <w:r>
        <w:rPr>
          <w:rFonts w:ascii="Calibri" w:hAnsi="Calibri"/>
          <w:sz w:val="22"/>
        </w:rPr>
        <w:t>Job web con lint, format, typecheck, tests y build.</w:t>
      </w:r>
    </w:p>
    <w:p>
      <w:pPr>
        <w:pStyle w:val="ListBullet"/>
        <w:spacing w:before="0" w:after="80" w:line="300" w:lineRule="auto"/>
        <w:ind w:left="540" w:hanging="271"/>
      </w:pPr>
      <w:r>
        <w:rPr>
          <w:rFonts w:ascii="Consolas" w:hAnsi="Consolas"/>
          <w:color w:val="1F4D78"/>
          <w:sz w:val="20"/>
          <w:shd w:fill="EEF2F6"/>
        </w:rPr>
        <w:t>pipeline-integrity</w:t>
      </w:r>
      <w:r>
        <w:rPr>
          <w:rFonts w:ascii="Calibri" w:hAnsi="Calibri"/>
          <w:sz w:val="22"/>
        </w:rPr>
        <w:t xml:space="preserve"> contra fake API.</w:t>
      </w:r>
    </w:p>
    <w:p>
      <w:pPr>
        <w:pStyle w:val="ListBullet"/>
        <w:spacing w:before="0" w:after="80" w:line="300" w:lineRule="auto"/>
        <w:ind w:left="540" w:hanging="271"/>
      </w:pPr>
      <w:r>
        <w:rPr>
          <w:rFonts w:ascii="Calibri" w:hAnsi="Calibri"/>
          <w:sz w:val="22"/>
        </w:rPr>
        <w:t xml:space="preserve">Build de tres imágenes Docker y smoke </w:t>
      </w:r>
      <w:r>
        <w:rPr>
          <w:rFonts w:ascii="Consolas" w:hAnsi="Consolas"/>
          <w:color w:val="1F4D78"/>
          <w:sz w:val="20"/>
          <w:shd w:fill="EEF2F6"/>
        </w:rPr>
        <w:t>/health</w:t>
      </w:r>
      <w:r>
        <w:rPr>
          <w:rFonts w:ascii="Calibri" w:hAnsi="Calibri"/>
          <w:sz w:val="22"/>
        </w:rPr>
        <w:t xml:space="preserve"> de API.</w:t>
      </w:r>
    </w:p>
    <w:p>
      <w:pPr>
        <w:pStyle w:val="ListBullet"/>
        <w:spacing w:before="0" w:after="80" w:line="300" w:lineRule="auto"/>
        <w:ind w:left="540" w:hanging="271"/>
      </w:pPr>
      <w:r>
        <w:rPr>
          <w:rFonts w:ascii="Calibri" w:hAnsi="Calibri"/>
          <w:sz w:val="22"/>
        </w:rPr>
        <w:t>Integraciones Postgres/pgvector solo en pull requests.</w:t>
      </w:r>
    </w:p>
    <w:p>
      <w:pPr>
        <w:widowControl/>
        <w:spacing w:before="0" w:after="120" w:line="300" w:lineRule="auto"/>
      </w:pPr>
      <w:r>
        <w:rPr>
          <w:rFonts w:ascii="Calibri" w:hAnsi="Calibri"/>
          <w:sz w:val="22"/>
        </w:rPr>
        <w:t>Los pisos son ratchets colocados justo bajo cobertura actual; la política es subirlos al mejorar y no bajarlos sin justificar. Esto evita convertir “100%” en objetivo cosmético y detecta erosión.</w:t>
      </w:r>
    </w:p>
    <w:p>
      <w:pPr>
        <w:pStyle w:val="Heading1"/>
      </w:pPr>
      <w:r>
        <w:t>14. Frontend Next.js</w:t>
      </w:r>
    </w:p>
    <w:p>
      <w:pPr>
        <w:pStyle w:val="Heading2"/>
      </w:pPr>
      <w:r>
        <w:t>14.1 Despliegue estático</w:t>
      </w:r>
    </w:p>
    <w:p>
      <w:pPr>
        <w:widowControl/>
        <w:spacing w:before="0" w:after="120" w:line="300" w:lineRule="auto"/>
      </w:pPr>
      <w:r>
        <w:rPr>
          <w:rFonts w:ascii="Calibri" w:hAnsi="Calibri"/>
          <w:sz w:val="22"/>
        </w:rPr>
        <w:t xml:space="preserve">Next.js usa </w:t>
      </w:r>
      <w:r>
        <w:rPr>
          <w:rFonts w:ascii="Consolas" w:hAnsi="Consolas"/>
          <w:color w:val="1F4D78"/>
          <w:sz w:val="20"/>
          <w:shd w:fill="EEF2F6"/>
        </w:rPr>
        <w:t>output: export</w:t>
      </w:r>
      <w:r>
        <w:rPr>
          <w:rFonts w:ascii="Calibri" w:hAnsi="Calibri"/>
          <w:sz w:val="22"/>
        </w:rPr>
        <w:t xml:space="preserve">, genera 151 rutas </w:t>
      </w:r>
      <w:r>
        <w:rPr>
          <w:rFonts w:ascii="Consolas" w:hAnsi="Consolas"/>
          <w:color w:val="1F4D78"/>
          <w:sz w:val="20"/>
          <w:shd w:fill="EEF2F6"/>
        </w:rPr>
        <w:t>/pokemon/{id}</w:t>
      </w:r>
      <w:r>
        <w:rPr>
          <w:rFonts w:ascii="Calibri" w:hAnsi="Calibri"/>
          <w:sz w:val="22"/>
        </w:rPr>
        <w:t xml:space="preserve">, home, alias y not-found: 156 páginas verificadas. No hay proxy server-side ni API routes; el navegador llama al backend, por eso CORS es necesario. </w:t>
      </w:r>
      <w:r>
        <w:rPr>
          <w:rFonts w:ascii="Consolas" w:hAnsi="Consolas"/>
          <w:color w:val="1F4D78"/>
          <w:sz w:val="20"/>
          <w:shd w:fill="EEF2F6"/>
        </w:rPr>
        <w:t>basePath</w:t>
      </w:r>
      <w:r>
        <w:rPr>
          <w:rFonts w:ascii="Calibri" w:hAnsi="Calibri"/>
          <w:sz w:val="22"/>
        </w:rPr>
        <w:t xml:space="preserve"> y </w:t>
      </w:r>
      <w:r>
        <w:rPr>
          <w:rFonts w:ascii="Consolas" w:hAnsi="Consolas"/>
          <w:color w:val="1F4D78"/>
          <w:sz w:val="20"/>
          <w:shd w:fill="EEF2F6"/>
        </w:rPr>
        <w:t>assetPrefix</w:t>
      </w:r>
      <w:r>
        <w:rPr>
          <w:rFonts w:ascii="Calibri" w:hAnsi="Calibri"/>
          <w:sz w:val="22"/>
        </w:rPr>
        <w:t xml:space="preserve"> soportan GitHub Pages bajo subruta.</w:t>
      </w:r>
    </w:p>
    <w:p>
      <w:pPr>
        <w:widowControl/>
        <w:spacing w:before="0" w:after="120" w:line="300" w:lineRule="auto"/>
      </w:pPr>
      <w:r>
        <w:rPr>
          <w:rFonts w:ascii="Calibri" w:hAnsi="Calibri"/>
          <w:sz w:val="22"/>
        </w:rPr>
        <w:t xml:space="preserve">No se usa </w:t>
      </w:r>
      <w:r>
        <w:rPr>
          <w:rFonts w:ascii="Consolas" w:hAnsi="Consolas"/>
          <w:color w:val="1F4D78"/>
          <w:sz w:val="20"/>
          <w:shd w:fill="EEF2F6"/>
        </w:rPr>
        <w:t>next/image</w:t>
      </w:r>
      <w:r>
        <w:rPr>
          <w:rFonts w:ascii="Calibri" w:hAnsi="Calibri"/>
          <w:sz w:val="22"/>
        </w:rPr>
        <w:t xml:space="preserve"> porque la exportación estática no tiene optimizador; los sprites pequeños vienen del API con caché. Tampoco hay fuente web: el estilo LCD usa fuentes del sistema.</w:t>
      </w:r>
    </w:p>
    <w:p>
      <w:pPr>
        <w:pStyle w:val="Heading2"/>
      </w:pPr>
      <w:r>
        <w:t>14.2 Cliente HTTP único</w:t>
      </w:r>
    </w:p>
    <w:p>
      <w:pPr>
        <w:widowControl/>
        <w:spacing w:before="0" w:after="120" w:line="300" w:lineRule="auto"/>
      </w:pPr>
      <w:r>
        <w:rPr>
          <w:rFonts w:ascii="Consolas" w:hAnsi="Consolas"/>
          <w:color w:val="1F4D78"/>
          <w:sz w:val="20"/>
          <w:shd w:fill="EEF2F6"/>
        </w:rPr>
        <w:t>src/lib/api.ts</w:t>
      </w:r>
      <w:r>
        <w:rPr>
          <w:rFonts w:ascii="Calibri" w:hAnsi="Calibri"/>
          <w:sz w:val="22"/>
        </w:rPr>
        <w:t xml:space="preserve"> es la única capa de fetch. Añade API key pública si existe, aplica timeout de 60 s, extrae </w:t>
      </w:r>
      <w:r>
        <w:rPr>
          <w:rFonts w:ascii="Consolas" w:hAnsi="Consolas"/>
          <w:color w:val="1F4D78"/>
          <w:sz w:val="20"/>
          <w:shd w:fill="EEF2F6"/>
        </w:rPr>
        <w:t>X-Request-ID</w:t>
      </w:r>
      <w:r>
        <w:rPr>
          <w:rFonts w:ascii="Calibri" w:hAnsi="Calibri"/>
          <w:sz w:val="22"/>
        </w:rPr>
        <w:t>, normaliza errores FastAPI y detecta HTML inesperado —señal de URL base incorrecta— con un mensaje útil.</w:t>
      </w:r>
    </w:p>
    <w:p>
      <w:pPr>
        <w:widowControl/>
        <w:spacing w:before="0" w:after="120" w:line="300" w:lineRule="auto"/>
      </w:pPr>
      <w:r>
        <w:rPr>
          <w:rFonts w:ascii="Calibri" w:hAnsi="Calibri"/>
          <w:sz w:val="22"/>
        </w:rPr>
        <w:t>Componentes no hacen fetch directo. Esta regla facilita mocks y evita divergencias de headers, timeouts y error handling.</w:t>
      </w:r>
    </w:p>
    <w:p>
      <w:pPr>
        <w:pStyle w:val="Heading2"/>
      </w:pPr>
      <w:r>
        <w:t>14.3 Máquina de estados</w:t>
      </w:r>
    </w:p>
    <w:p>
      <w:pPr>
        <w:widowControl/>
        <w:spacing w:before="0" w:after="120" w:line="300" w:lineRule="auto"/>
      </w:pPr>
      <w:r>
        <w:rPr>
          <w:rFonts w:ascii="Calibri" w:hAnsi="Calibri"/>
          <w:sz w:val="22"/>
        </w:rPr>
        <w:t xml:space="preserve">El reducer puro separa </w:t>
      </w:r>
      <w:r>
        <w:rPr>
          <w:rFonts w:ascii="Consolas" w:hAnsi="Consolas"/>
          <w:color w:val="1F4D78"/>
          <w:sz w:val="20"/>
          <w:shd w:fill="EEF2F6"/>
        </w:rPr>
        <w:t>screen</w:t>
      </w:r>
      <w:r>
        <w:rPr>
          <w:rFonts w:ascii="Calibri" w:hAnsi="Calibri"/>
          <w:sz w:val="22"/>
        </w:rPr>
        <w:t xml:space="preserve"> —contenido que permanece— de </w:t>
      </w:r>
      <w:r>
        <w:rPr>
          <w:rFonts w:ascii="Consolas" w:hAnsi="Consolas"/>
          <w:color w:val="1F4D78"/>
          <w:sz w:val="20"/>
          <w:shd w:fill="EEF2F6"/>
        </w:rPr>
        <w:t>activity</w:t>
      </w:r>
      <w:r>
        <w:rPr>
          <w:rFonts w:ascii="Calibri" w:hAnsi="Calibri"/>
          <w:sz w:val="22"/>
        </w:rPr>
        <w:t xml:space="preserve"> —idle, busy o failed—. Así un error no borra la última ficha o respuesta. Un enum único habría requerido estados combinatorios como loading-while-showing-card.</w:t>
      </w:r>
    </w:p>
    <w:p>
      <w:pPr>
        <w:widowControl/>
        <w:spacing w:before="0" w:after="120" w:line="300" w:lineRule="auto"/>
      </w:pPr>
      <w:r>
        <w:rPr>
          <w:rFonts w:ascii="Calibri" w:hAnsi="Calibri"/>
          <w:sz w:val="22"/>
        </w:rPr>
        <w:t xml:space="preserve">Una secuencia síncrona en </w:t>
      </w:r>
      <w:r>
        <w:rPr>
          <w:rFonts w:ascii="Consolas" w:hAnsi="Consolas"/>
          <w:color w:val="1F4D78"/>
          <w:sz w:val="20"/>
          <w:shd w:fill="EEF2F6"/>
        </w:rPr>
        <w:t>useRef</w:t>
      </w:r>
      <w:r>
        <w:rPr>
          <w:rFonts w:ascii="Calibri" w:hAnsi="Calibri"/>
          <w:sz w:val="22"/>
        </w:rPr>
        <w:t xml:space="preserve"> marca operaciones. El reducer descarta resultados cuyo </w:t>
      </w:r>
      <w:r>
        <w:rPr>
          <w:rFonts w:ascii="Consolas" w:hAnsi="Consolas"/>
          <w:color w:val="1F4D78"/>
          <w:sz w:val="20"/>
          <w:shd w:fill="EEF2F6"/>
        </w:rPr>
        <w:t>seq</w:t>
      </w:r>
      <w:r>
        <w:rPr>
          <w:rFonts w:ascii="Calibri" w:hAnsi="Calibri"/>
          <w:sz w:val="22"/>
        </w:rPr>
        <w:t xml:space="preserve"> no coincide, evitando que dos submits rápidos o React StrictMode hagan aterrizar una respuesta antigua sobre una nueva.</w:t>
      </w:r>
    </w:p>
    <w:p>
      <w:pPr>
        <w:widowControl/>
        <w:spacing w:before="0" w:after="120" w:line="300" w:lineRule="auto"/>
      </w:pPr>
      <w:r>
        <w:rPr>
          <w:rFonts w:ascii="Calibri" w:hAnsi="Calibri"/>
          <w:sz w:val="22"/>
        </w:rPr>
        <w:t>La comparación de providers se deriva del origen del verdict; no se almacena como flag independiente. Por estructura, el panel A/B no puede aparecer para una ficha o imagen.</w:t>
      </w:r>
    </w:p>
    <w:p>
      <w:pPr>
        <w:pStyle w:val="Heading2"/>
      </w:pPr>
      <w:r>
        <w:t>14.4 Dispatch por intención</w:t>
      </w:r>
    </w:p>
    <w:p>
      <w:pPr>
        <w:widowControl/>
        <w:spacing w:before="0" w:after="120" w:line="300" w:lineRule="auto"/>
      </w:pPr>
      <w:r>
        <w:rPr>
          <w:rFonts w:ascii="Consolas" w:hAnsi="Consolas"/>
          <w:color w:val="1F4D78"/>
          <w:sz w:val="20"/>
          <w:shd w:fill="EEF2F6"/>
        </w:rPr>
        <w:t>usePokedex</w:t>
      </w:r>
      <w:r>
        <w:rPr>
          <w:rFonts w:ascii="Calibri" w:hAnsi="Calibri"/>
          <w:sz w:val="22"/>
        </w:rPr>
        <w:t xml:space="preserve"> es el único archivo que espera llamadas. Un id numérico toma fast path local; otro texto llama </w:t>
      </w:r>
      <w:r>
        <w:rPr>
          <w:rFonts w:ascii="Consolas" w:hAnsi="Consolas"/>
          <w:color w:val="1F4D78"/>
          <w:sz w:val="20"/>
          <w:shd w:fill="EEF2F6"/>
        </w:rPr>
        <w:t>/intent</w:t>
      </w:r>
      <w:r>
        <w:rPr>
          <w:rFonts w:ascii="Calibri" w:hAnsi="Calibri"/>
          <w:sz w:val="22"/>
        </w:rPr>
        <w:t xml:space="preserve">; una ficha carga card; una comparación ejecuta matchup y narrativa en paralelo; una pregunta elige </w:t>
      </w:r>
      <w:r>
        <w:rPr>
          <w:rFonts w:ascii="Consolas" w:hAnsi="Consolas"/>
          <w:color w:val="1F4D78"/>
          <w:sz w:val="20"/>
          <w:shd w:fill="EEF2F6"/>
        </w:rPr>
        <w:t>/chat</w:t>
      </w:r>
      <w:r>
        <w:rPr>
          <w:rFonts w:ascii="Calibri" w:hAnsi="Calibri"/>
          <w:sz w:val="22"/>
        </w:rPr>
        <w:t xml:space="preserve"> o </w:t>
      </w:r>
      <w:r>
        <w:rPr>
          <w:rFonts w:ascii="Consolas" w:hAnsi="Consolas"/>
          <w:color w:val="1F4D78"/>
          <w:sz w:val="20"/>
          <w:shd w:fill="EEF2F6"/>
        </w:rPr>
        <w:t>/compare</w:t>
      </w:r>
      <w:r>
        <w:rPr>
          <w:rFonts w:ascii="Calibri" w:hAnsi="Calibri"/>
          <w:sz w:val="22"/>
        </w:rPr>
        <w:t xml:space="preserve"> según toggle.</w:t>
      </w:r>
    </w:p>
    <w:p>
      <w:pPr>
        <w:widowControl/>
        <w:spacing w:before="0" w:after="120" w:line="300" w:lineRule="auto"/>
      </w:pPr>
      <w:r>
        <w:rPr>
          <w:rFonts w:ascii="Calibri" w:hAnsi="Calibri"/>
          <w:sz w:val="22"/>
        </w:rPr>
        <w:t xml:space="preserve">Si </w:t>
      </w:r>
      <w:r>
        <w:rPr>
          <w:rFonts w:ascii="Consolas" w:hAnsi="Consolas"/>
          <w:color w:val="1F4D78"/>
          <w:sz w:val="20"/>
          <w:shd w:fill="EEF2F6"/>
        </w:rPr>
        <w:t>/intent</w:t>
      </w:r>
      <w:r>
        <w:rPr>
          <w:rFonts w:ascii="Calibri" w:hAnsi="Calibri"/>
          <w:sz w:val="22"/>
        </w:rPr>
        <w:t xml:space="preserve"> no está disponible, el cliente también degrada a </w:t>
      </w:r>
      <w:r>
        <w:rPr>
          <w:rFonts w:ascii="Consolas" w:hAnsi="Consolas"/>
          <w:color w:val="1F4D78"/>
          <w:sz w:val="20"/>
          <w:shd w:fill="EEF2F6"/>
        </w:rPr>
        <w:t>question</w:t>
      </w:r>
      <w:r>
        <w:rPr>
          <w:rFonts w:ascii="Calibri" w:hAnsi="Calibri"/>
          <w:sz w:val="22"/>
        </w:rPr>
        <w:t>. Si falla la narrativa de versus, se conserva el matchup. Los resultados móviles cambian automáticamente al panel de display.</w:t>
      </w:r>
    </w:p>
    <w:p>
      <w:pPr>
        <w:pStyle w:val="Heading2"/>
      </w:pPr>
      <w:r>
        <w:t>14.5 Imágenes</w:t>
      </w:r>
    </w:p>
    <w:p>
      <w:pPr>
        <w:widowControl/>
        <w:spacing w:before="0" w:after="120" w:line="300" w:lineRule="auto"/>
      </w:pPr>
      <w:r>
        <w:rPr>
          <w:rFonts w:ascii="Calibri" w:hAnsi="Calibri"/>
          <w:sz w:val="22"/>
        </w:rPr>
        <w:t xml:space="preserve">Fotos se decodifican con </w:t>
      </w:r>
      <w:r>
        <w:rPr>
          <w:rFonts w:ascii="Consolas" w:hAnsi="Consolas"/>
          <w:color w:val="1F4D78"/>
          <w:sz w:val="20"/>
          <w:shd w:fill="EEF2F6"/>
        </w:rPr>
        <w:t>createImageBitmap</w:t>
      </w:r>
      <w:r>
        <w:rPr>
          <w:rFonts w:ascii="Calibri" w:hAnsi="Calibri"/>
          <w:sz w:val="22"/>
        </w:rPr>
        <w:t>, se reducen a máximo 512 px y se convierten a JPEG 0.9 cuando es necesario. Esto resuelve HEIC decodificable por Safari y fotos mayores de 5 MB. Si la optimización falla, se devuelve el original y la validación normal decide.</w:t>
      </w:r>
    </w:p>
    <w:p>
      <w:pPr>
        <w:widowControl/>
        <w:spacing w:before="0" w:after="120" w:line="300" w:lineRule="auto"/>
      </w:pPr>
      <w:r>
        <w:rPr>
          <w:rFonts w:ascii="Calibri" w:hAnsi="Calibri"/>
          <w:sz w:val="22"/>
        </w:rPr>
        <w:t>Los hits documentales de sprites se deduplican por Pokémon conservando mejor score; el d-pad navega el carrusel y carga fichas bajo demanda con caché.</w:t>
      </w:r>
    </w:p>
    <w:p>
      <w:pPr>
        <w:pStyle w:val="Heading2"/>
      </w:pPr>
      <w:r>
        <w:t>14.6 Accesibilidad y propiedad intelectual</w:t>
      </w:r>
    </w:p>
    <w:p>
      <w:pPr>
        <w:widowControl/>
        <w:spacing w:before="0" w:after="120" w:line="300" w:lineRule="auto"/>
      </w:pPr>
      <w:r>
        <w:rPr>
          <w:rFonts w:ascii="Calibri" w:hAnsi="Calibri"/>
          <w:sz w:val="22"/>
        </w:rPr>
        <w:t xml:space="preserve">Controles decorativos son </w:t>
      </w:r>
      <w:r>
        <w:rPr>
          <w:rFonts w:ascii="Consolas" w:hAnsi="Consolas"/>
          <w:color w:val="1F4D78"/>
          <w:sz w:val="20"/>
          <w:shd w:fill="EEF2F6"/>
        </w:rPr>
        <w:t>aria-hidden</w:t>
      </w:r>
      <w:r>
        <w:rPr>
          <w:rFonts w:ascii="Calibri" w:hAnsi="Calibri"/>
          <w:sz w:val="22"/>
        </w:rPr>
        <w:t>; tabs, d-pad, status, alertas y focus programático tienen semántica. Nuevos resultados reinician scroll y reciben foco sin entrar en tab order. El disclaimer está en root layout, por lo que ninguna ruta puede omitirlo.</w:t>
      </w:r>
    </w:p>
    <w:p>
      <w:pPr>
        <w:widowControl/>
        <w:spacing w:before="0" w:after="120" w:line="300" w:lineRule="auto"/>
      </w:pPr>
      <w:r>
        <w:rPr>
          <w:rFonts w:ascii="Calibri" w:hAnsi="Calibri"/>
          <w:sz w:val="22"/>
        </w:rPr>
        <w:t xml:space="preserve">El chasis es CSS original. Los sprites no se versionan: se descargan a </w:t>
      </w:r>
      <w:r>
        <w:rPr>
          <w:rFonts w:ascii="Consolas" w:hAnsi="Consolas"/>
          <w:color w:val="1F4D78"/>
          <w:sz w:val="20"/>
          <w:shd w:fill="EEF2F6"/>
        </w:rPr>
        <w:t>data/</w:t>
      </w:r>
      <w:r>
        <w:rPr>
          <w:rFonts w:ascii="Calibri" w:hAnsi="Calibri"/>
          <w:sz w:val="22"/>
        </w:rPr>
        <w:t xml:space="preserve"> y se sirven por API. Esto reduce redistribución de assets y hotlinking.</w:t>
      </w:r>
    </w:p>
    <w:p>
      <w:pPr>
        <w:pStyle w:val="Heading1"/>
      </w:pPr>
      <w:r>
        <w:t>15. Observabilidad</w:t>
      </w:r>
    </w:p>
    <w:p>
      <w:pPr>
        <w:pStyle w:val="Heading2"/>
      </w:pPr>
      <w:r>
        <w:t>15.1 Logs estructurados</w:t>
      </w:r>
    </w:p>
    <w:p>
      <w:pPr>
        <w:widowControl/>
        <w:spacing w:before="0" w:after="120" w:line="300" w:lineRule="auto"/>
      </w:pPr>
      <w:r>
        <w:rPr>
          <w:rFonts w:ascii="Calibri" w:hAnsi="Calibri"/>
          <w:sz w:val="22"/>
        </w:rPr>
        <w:t>Todos los procesos emiten JSON por línea con timestamp UTC, nivel, mensaje, componente y request id. Campos extra se elevan al top level. Esto facilita Cloud Logging y búsquedas por provider, latencia, status o case id.</w:t>
      </w:r>
    </w:p>
    <w:p>
      <w:pPr>
        <w:pStyle w:val="Heading2"/>
      </w:pPr>
      <w:r>
        <w:t>15.2 Trazas Langfuse</w:t>
      </w:r>
    </w:p>
    <w:p>
      <w:pPr>
        <w:widowControl/>
        <w:spacing w:before="0" w:after="120" w:line="300" w:lineRule="auto"/>
      </w:pPr>
      <w:r>
        <w:rPr>
          <w:rFonts w:ascii="Calibri" w:hAnsi="Calibri"/>
          <w:sz w:val="22"/>
        </w:rPr>
        <w:t xml:space="preserve">Con ambas claves configuradas, </w:t>
      </w:r>
      <w:r>
        <w:rPr>
          <w:rFonts w:ascii="Consolas" w:hAnsi="Consolas"/>
          <w:color w:val="1F4D78"/>
          <w:sz w:val="20"/>
          <w:shd w:fill="EEF2F6"/>
        </w:rPr>
        <w:t>Tracing</w:t>
      </w:r>
      <w:r>
        <w:rPr>
          <w:rFonts w:ascii="Calibri" w:hAnsi="Calibri"/>
          <w:sz w:val="22"/>
        </w:rPr>
        <w:t xml:space="preserve"> crea una observación raíz </w:t>
      </w:r>
      <w:r>
        <w:rPr>
          <w:rFonts w:ascii="Consolas" w:hAnsi="Consolas"/>
          <w:color w:val="1F4D78"/>
          <w:sz w:val="20"/>
          <w:shd w:fill="EEF2F6"/>
        </w:rPr>
        <w:t>pokedex-chat</w:t>
      </w:r>
      <w:r>
        <w:rPr>
          <w:rFonts w:ascii="Calibri" w:hAnsi="Calibri"/>
          <w:sz w:val="22"/>
        </w:rPr>
        <w:t xml:space="preserve">. El callback de Langfuse/LangChain anida spans por nodo de LangGraph. La traza recibe pregunta, request id y prompt version; el id final se guarda en </w:t>
      </w:r>
      <w:r>
        <w:rPr>
          <w:rFonts w:ascii="Consolas" w:hAnsi="Consolas"/>
          <w:color w:val="1F4D78"/>
          <w:sz w:val="20"/>
          <w:shd w:fill="EEF2F6"/>
        </w:rPr>
        <w:t>rag_answers</w:t>
      </w:r>
      <w:r>
        <w:rPr>
          <w:rFonts w:ascii="Calibri" w:hAnsi="Calibri"/>
          <w:sz w:val="22"/>
        </w:rPr>
        <w:t>.</w:t>
      </w:r>
    </w:p>
    <w:p>
      <w:pPr>
        <w:widowControl/>
        <w:spacing w:before="0" w:after="120" w:line="300" w:lineRule="auto"/>
      </w:pPr>
      <w:r>
        <w:rPr>
          <w:rFonts w:ascii="Calibri" w:hAnsi="Calibri"/>
          <w:sz w:val="22"/>
        </w:rPr>
        <w:t xml:space="preserve">Sin claves, el context manager devuelve callbacks vacíos y trace id </w:t>
      </w:r>
      <w:r>
        <w:rPr>
          <w:rFonts w:ascii="Consolas" w:hAnsi="Consolas"/>
          <w:color w:val="1F4D78"/>
          <w:sz w:val="20"/>
          <w:shd w:fill="EEF2F6"/>
        </w:rPr>
        <w:t>None</w:t>
      </w:r>
      <w:r>
        <w:rPr>
          <w:rFonts w:ascii="Calibri" w:hAnsi="Calibri"/>
          <w:sz w:val="22"/>
        </w:rPr>
        <w:t>. La disponibilidad del chat no depende de Langfuse.</w:t>
      </w:r>
    </w:p>
    <w:p>
      <w:pPr>
        <w:widowControl/>
        <w:spacing w:before="0" w:after="120" w:line="300" w:lineRule="auto"/>
      </w:pPr>
      <w:r>
        <w:rPr>
          <w:rFonts w:ascii="Calibri" w:hAnsi="Calibri"/>
          <w:sz w:val="22"/>
        </w:rPr>
        <w:t xml:space="preserve">Se hace </w:t>
      </w:r>
      <w:r>
        <w:rPr>
          <w:rFonts w:ascii="Consolas" w:hAnsi="Consolas"/>
          <w:color w:val="1F4D78"/>
          <w:sz w:val="20"/>
          <w:shd w:fill="EEF2F6"/>
        </w:rPr>
        <w:t>flush</w:t>
      </w:r>
      <w:r>
        <w:rPr>
          <w:rFonts w:ascii="Calibri" w:hAnsi="Calibri"/>
          <w:sz w:val="22"/>
        </w:rPr>
        <w:t xml:space="preserve"> al final de cada pregunta para no perder buffers en procesos cortos, un tradeoff razonable a bajo volumen. En alto tráfico sería mejor batching controlado.</w:t>
      </w:r>
    </w:p>
    <w:p>
      <w:pPr>
        <w:pStyle w:val="Heading2"/>
      </w:pPr>
      <w:r>
        <w:t>15.3 Estado de salud</w:t>
      </w:r>
    </w:p>
    <w:p>
      <w:pPr>
        <w:widowControl/>
        <w:spacing w:before="0" w:after="120" w:line="300" w:lineRule="auto"/>
      </w:pPr>
      <w:r>
        <w:rPr>
          <w:rFonts w:ascii="Consolas" w:hAnsi="Consolas"/>
          <w:color w:val="1F4D78"/>
          <w:sz w:val="20"/>
          <w:shd w:fill="EEF2F6"/>
        </w:rPr>
        <w:t>/health</w:t>
      </w:r>
      <w:r>
        <w:rPr>
          <w:rFonts w:ascii="Calibri" w:hAnsi="Calibri"/>
          <w:sz w:val="22"/>
        </w:rPr>
        <w:t xml:space="preserve"> ejecuta </w:t>
      </w:r>
      <w:r>
        <w:rPr>
          <w:rFonts w:ascii="Consolas" w:hAnsi="Consolas"/>
          <w:color w:val="1F4D78"/>
          <w:sz w:val="20"/>
          <w:shd w:fill="EEF2F6"/>
        </w:rPr>
        <w:t>SELECT 1</w:t>
      </w:r>
      <w:r>
        <w:rPr>
          <w:rFonts w:ascii="Calibri" w:hAnsi="Calibri"/>
          <w:sz w:val="22"/>
        </w:rPr>
        <w:t xml:space="preserve"> y devuelve 200/503, además de </w:t>
      </w:r>
      <w:r>
        <w:rPr>
          <w:rFonts w:ascii="Consolas" w:hAnsi="Consolas"/>
          <w:color w:val="1F4D78"/>
          <w:sz w:val="20"/>
          <w:shd w:fill="EEF2F6"/>
        </w:rPr>
        <w:t>paused</w:t>
      </w:r>
      <w:r>
        <w:rPr>
          <w:rFonts w:ascii="Calibri" w:hAnsi="Calibri"/>
          <w:sz w:val="22"/>
        </w:rPr>
        <w:t xml:space="preserve"> y contacto. No comprueba Vertex, AI Studio, embeddings, Langfuse, extensión vector ni existencia del corpus. Es un liveness/readiness parcial, reconocido como gap.</w:t>
      </w:r>
    </w:p>
    <w:p>
      <w:pPr>
        <w:pStyle w:val="Heading1"/>
      </w:pPr>
      <w:r>
        <w:t>16. Seguridad, coste y despliegue</w:t>
      </w:r>
    </w:p>
    <w:p>
      <w:pPr>
        <w:pStyle w:val="Heading2"/>
      </w:pPr>
      <w:r>
        <w:t>16.1 Modelo de amenaza</w:t>
      </w:r>
    </w:p>
    <w:p>
      <w:pPr>
        <w:widowControl/>
        <w:spacing w:before="0" w:after="120" w:line="300" w:lineRule="auto"/>
      </w:pPr>
      <w:r>
        <w:rPr>
          <w:rFonts w:ascii="Calibri" w:hAnsi="Calibri"/>
          <w:sz w:val="22"/>
        </w:rPr>
        <w:t xml:space="preserve">El frontend es público y cualquier </w:t>
      </w:r>
      <w:r>
        <w:rPr>
          <w:rFonts w:ascii="Consolas" w:hAnsi="Consolas"/>
          <w:color w:val="1F4D78"/>
          <w:sz w:val="20"/>
          <w:shd w:fill="EEF2F6"/>
        </w:rPr>
        <w:t>NEXT_PUBLIC_API_KEY</w:t>
      </w:r>
      <w:r>
        <w:rPr>
          <w:rFonts w:ascii="Calibri" w:hAnsi="Calibri"/>
          <w:sz w:val="22"/>
        </w:rPr>
        <w:t xml:space="preserve"> puede copiarse. La clave compartida es una compuerta/rotación, no autenticación fuerte. El control económico real son límites y hard stop de facturación.</w:t>
      </w:r>
    </w:p>
    <w:p>
      <w:pPr>
        <w:pStyle w:val="Heading2"/>
      </w:pPr>
      <w:r>
        <w:t>16.2 Capas de coste</w:t>
      </w:r>
    </w:p>
    <w:p>
      <w:pPr>
        <w:pStyle w:val="ListNumber"/>
        <w:numPr>
          <w:ilvl w:val="0"/>
          <w:numId w:val="15"/>
        </w:numPr>
        <w:spacing w:before="0" w:after="80" w:line="300" w:lineRule="auto"/>
        <w:ind w:left="540" w:hanging="271"/>
      </w:pPr>
      <w:r>
        <w:rPr>
          <w:rFonts w:ascii="Calibri" w:hAnsi="Calibri"/>
          <w:sz w:val="22"/>
        </w:rPr>
        <w:t xml:space="preserve">Per-caller cap en </w:t>
      </w:r>
      <w:r>
        <w:rPr>
          <w:rFonts w:ascii="Consolas" w:hAnsi="Consolas"/>
          <w:color w:val="1F4D78"/>
          <w:sz w:val="20"/>
          <w:shd w:fill="EEF2F6"/>
        </w:rPr>
        <w:t>/chat</w:t>
      </w:r>
      <w:r>
        <w:rPr>
          <w:rFonts w:ascii="Calibri" w:hAnsi="Calibri"/>
          <w:sz w:val="22"/>
        </w:rPr>
        <w:t xml:space="preserve"> y </w:t>
      </w:r>
      <w:r>
        <w:rPr>
          <w:rFonts w:ascii="Consolas" w:hAnsi="Consolas"/>
          <w:color w:val="1F4D78"/>
          <w:sz w:val="20"/>
          <w:shd w:fill="EEF2F6"/>
        </w:rPr>
        <w:t>/compare</w:t>
      </w:r>
      <w:r>
        <w:rPr>
          <w:rFonts w:ascii="Calibri" w:hAnsi="Calibri"/>
          <w:sz w:val="22"/>
        </w:rPr>
        <w:t>.</w:t>
      </w:r>
    </w:p>
    <w:p>
      <w:pPr>
        <w:pStyle w:val="ListNumber"/>
        <w:numPr>
          <w:ilvl w:val="0"/>
          <w:numId w:val="15"/>
        </w:numPr>
        <w:spacing w:before="0" w:after="80" w:line="300" w:lineRule="auto"/>
        <w:ind w:left="540" w:hanging="271"/>
      </w:pPr>
      <w:r>
        <w:rPr>
          <w:rFonts w:ascii="Consolas" w:hAnsi="Consolas"/>
          <w:color w:val="1F4D78"/>
          <w:sz w:val="20"/>
          <w:shd w:fill="EEF2F6"/>
        </w:rPr>
        <w:t>QuotaGateway</w:t>
      </w:r>
      <w:r>
        <w:rPr>
          <w:rFonts w:ascii="Calibri" w:hAnsi="Calibri"/>
          <w:sz w:val="22"/>
        </w:rPr>
        <w:t xml:space="preserve"> global alrededor de llamadas LLM.</w:t>
      </w:r>
    </w:p>
    <w:p>
      <w:pPr>
        <w:pStyle w:val="ListNumber"/>
        <w:numPr>
          <w:ilvl w:val="0"/>
          <w:numId w:val="15"/>
        </w:numPr>
        <w:spacing w:before="0" w:after="80" w:line="300" w:lineRule="auto"/>
        <w:ind w:left="540" w:hanging="271"/>
      </w:pPr>
      <w:r>
        <w:rPr>
          <w:rFonts w:ascii="Calibri" w:hAnsi="Calibri"/>
          <w:sz w:val="22"/>
        </w:rPr>
        <w:t>Pausa total exceptuando health.</w:t>
      </w:r>
    </w:p>
    <w:p>
      <w:pPr>
        <w:pStyle w:val="ListNumber"/>
        <w:numPr>
          <w:ilvl w:val="0"/>
          <w:numId w:val="15"/>
        </w:numPr>
        <w:spacing w:before="0" w:after="80" w:line="300" w:lineRule="auto"/>
        <w:ind w:left="540" w:hanging="271"/>
      </w:pPr>
      <w:r>
        <w:rPr>
          <w:rFonts w:ascii="Calibri" w:hAnsi="Calibri"/>
          <w:sz w:val="22"/>
        </w:rPr>
        <w:t>Budget alert y Cloud Function que desvincula billing al alcanzar 30 EUR/mes.</w:t>
      </w:r>
    </w:p>
    <w:p>
      <w:pPr>
        <w:widowControl/>
        <w:spacing w:before="0" w:after="120" w:line="300" w:lineRule="auto"/>
      </w:pPr>
      <w:r>
        <w:rPr>
          <w:rFonts w:ascii="Calibri" w:hAnsi="Calibri"/>
          <w:sz w:val="22"/>
        </w:rPr>
        <w:t>El contador incrementa antes de comprobar límite, por lo que retries del cliente no pueden “cabalgar” el borde. Las llamadas fallidas también consumen allowance conservadoramente.</w:t>
      </w:r>
    </w:p>
    <w:p>
      <w:pPr>
        <w:widowControl/>
        <w:spacing w:before="0" w:after="120" w:line="300" w:lineRule="auto"/>
      </w:pPr>
      <w:r>
        <w:rPr>
          <w:rFonts w:ascii="Calibri" w:hAnsi="Calibri"/>
          <w:sz w:val="22"/>
        </w:rPr>
        <w:t>Dos matices requieren honestidad:</w:t>
      </w:r>
    </w:p>
    <w:p>
      <w:pPr>
        <w:pStyle w:val="ListBullet"/>
        <w:spacing w:before="0" w:after="80" w:line="300" w:lineRule="auto"/>
        <w:ind w:left="540" w:hanging="271"/>
      </w:pPr>
      <w:r>
        <w:rPr>
          <w:rFonts w:ascii="Consolas" w:hAnsi="Consolas"/>
          <w:color w:val="1F4D78"/>
          <w:sz w:val="20"/>
          <w:shd w:fill="EEF2F6"/>
        </w:rPr>
        <w:t>QuotaGateway</w:t>
      </w:r>
      <w:r>
        <w:rPr>
          <w:rFonts w:ascii="Calibri" w:hAnsi="Calibri"/>
          <w:sz w:val="22"/>
        </w:rPr>
        <w:t xml:space="preserve"> envuelve solo </w:t>
      </w:r>
      <w:r>
        <w:rPr>
          <w:rFonts w:ascii="Consolas" w:hAnsi="Consolas"/>
          <w:color w:val="1F4D78"/>
          <w:sz w:val="20"/>
          <w:shd w:fill="EEF2F6"/>
        </w:rPr>
        <w:t>LLMGateway</w:t>
      </w:r>
      <w:r>
        <w:rPr>
          <w:rFonts w:ascii="Calibri" w:hAnsi="Calibri"/>
          <w:sz w:val="22"/>
        </w:rPr>
        <w:t xml:space="preserve">; los embeddings pagados de queries/documentos no se registran en </w:t>
      </w:r>
      <w:r>
        <w:rPr>
          <w:rFonts w:ascii="Consolas" w:hAnsi="Consolas"/>
          <w:color w:val="1F4D78"/>
          <w:sz w:val="20"/>
          <w:shd w:fill="EEF2F6"/>
        </w:rPr>
        <w:t>api_usage</w:t>
      </w:r>
      <w:r>
        <w:rPr>
          <w:rFonts w:ascii="Calibri" w:hAnsi="Calibri"/>
          <w:sz w:val="22"/>
        </w:rPr>
        <w:t>. El hard stop cloud sí los cubre, pero la cuota interna no es un techo total de gasto.</w:t>
      </w:r>
    </w:p>
    <w:p>
      <w:pPr>
        <w:pStyle w:val="ListBullet"/>
        <w:spacing w:before="0" w:after="80" w:line="300" w:lineRule="auto"/>
        <w:ind w:left="540" w:hanging="271"/>
      </w:pPr>
      <w:r>
        <w:rPr>
          <w:rFonts w:ascii="Consolas" w:hAnsi="Consolas"/>
          <w:color w:val="1F4D78"/>
          <w:sz w:val="20"/>
          <w:shd w:fill="EEF2F6"/>
        </w:rPr>
        <w:t>UsageCounter.increment</w:t>
      </w:r>
      <w:r>
        <w:rPr>
          <w:rFonts w:ascii="Calibri" w:hAnsi="Calibri"/>
          <w:sz w:val="22"/>
        </w:rPr>
        <w:t xml:space="preserve"> hace UPDATE y, si no existe fila, INSERT. Dos primeras llamadas concurrentes al mismo bucket/día pueden competir en el INSERT. Un </w:t>
      </w:r>
      <w:r>
        <w:rPr>
          <w:rFonts w:ascii="Consolas" w:hAnsi="Consolas"/>
          <w:color w:val="1F4D78"/>
          <w:sz w:val="20"/>
          <w:shd w:fill="EEF2F6"/>
        </w:rPr>
        <w:t>INSERT ... ON CONFLICT DO UPDATE ... RETURNING</w:t>
      </w:r>
      <w:r>
        <w:rPr>
          <w:rFonts w:ascii="Calibri" w:hAnsi="Calibri"/>
          <w:sz w:val="22"/>
        </w:rPr>
        <w:t xml:space="preserve"> sería atómico en múltiples instancias.</w:t>
      </w:r>
    </w:p>
    <w:p>
      <w:pPr>
        <w:pStyle w:val="Heading2"/>
      </w:pPr>
      <w:r>
        <w:t>16.3 API key, CORS y archivos</w:t>
      </w:r>
    </w:p>
    <w:p>
      <w:pPr>
        <w:widowControl/>
        <w:spacing w:before="0" w:after="120" w:line="300" w:lineRule="auto"/>
      </w:pPr>
      <w:r>
        <w:rPr>
          <w:rFonts w:ascii="Calibri" w:hAnsi="Calibri"/>
          <w:sz w:val="22"/>
        </w:rPr>
        <w:t xml:space="preserve">Las claves se comparan con </w:t>
      </w:r>
      <w:r>
        <w:rPr>
          <w:rFonts w:ascii="Consolas" w:hAnsi="Consolas"/>
          <w:color w:val="1F4D78"/>
          <w:sz w:val="20"/>
          <w:shd w:fill="EEF2F6"/>
        </w:rPr>
        <w:t>hmac.compare_digest</w:t>
      </w:r>
      <w:r>
        <w:rPr>
          <w:rFonts w:ascii="Calibri" w:hAnsi="Calibri"/>
          <w:sz w:val="22"/>
        </w:rPr>
        <w:t xml:space="preserve"> y nunca se loguean. CORS usa allowlist, sin wildcard ni cookies. El endpoint de sprites resuelve rutas absolutas y verifica </w:t>
      </w:r>
      <w:r>
        <w:rPr>
          <w:rFonts w:ascii="Consolas" w:hAnsi="Consolas"/>
          <w:color w:val="1F4D78"/>
          <w:sz w:val="20"/>
          <w:shd w:fill="EEF2F6"/>
        </w:rPr>
        <w:t>is_relative_to(data_dir)</w:t>
      </w:r>
      <w:r>
        <w:rPr>
          <w:rFonts w:ascii="Calibri" w:hAnsi="Calibri"/>
          <w:sz w:val="22"/>
        </w:rPr>
        <w:t xml:space="preserve"> para impedir lectura arbitraria aunque una fila DB fuera manipulada.</w:t>
      </w:r>
    </w:p>
    <w:p>
      <w:pPr>
        <w:pStyle w:val="Heading2"/>
      </w:pPr>
      <w:r>
        <w:t>16.4 Contenedores</w:t>
      </w:r>
    </w:p>
    <w:p>
      <w:pPr>
        <w:widowControl/>
        <w:spacing w:before="0" w:after="120" w:line="300" w:lineRule="auto"/>
      </w:pPr>
      <w:r>
        <w:rPr>
          <w:rFonts w:ascii="Calibri" w:hAnsi="Calibri"/>
          <w:sz w:val="22"/>
        </w:rPr>
        <w:t xml:space="preserve">API, pipeline y evals usan builds multi-stage Python 3.13.12, Poetry 2.4.1, usuario no root y dependencias path copiadas explícitamente. La API honra </w:t>
      </w:r>
      <w:r>
        <w:rPr>
          <w:rFonts w:ascii="Consolas" w:hAnsi="Consolas"/>
          <w:color w:val="1F4D78"/>
          <w:sz w:val="20"/>
          <w:shd w:fill="EEF2F6"/>
        </w:rPr>
        <w:t>$PORT</w:t>
      </w:r>
      <w:r>
        <w:rPr>
          <w:rFonts w:ascii="Calibri" w:hAnsi="Calibri"/>
          <w:sz w:val="22"/>
        </w:rPr>
        <w:t xml:space="preserve"> y usa </w:t>
      </w:r>
      <w:r>
        <w:rPr>
          <w:rFonts w:ascii="Consolas" w:hAnsi="Consolas"/>
          <w:color w:val="1F4D78"/>
          <w:sz w:val="20"/>
          <w:shd w:fill="EEF2F6"/>
        </w:rPr>
        <w:t>exec</w:t>
      </w:r>
      <w:r>
        <w:rPr>
          <w:rFonts w:ascii="Calibri" w:hAnsi="Calibri"/>
          <w:sz w:val="22"/>
        </w:rPr>
        <w:t xml:space="preserve"> para señales correctas como PID 1.</w:t>
      </w:r>
    </w:p>
    <w:p>
      <w:pPr>
        <w:widowControl/>
        <w:spacing w:before="0" w:after="120" w:line="300" w:lineRule="auto"/>
      </w:pPr>
      <w:r>
        <w:rPr>
          <w:rFonts w:ascii="Calibri" w:hAnsi="Calibri"/>
          <w:sz w:val="22"/>
        </w:rPr>
        <w:t xml:space="preserve">Docker Compose fija </w:t>
      </w:r>
      <w:r>
        <w:rPr>
          <w:rFonts w:ascii="Consolas" w:hAnsi="Consolas"/>
          <w:color w:val="1F4D78"/>
          <w:sz w:val="20"/>
          <w:shd w:fill="EEF2F6"/>
        </w:rPr>
        <w:t>name: pokedex-rag</w:t>
      </w:r>
      <w:r>
        <w:rPr>
          <w:rFonts w:ascii="Calibri" w:hAnsi="Calibri"/>
          <w:sz w:val="22"/>
        </w:rPr>
        <w:t xml:space="preserve">, evitando stacks duplicados desde worktrees. PostgreSQL usa volumen persistente y puerto host 5433. </w:t>
      </w:r>
      <w:r>
        <w:rPr>
          <w:rFonts w:ascii="Consolas" w:hAnsi="Consolas"/>
          <w:color w:val="1F4D78"/>
          <w:sz w:val="20"/>
          <w:shd w:fill="EEF2F6"/>
        </w:rPr>
        <w:t>make demo</w:t>
      </w:r>
      <w:r>
        <w:rPr>
          <w:rFonts w:ascii="Calibri" w:hAnsi="Calibri"/>
          <w:sz w:val="22"/>
        </w:rPr>
        <w:t xml:space="preserve"> levanta DB/API y espera health; ninguna receta borra volúmenes.</w:t>
      </w:r>
    </w:p>
    <w:p>
      <w:pPr>
        <w:pStyle w:val="Heading2"/>
      </w:pPr>
      <w:r>
        <w:t>16.5 CI/CD</w:t>
      </w:r>
    </w:p>
    <w:p>
      <w:pPr>
        <w:widowControl/>
        <w:spacing w:before="0" w:after="120" w:line="300" w:lineRule="auto"/>
      </w:pPr>
      <w:r>
        <w:rPr>
          <w:rFonts w:ascii="Calibri" w:hAnsi="Calibri"/>
          <w:sz w:val="22"/>
        </w:rPr>
        <w:t xml:space="preserve">El frontend se despliega a GitHub Pages. Variables </w:t>
      </w:r>
      <w:r>
        <w:rPr>
          <w:rFonts w:ascii="Consolas" w:hAnsi="Consolas"/>
          <w:color w:val="1F4D78"/>
          <w:sz w:val="20"/>
          <w:shd w:fill="EEF2F6"/>
        </w:rPr>
        <w:t>NEXT_PUBLIC_*</w:t>
      </w:r>
      <w:r>
        <w:rPr>
          <w:rFonts w:ascii="Calibri" w:hAnsi="Calibri"/>
          <w:sz w:val="22"/>
        </w:rPr>
        <w:t xml:space="preserve"> se tratan como variables, no secretos. El workflow comprueba </w:t>
      </w:r>
      <w:r>
        <w:rPr>
          <w:rFonts w:ascii="Consolas" w:hAnsi="Consolas"/>
          <w:color w:val="1F4D78"/>
          <w:sz w:val="20"/>
          <w:shd w:fill="EEF2F6"/>
        </w:rPr>
        <w:t>.nojekyll</w:t>
      </w:r>
      <w:r>
        <w:rPr>
          <w:rFonts w:ascii="Calibri" w:hAnsi="Calibri"/>
          <w:sz w:val="22"/>
        </w:rPr>
        <w:t xml:space="preserve"> y </w:t>
      </w:r>
      <w:r>
        <w:rPr>
          <w:rFonts w:ascii="Consolas" w:hAnsi="Consolas"/>
          <w:color w:val="1F4D78"/>
          <w:sz w:val="20"/>
          <w:shd w:fill="EEF2F6"/>
        </w:rPr>
        <w:t>_next</w:t>
      </w:r>
      <w:r>
        <w:rPr>
          <w:rFonts w:ascii="Calibri" w:hAnsi="Calibri"/>
          <w:sz w:val="22"/>
        </w:rPr>
        <w:t xml:space="preserve"> antes de publicar.</w:t>
      </w:r>
    </w:p>
    <w:p>
      <w:pPr>
        <w:widowControl/>
        <w:spacing w:before="0" w:after="120" w:line="300" w:lineRule="auto"/>
      </w:pPr>
      <w:r>
        <w:rPr>
          <w:rFonts w:ascii="Calibri" w:hAnsi="Calibri"/>
          <w:sz w:val="22"/>
        </w:rPr>
        <w:t>El runbook describe Cloud Run + Neon, secretos, verificación, rollback, teardown, pausa y spend controls. La documentación local indica que el guard de billing fue desplegado y probado bajo presupuesto; el despliegue backend completo estaba documentado como no ejecutado en el cost log. Esta revisión no verificó estado cloud externo.</w:t>
      </w:r>
    </w:p>
    <w:p>
      <w:pPr>
        <w:pStyle w:val="Heading1"/>
      </w:pPr>
      <w:r>
        <w:t>17. Decisiones que defendería en una entrevista</w:t>
      </w:r>
    </w:p>
    <w:p>
      <w:pPr>
        <w:pStyle w:val="Heading2"/>
      </w:pPr>
      <w:r>
        <w:t>17.1 “¿Por qué RAG y no fine-tuning?”</w:t>
      </w:r>
    </w:p>
    <w:p>
      <w:pPr>
        <w:widowControl/>
        <w:spacing w:before="0" w:after="120" w:line="300" w:lineRule="auto"/>
      </w:pPr>
      <w:r>
        <w:rPr>
          <w:rFonts w:ascii="Calibri" w:hAnsi="Calibri"/>
          <w:sz w:val="22"/>
        </w:rPr>
        <w:t>Los hechos son estructurados, cambian con el dataset y necesitan citas. RAG permite actualizar corpus, auditar origen y abstenerse. Fine-tuning sería peor como almacén factual: no garantiza procedencia, requiere reentreno y mezcla conocimiento con comportamiento. El modelo solo debe sintetizar; la base mantiene los hechos.</w:t>
      </w:r>
    </w:p>
    <w:p>
      <w:pPr>
        <w:pStyle w:val="Heading2"/>
      </w:pPr>
      <w:r>
        <w:t>17.2 “¿Por qué LangGraph si el flujo es pequeño?”</w:t>
      </w:r>
    </w:p>
    <w:p>
      <w:pPr>
        <w:widowControl/>
        <w:spacing w:before="0" w:after="120" w:line="300" w:lineRule="auto"/>
      </w:pPr>
      <w:r>
        <w:rPr>
          <w:rFonts w:ascii="Calibri" w:hAnsi="Calibri"/>
          <w:sz w:val="22"/>
        </w:rPr>
        <w:t>La decisión no se justifica por el pipeline lineal inicial, sino por ramas paralelas y ciclo condicionado judge→retry→abstain. Además era un objetivo de aprendizaje. Se mitigó el riesgo manteniendo retrieval, prompt, validación y gateway como funciones/protocolos independientes y testeables sin LangGraph.</w:t>
      </w:r>
    </w:p>
    <w:p>
      <w:pPr>
        <w:pStyle w:val="Heading2"/>
      </w:pPr>
      <w:r>
        <w:t>17.3 “¿Por qué PostgreSQL + pgvector?”</w:t>
      </w:r>
    </w:p>
    <w:p>
      <w:pPr>
        <w:widowControl/>
        <w:spacing w:before="0" w:after="120" w:line="300" w:lineRule="auto"/>
      </w:pPr>
      <w:r>
        <w:rPr>
          <w:rFonts w:ascii="Calibri" w:hAnsi="Calibri"/>
          <w:sz w:val="22"/>
        </w:rPr>
        <w:t>Porque el problema combina relaciones, JSON de procedencia, full-text, vectores y transacciones. Un solo sistema reduce sincronización y basta para cientos/miles de objetos. Se diseñó una salida: espacios explícitos e índices parciales. Con millones de chunks mediría HNSW, partición y quizá un store especializado.</w:t>
      </w:r>
    </w:p>
    <w:p>
      <w:pPr>
        <w:pStyle w:val="Heading2"/>
      </w:pPr>
      <w:r>
        <w:t>17.4 “¿Cómo evitas mezclar embeddings?”</w:t>
      </w:r>
    </w:p>
    <w:p>
      <w:pPr>
        <w:widowControl/>
        <w:spacing w:before="0" w:after="120" w:line="300" w:lineRule="auto"/>
      </w:pPr>
      <w:r>
        <w:rPr>
          <w:rFonts w:ascii="Calibri" w:hAnsi="Calibri"/>
          <w:sz w:val="22"/>
        </w:rPr>
        <w:t>No con una convención, sino con cuatro capas: registro DB, FK en cada embedding, verificación modelo/dimensión antes de llamadas, filtro por espacio en cada query e índice HNSW parcial. El API resuelve una allowlist a un servicio completo por espacio. Cambiar modelo exige nueva migración y etiqueta.</w:t>
      </w:r>
    </w:p>
    <w:p>
      <w:pPr>
        <w:pStyle w:val="Heading2"/>
      </w:pPr>
      <w:r>
        <w:t>17.5 “¿Cómo sabes que una respuesta está grounded?”</w:t>
      </w:r>
    </w:p>
    <w:p>
      <w:pPr>
        <w:widowControl/>
        <w:spacing w:before="0" w:after="120" w:line="300" w:lineRule="auto"/>
      </w:pPr>
      <w:r>
        <w:rPr>
          <w:rFonts w:ascii="Calibri" w:hAnsi="Calibri"/>
          <w:sz w:val="22"/>
        </w:rPr>
        <w:t xml:space="preserve">No hay garantía única. Se apilan: corpus determinista; prompt restrictivo; sentinel de abstención; marcadores validados; corrección de tipos contra DB; juez con contexto; ciclo acotado; golden cases; y persistencia para regresiones. También reconocería que el juez falla abierto, el validador es parcial y una respuesta sin citas todavía puede salir como </w:t>
      </w:r>
      <w:r>
        <w:rPr>
          <w:rFonts w:ascii="Consolas" w:hAnsi="Consolas"/>
          <w:color w:val="1F4D78"/>
          <w:sz w:val="20"/>
          <w:shd w:fill="EEF2F6"/>
        </w:rPr>
        <w:t>answered</w:t>
      </w:r>
      <w:r>
        <w:rPr>
          <w:rFonts w:ascii="Calibri" w:hAnsi="Calibri"/>
          <w:sz w:val="22"/>
        </w:rPr>
        <w:t>.</w:t>
      </w:r>
    </w:p>
    <w:p>
      <w:pPr>
        <w:pStyle w:val="Heading2"/>
      </w:pPr>
      <w:r>
        <w:t>17.6 “¿Cómo comparas modelos justamente?”</w:t>
      </w:r>
    </w:p>
    <w:p>
      <w:pPr>
        <w:widowControl/>
        <w:spacing w:before="0" w:after="120" w:line="300" w:lineRule="auto"/>
      </w:pPr>
      <w:r>
        <w:rPr>
          <w:rFonts w:ascii="Calibri" w:hAnsi="Calibri"/>
          <w:sz w:val="22"/>
        </w:rPr>
        <w:t xml:space="preserve">Se elimina variabilidad de retrieval: una sola pregunta normalizada, un solo ranking fusionado, un solo contexto y el mismo objeto </w:t>
      </w:r>
      <w:r>
        <w:rPr>
          <w:rFonts w:ascii="Consolas" w:hAnsi="Consolas"/>
          <w:color w:val="1F4D78"/>
          <w:sz w:val="20"/>
          <w:shd w:fill="EEF2F6"/>
        </w:rPr>
        <w:t>GenerationRequest</w:t>
      </w:r>
      <w:r>
        <w:rPr>
          <w:rFonts w:ascii="Calibri" w:hAnsi="Calibri"/>
          <w:sz w:val="22"/>
        </w:rPr>
        <w:t>. Se reportan ids del contexto. No se permite provider duplicado. Se puntúa cada candidato con las mismas assertions y se registra latencia/tokens.</w:t>
      </w:r>
    </w:p>
    <w:p>
      <w:pPr>
        <w:pStyle w:val="Heading2"/>
      </w:pPr>
      <w:r>
        <w:t>17.7 “¿Qué harías si un proveedor cae?”</w:t>
      </w:r>
    </w:p>
    <w:p>
      <w:pPr>
        <w:widowControl/>
        <w:spacing w:before="0" w:after="120" w:line="300" w:lineRule="auto"/>
      </w:pPr>
      <w:r>
        <w:rPr>
          <w:rFonts w:ascii="Calibri" w:hAnsi="Calibri"/>
          <w:sz w:val="22"/>
        </w:rPr>
        <w:t>Retry acotado dentro del adaptador para fallos transitorios; fallback una sola vez en el grafo; error normalizado si ambos fallan; rutas deterministas siguen disponibles. Override manual no hace fallback porque el usuario pidió explícitamente ese provider.</w:t>
      </w:r>
    </w:p>
    <w:p>
      <w:pPr>
        <w:pStyle w:val="Heading2"/>
      </w:pPr>
      <w:r>
        <w:t>17.8 “¿Cómo controlas coste?”</w:t>
      </w:r>
    </w:p>
    <w:p>
      <w:pPr>
        <w:widowControl/>
        <w:spacing w:before="0" w:after="120" w:line="300" w:lineRule="auto"/>
      </w:pPr>
      <w:r>
        <w:rPr>
          <w:rFonts w:ascii="Calibri" w:hAnsi="Calibri"/>
          <w:sz w:val="22"/>
        </w:rPr>
        <w:t xml:space="preserve">Lazy clients, intent determinista, EmbeddingGemma opcional, hashes para no re-embebir, una recuperación para A/B, contadores DB, caps, pausa y budget hard stop. Aclararía el gap de embeddings fuera de </w:t>
      </w:r>
      <w:r>
        <w:rPr>
          <w:rFonts w:ascii="Consolas" w:hAnsi="Consolas"/>
          <w:color w:val="1F4D78"/>
          <w:sz w:val="20"/>
          <w:shd w:fill="EEF2F6"/>
        </w:rPr>
        <w:t>QuotaGateway</w:t>
      </w:r>
      <w:r>
        <w:rPr>
          <w:rFonts w:ascii="Calibri" w:hAnsi="Calibri"/>
          <w:sz w:val="22"/>
        </w:rPr>
        <w:t xml:space="preserve"> y propondría un gateway de uso unificado para toda llamada facturable.</w:t>
      </w:r>
    </w:p>
    <w:p>
      <w:pPr>
        <w:pStyle w:val="Heading2"/>
      </w:pPr>
      <w:r>
        <w:t>17.9 “¿Qué aprendiste de producción?”</w:t>
      </w:r>
    </w:p>
    <w:p>
      <w:pPr>
        <w:widowControl/>
        <w:spacing w:before="0" w:after="120" w:line="300" w:lineRule="auto"/>
      </w:pPr>
      <w:r>
        <w:rPr>
          <w:rFonts w:ascii="Calibri" w:hAnsi="Calibri"/>
          <w:sz w:val="22"/>
        </w:rPr>
        <w:t>Que documentación del proveedor no sustituye un smoke live; que SQLite no revela todos los fallos de FK; que una imagen Docker puede romperse aunque los tests locales pasen; que evaluar puede descubrir errores en el evaluador; y que la degradación debe ser visible, no silenciosa.</w:t>
      </w:r>
    </w:p>
    <w:p>
      <w:pPr>
        <w:pStyle w:val="Heading1"/>
      </w:pPr>
      <w:r>
        <w:t>18. Limitaciones y mejoras priorizadas</w:t>
      </w:r>
    </w:p>
    <w:p>
      <w:pPr>
        <w:pStyle w:val="Heading2"/>
      </w:pPr>
      <w:r>
        <w:t>Prioridad 0: corrección y coste</w:t>
      </w:r>
    </w:p>
    <w:p>
      <w:pPr>
        <w:pStyle w:val="ListNumber"/>
        <w:numPr>
          <w:ilvl w:val="0"/>
          <w:numId w:val="16"/>
        </w:numPr>
        <w:spacing w:before="0" w:after="80" w:line="300" w:lineRule="auto"/>
        <w:ind w:left="540" w:hanging="271"/>
      </w:pPr>
      <w:r>
        <w:rPr>
          <w:rFonts w:ascii="Calibri" w:hAnsi="Calibri"/>
          <w:sz w:val="22"/>
        </w:rPr>
        <w:t xml:space="preserve">Reemplazar </w:t>
      </w:r>
      <w:r>
        <w:rPr>
          <w:rFonts w:ascii="Consolas" w:hAnsi="Consolas"/>
          <w:color w:val="1F4D78"/>
          <w:sz w:val="20"/>
          <w:shd w:fill="EEF2F6"/>
        </w:rPr>
        <w:t>UsageCounter.increment</w:t>
      </w:r>
      <w:r>
        <w:rPr>
          <w:rFonts w:ascii="Calibri" w:hAnsi="Calibri"/>
          <w:sz w:val="22"/>
        </w:rPr>
        <w:t xml:space="preserve"> por upsert atómico con </w:t>
      </w:r>
      <w:r>
        <w:rPr>
          <w:rFonts w:ascii="Consolas" w:hAnsi="Consolas"/>
          <w:color w:val="1F4D78"/>
          <w:sz w:val="20"/>
          <w:shd w:fill="EEF2F6"/>
        </w:rPr>
        <w:t>RETURNING</w:t>
      </w:r>
      <w:r>
        <w:rPr>
          <w:rFonts w:ascii="Calibri" w:hAnsi="Calibri"/>
          <w:sz w:val="22"/>
        </w:rPr>
        <w:t>.</w:t>
      </w:r>
    </w:p>
    <w:p>
      <w:pPr>
        <w:pStyle w:val="ListNumber"/>
        <w:numPr>
          <w:ilvl w:val="0"/>
          <w:numId w:val="16"/>
        </w:numPr>
        <w:spacing w:before="0" w:after="80" w:line="300" w:lineRule="auto"/>
        <w:ind w:left="540" w:hanging="271"/>
      </w:pPr>
      <w:r>
        <w:rPr>
          <w:rFonts w:ascii="Calibri" w:hAnsi="Calibri"/>
          <w:sz w:val="22"/>
        </w:rPr>
        <w:t>Unificar metering de LLM y embeddings o renombrar claramente la cuota como solo LLM; persistir tipo de llamada, provider, tokens/unidades y coste estimado.</w:t>
      </w:r>
    </w:p>
    <w:p>
      <w:pPr>
        <w:pStyle w:val="ListNumber"/>
        <w:numPr>
          <w:ilvl w:val="0"/>
          <w:numId w:val="16"/>
        </w:numPr>
        <w:spacing w:before="0" w:after="80" w:line="300" w:lineRule="auto"/>
        <w:ind w:left="540" w:hanging="271"/>
      </w:pPr>
      <w:r>
        <w:rPr>
          <w:rFonts w:ascii="Calibri" w:hAnsi="Calibri"/>
          <w:sz w:val="22"/>
        </w:rPr>
        <w:t xml:space="preserve">Si fallback coincide con juez, usar otro juez, omitir verdict o marcarlo como no independiente también en </w:t>
      </w:r>
      <w:r>
        <w:rPr>
          <w:rFonts w:ascii="Consolas" w:hAnsi="Consolas"/>
          <w:color w:val="1F4D78"/>
          <w:sz w:val="20"/>
          <w:shd w:fill="EEF2F6"/>
        </w:rPr>
        <w:t>/chat</w:t>
      </w:r>
      <w:r>
        <w:rPr>
          <w:rFonts w:ascii="Calibri" w:hAnsi="Calibri"/>
          <w:sz w:val="22"/>
        </w:rPr>
        <w:t>.</w:t>
      </w:r>
    </w:p>
    <w:p>
      <w:pPr>
        <w:pStyle w:val="ListNumber"/>
        <w:numPr>
          <w:ilvl w:val="0"/>
          <w:numId w:val="16"/>
        </w:numPr>
        <w:spacing w:before="0" w:after="80" w:line="300" w:lineRule="auto"/>
        <w:ind w:left="540" w:hanging="271"/>
      </w:pPr>
      <w:r>
        <w:rPr>
          <w:rFonts w:ascii="Calibri" w:hAnsi="Calibri"/>
          <w:sz w:val="22"/>
        </w:rPr>
        <w:t xml:space="preserve">Endurecer finalización: sin citas válidas, reparar o abstenerse en lugar de </w:t>
      </w:r>
      <w:r>
        <w:rPr>
          <w:rFonts w:ascii="Consolas" w:hAnsi="Consolas"/>
          <w:color w:val="1F4D78"/>
          <w:sz w:val="20"/>
          <w:shd w:fill="EEF2F6"/>
        </w:rPr>
        <w:t>answered</w:t>
      </w:r>
      <w:r>
        <w:rPr>
          <w:rFonts w:ascii="Calibri" w:hAnsi="Calibri"/>
          <w:sz w:val="22"/>
        </w:rPr>
        <w:t xml:space="preserve"> con warning.</w:t>
      </w:r>
    </w:p>
    <w:p>
      <w:pPr>
        <w:pStyle w:val="Heading2"/>
      </w:pPr>
      <w:r>
        <w:t>Prioridad 1: evaluación</w:t>
      </w:r>
    </w:p>
    <w:p>
      <w:pPr>
        <w:pStyle w:val="ListNumber"/>
        <w:numPr>
          <w:ilvl w:val="0"/>
          <w:numId w:val="17"/>
        </w:numPr>
        <w:spacing w:before="0" w:after="80" w:line="300" w:lineRule="auto"/>
        <w:ind w:left="540" w:hanging="271"/>
      </w:pPr>
      <w:r>
        <w:rPr>
          <w:rFonts w:ascii="Calibri" w:hAnsi="Calibri"/>
          <w:sz w:val="22"/>
        </w:rPr>
        <w:t>Ampliar golden set con consultas ambiguas, negación, multi-entidad, multi-hop, español y paraphrases.</w:t>
      </w:r>
    </w:p>
    <w:p>
      <w:pPr>
        <w:pStyle w:val="ListNumber"/>
        <w:numPr>
          <w:ilvl w:val="0"/>
          <w:numId w:val="17"/>
        </w:numPr>
        <w:spacing w:before="0" w:after="80" w:line="300" w:lineRule="auto"/>
        <w:ind w:left="540" w:hanging="271"/>
      </w:pPr>
      <w:r>
        <w:rPr>
          <w:rFonts w:ascii="Calibri" w:hAnsi="Calibri"/>
          <w:sz w:val="22"/>
        </w:rPr>
        <w:t>Añadir evaluación claim-level de soporte por cita y una métrica semántica, manteniendo assertions deterministas.</w:t>
      </w:r>
    </w:p>
    <w:p>
      <w:pPr>
        <w:pStyle w:val="ListNumber"/>
        <w:numPr>
          <w:ilvl w:val="0"/>
          <w:numId w:val="17"/>
        </w:numPr>
        <w:spacing w:before="0" w:after="80" w:line="300" w:lineRule="auto"/>
        <w:ind w:left="540" w:hanging="271"/>
      </w:pPr>
      <w:r>
        <w:rPr>
          <w:rFonts w:ascii="Calibri" w:hAnsi="Calibri"/>
          <w:sz w:val="22"/>
        </w:rPr>
        <w:t xml:space="preserve">Correlacionar </w:t>
      </w:r>
      <w:r>
        <w:rPr>
          <w:rFonts w:ascii="Consolas" w:hAnsi="Consolas"/>
          <w:color w:val="1F4D78"/>
          <w:sz w:val="20"/>
          <w:shd w:fill="EEF2F6"/>
        </w:rPr>
        <w:t>eval_run_id</w:t>
      </w:r>
      <w:r>
        <w:rPr>
          <w:rFonts w:ascii="Calibri" w:hAnsi="Calibri"/>
          <w:sz w:val="22"/>
        </w:rPr>
        <w:t xml:space="preserve"> con requests para evitar unión por ventana temporal.</w:t>
      </w:r>
    </w:p>
    <w:p>
      <w:pPr>
        <w:pStyle w:val="ListNumber"/>
        <w:numPr>
          <w:ilvl w:val="0"/>
          <w:numId w:val="17"/>
        </w:numPr>
        <w:spacing w:before="0" w:after="80" w:line="300" w:lineRule="auto"/>
        <w:ind w:left="540" w:hanging="271"/>
      </w:pPr>
      <w:r>
        <w:rPr>
          <w:rFonts w:ascii="Calibri" w:hAnsi="Calibri"/>
          <w:sz w:val="22"/>
        </w:rPr>
        <w:t>Persistir uso y verdict del juez; incluir coste total real de fan-out.</w:t>
      </w:r>
    </w:p>
    <w:p>
      <w:pPr>
        <w:pStyle w:val="ListNumber"/>
        <w:numPr>
          <w:ilvl w:val="0"/>
          <w:numId w:val="17"/>
        </w:numPr>
        <w:spacing w:before="0" w:after="80" w:line="300" w:lineRule="auto"/>
        <w:ind w:left="540" w:hanging="271"/>
      </w:pPr>
      <w:r>
        <w:rPr>
          <w:rFonts w:ascii="Calibri" w:hAnsi="Calibri"/>
          <w:sz w:val="22"/>
        </w:rPr>
        <w:t>Separar set de desarrollo y holdout escrito por otra persona para reducir sesgo del autor.</w:t>
      </w:r>
    </w:p>
    <w:p>
      <w:pPr>
        <w:pStyle w:val="Heading2"/>
      </w:pPr>
      <w:r>
        <w:t>Prioridad 2: retrieval y RAG</w:t>
      </w:r>
    </w:p>
    <w:p>
      <w:pPr>
        <w:pStyle w:val="ListNumber"/>
        <w:numPr>
          <w:ilvl w:val="0"/>
          <w:numId w:val="18"/>
        </w:numPr>
        <w:spacing w:before="0" w:after="80" w:line="300" w:lineRule="auto"/>
        <w:ind w:left="540" w:hanging="271"/>
      </w:pPr>
      <w:r>
        <w:rPr>
          <w:rFonts w:ascii="Calibri" w:hAnsi="Calibri"/>
          <w:sz w:val="22"/>
        </w:rPr>
        <w:t xml:space="preserve">Medir </w:t>
      </w:r>
      <w:r>
        <w:rPr>
          <w:rFonts w:ascii="Consolas" w:hAnsi="Consolas"/>
          <w:color w:val="1F4D78"/>
          <w:sz w:val="20"/>
          <w:shd w:fill="EEF2F6"/>
        </w:rPr>
        <w:t>tsvector('simple')</w:t>
      </w:r>
      <w:r>
        <w:rPr>
          <w:rFonts w:ascii="Calibri" w:hAnsi="Calibri"/>
          <w:sz w:val="22"/>
        </w:rPr>
        <w:t xml:space="preserve"> o estrategia multilingüe.</w:t>
      </w:r>
    </w:p>
    <w:p>
      <w:pPr>
        <w:pStyle w:val="ListNumber"/>
        <w:numPr>
          <w:ilvl w:val="0"/>
          <w:numId w:val="18"/>
        </w:numPr>
        <w:spacing w:before="0" w:after="80" w:line="300" w:lineRule="auto"/>
        <w:ind w:left="540" w:hanging="271"/>
      </w:pPr>
      <w:r>
        <w:rPr>
          <w:rFonts w:ascii="Calibri" w:hAnsi="Calibri"/>
          <w:sz w:val="22"/>
        </w:rPr>
        <w:t>Añadir query rewriting real solo si casos demuestran necesidad; hoy “reformulate” no cambia retrieval.</w:t>
      </w:r>
    </w:p>
    <w:p>
      <w:pPr>
        <w:pStyle w:val="ListNumber"/>
        <w:numPr>
          <w:ilvl w:val="0"/>
          <w:numId w:val="18"/>
        </w:numPr>
        <w:spacing w:before="0" w:after="80" w:line="300" w:lineRule="auto"/>
        <w:ind w:left="540" w:hanging="271"/>
      </w:pPr>
      <w:r>
        <w:rPr>
          <w:rFonts w:ascii="Calibri" w:hAnsi="Calibri"/>
          <w:sz w:val="22"/>
        </w:rPr>
        <w:t>Introducir threshold o clasificación de evidencia antes de gastar generación.</w:t>
      </w:r>
    </w:p>
    <w:p>
      <w:pPr>
        <w:pStyle w:val="ListNumber"/>
        <w:numPr>
          <w:ilvl w:val="0"/>
          <w:numId w:val="18"/>
        </w:numPr>
        <w:spacing w:before="0" w:after="80" w:line="300" w:lineRule="auto"/>
        <w:ind w:left="540" w:hanging="271"/>
      </w:pPr>
      <w:r>
        <w:rPr>
          <w:rFonts w:ascii="Calibri" w:hAnsi="Calibri"/>
          <w:sz w:val="22"/>
        </w:rPr>
        <w:t>Evaluar reranker y filtros por entidad/doc type con ablations.</w:t>
      </w:r>
    </w:p>
    <w:p>
      <w:pPr>
        <w:pStyle w:val="ListNumber"/>
        <w:numPr>
          <w:ilvl w:val="0"/>
          <w:numId w:val="18"/>
        </w:numPr>
        <w:spacing w:before="0" w:after="80" w:line="300" w:lineRule="auto"/>
        <w:ind w:left="540" w:hanging="271"/>
      </w:pPr>
      <w:r>
        <w:rPr>
          <w:rFonts w:ascii="Calibri" w:hAnsi="Calibri"/>
          <w:sz w:val="22"/>
        </w:rPr>
        <w:t>Implementar endpoints cross-modal para aprovechar realmente el espacio compartido.</w:t>
      </w:r>
    </w:p>
    <w:p>
      <w:pPr>
        <w:pStyle w:val="ListNumber"/>
        <w:numPr>
          <w:ilvl w:val="0"/>
          <w:numId w:val="18"/>
        </w:numPr>
        <w:spacing w:before="0" w:after="80" w:line="300" w:lineRule="auto"/>
        <w:ind w:left="540" w:hanging="271"/>
      </w:pPr>
      <w:r>
        <w:rPr>
          <w:rFonts w:ascii="Calibri" w:hAnsi="Calibri"/>
          <w:sz w:val="22"/>
        </w:rPr>
        <w:t>Presupuestar contexto por tokens del modelo y registrar truncación.</w:t>
      </w:r>
    </w:p>
    <w:p>
      <w:pPr>
        <w:pStyle w:val="Heading2"/>
      </w:pPr>
      <w:r>
        <w:t>Prioridad 3: operación</w:t>
      </w:r>
    </w:p>
    <w:p>
      <w:pPr>
        <w:pStyle w:val="ListNumber"/>
        <w:numPr>
          <w:ilvl w:val="0"/>
          <w:numId w:val="19"/>
        </w:numPr>
        <w:spacing w:before="0" w:after="80" w:line="300" w:lineRule="auto"/>
        <w:ind w:left="540" w:hanging="271"/>
      </w:pPr>
      <w:r>
        <w:rPr>
          <w:rFonts w:ascii="Calibri" w:hAnsi="Calibri"/>
          <w:sz w:val="22"/>
        </w:rPr>
        <w:t xml:space="preserve">Ampliar </w:t>
      </w:r>
      <w:r>
        <w:rPr>
          <w:rFonts w:ascii="Consolas" w:hAnsi="Consolas"/>
          <w:color w:val="1F4D78"/>
          <w:sz w:val="20"/>
          <w:shd w:fill="EEF2F6"/>
        </w:rPr>
        <w:t>/health</w:t>
      </w:r>
      <w:r>
        <w:rPr>
          <w:rFonts w:ascii="Calibri" w:hAnsi="Calibri"/>
          <w:sz w:val="22"/>
        </w:rPr>
        <w:t xml:space="preserve"> a readiness configurable: DB, extensión vector, espacio esperado y corpus mínimo; evitar convertir outages de providers opcionales en liveness fatal.</w:t>
      </w:r>
    </w:p>
    <w:p>
      <w:pPr>
        <w:pStyle w:val="ListNumber"/>
        <w:numPr>
          <w:ilvl w:val="0"/>
          <w:numId w:val="19"/>
        </w:numPr>
        <w:spacing w:before="0" w:after="80" w:line="300" w:lineRule="auto"/>
        <w:ind w:left="540" w:hanging="271"/>
      </w:pPr>
      <w:r>
        <w:rPr>
          <w:rFonts w:ascii="Calibri" w:hAnsi="Calibri"/>
          <w:sz w:val="22"/>
        </w:rPr>
        <w:t>Métricas Prometheus/OpenTelemetry para latencia por nodo, fallback, abstención, judge rejection y cuota.</w:t>
      </w:r>
    </w:p>
    <w:p>
      <w:pPr>
        <w:pStyle w:val="ListNumber"/>
        <w:numPr>
          <w:ilvl w:val="0"/>
          <w:numId w:val="19"/>
        </w:numPr>
        <w:spacing w:before="0" w:after="80" w:line="300" w:lineRule="auto"/>
        <w:ind w:left="540" w:hanging="271"/>
      </w:pPr>
      <w:r>
        <w:rPr>
          <w:rFonts w:ascii="Calibri" w:hAnsi="Calibri"/>
          <w:sz w:val="22"/>
        </w:rPr>
        <w:t xml:space="preserve">Tests de carga sobre threadpool, pool SQL y </w:t>
      </w:r>
      <w:r>
        <w:rPr>
          <w:rFonts w:ascii="Consolas" w:hAnsi="Consolas"/>
          <w:color w:val="1F4D78"/>
          <w:sz w:val="20"/>
          <w:shd w:fill="EEF2F6"/>
        </w:rPr>
        <w:t>/compare</w:t>
      </w:r>
      <w:r>
        <w:rPr>
          <w:rFonts w:ascii="Calibri" w:hAnsi="Calibri"/>
          <w:sz w:val="22"/>
        </w:rPr>
        <w:t xml:space="preserve"> fan-out.</w:t>
      </w:r>
    </w:p>
    <w:p>
      <w:pPr>
        <w:pStyle w:val="ListNumber"/>
        <w:numPr>
          <w:ilvl w:val="0"/>
          <w:numId w:val="19"/>
        </w:numPr>
        <w:spacing w:before="0" w:after="80" w:line="300" w:lineRule="auto"/>
        <w:ind w:left="540" w:hanging="271"/>
      </w:pPr>
      <w:r>
        <w:rPr>
          <w:rFonts w:ascii="Calibri" w:hAnsi="Calibri"/>
          <w:sz w:val="22"/>
        </w:rPr>
        <w:t>Anti-bot si el abuso consume cuota de visitantes legítimos.</w:t>
      </w:r>
    </w:p>
    <w:p>
      <w:pPr>
        <w:pStyle w:val="ListNumber"/>
        <w:numPr>
          <w:ilvl w:val="0"/>
          <w:numId w:val="19"/>
        </w:numPr>
        <w:spacing w:before="0" w:after="80" w:line="300" w:lineRule="auto"/>
        <w:ind w:left="540" w:hanging="271"/>
      </w:pPr>
      <w:r>
        <w:rPr>
          <w:rFonts w:ascii="Calibri" w:hAnsi="Calibri"/>
          <w:sz w:val="22"/>
        </w:rPr>
        <w:t xml:space="preserve">Revisar dependencia directa </w:t>
      </w:r>
      <w:r>
        <w:rPr>
          <w:rFonts w:ascii="Consolas" w:hAnsi="Consolas"/>
          <w:color w:val="1F4D78"/>
          <w:sz w:val="20"/>
          <w:shd w:fill="EEF2F6"/>
        </w:rPr>
        <w:t>langchain</w:t>
      </w:r>
      <w:r>
        <w:rPr>
          <w:rFonts w:ascii="Calibri" w:hAnsi="Calibri"/>
          <w:sz w:val="22"/>
        </w:rPr>
        <w:t xml:space="preserve"> si no es necesaria.</w:t>
      </w:r>
    </w:p>
    <w:p>
      <w:pPr>
        <w:pStyle w:val="Heading1"/>
      </w:pPr>
      <w:r>
        <w:t>19. Guion de defensa de 90 segundos</w:t>
      </w:r>
    </w:p>
    <w:p>
      <w:pPr>
        <w:spacing w:before="80" w:after="80" w:line="288" w:lineRule="auto"/>
        <w:ind w:left="58" w:right="58"/>
        <w:shd w:fill="F4F6F9"/>
        <w:pBdr>
          <w:left w:val="single" w:sz="18" w:space="5" w:color="2E74B5"/>
        </w:pBdr>
      </w:pPr>
      <w:r>
        <w:rPr>
          <w:rFonts w:ascii="Calibri" w:hAnsi="Calibri"/>
          <w:color w:val="0B2545"/>
          <w:sz w:val="21"/>
        </w:rPr>
        <w:t>“Pokédex AI es un sistema RAG multimodal de extremo a extremo sobre datos de PokéAPI. Diseñé un pipeline fetch-once que conserva snapshots con hash y los normaliza en PostgreSQL. A partir de esas tablas genero documentos deterministas por tema; después los embebo en espacios explícitos, uno multimodal con Gemini y otro local con EmbeddingGemma. Cada embedding está ligado a modelo, dimensiones y espacio, y cada espacio tiene su HNSW parcial, por lo que nunca comparo vectores incompatibles.  En serving uso FastAPI y recuperación híbrida: coseno en pgvector más full-text, fusionados con RRF. LangGraph paraleliza ambas ramas y modela generación, validación determinista, juez independiente, reintento con feedback y abstención. Los proveedores viven detrás de un gateway con taxonomía de errores, retries, fallback y uso de tokens. Para comparar modelos recupero una sola vez y reutilizo exactamente el mismo prompt.  La evaluación es una aplicación separada que solo llama por HTTP. Mide Recall, MRR, Hit@1, nDCG, assertions de calidad, groundedness, latencia y tokens; los fallos reales se promueven a regresiones. En esta revisión pasan 517 pruebas incluyendo PostgreSQL/pgvector real. Lo defendería como un laboratorio reproducible y muy instrumentado, no como un sistema infalible: el golden set aún es pequeño, la validación determinista es parcial y hay mejoras concretas de atomicidad, metering y evaluación que tengo priorizadas.”</w:t>
      </w:r>
    </w:p>
    <w:p>
      <w:pPr>
        <w:spacing w:after="40"/>
      </w:pPr>
    </w:p>
    <w:p>
      <w:pPr>
        <w:pStyle w:val="Heading1"/>
      </w:pPr>
      <w:r>
        <w:t>20. Preguntas difíciles y respuestas</w:t>
      </w:r>
    </w:p>
    <w:p>
      <w:pPr>
        <w:pStyle w:val="Heading2"/>
      </w:pPr>
      <w:r>
        <w:t>“¿No es LangGraph overengineering?”</w:t>
      </w:r>
    </w:p>
    <w:p>
      <w:pPr>
        <w:widowControl/>
        <w:spacing w:before="0" w:after="120" w:line="300" w:lineRule="auto"/>
      </w:pPr>
      <w:r>
        <w:rPr>
          <w:rFonts w:ascii="Calibri" w:hAnsi="Calibri"/>
          <w:sz w:val="22"/>
        </w:rPr>
        <w:t>Para v1 lineal, sí sería más complejo que funciones. Se aceptó porque el roadmap incluía branching y ciclo, y porque era objetivo de aprendizaje. La mitigación fue mantener nodos pequeños y lógica reusable fuera del framework. Si el grafo volviera a ser lineal, lo simplificaría.</w:t>
      </w:r>
    </w:p>
    <w:p>
      <w:pPr>
        <w:pStyle w:val="Heading2"/>
      </w:pPr>
      <w:r>
        <w:t>“¿Un juez LLM garantiza que no hay alucinaciones?”</w:t>
      </w:r>
    </w:p>
    <w:p>
      <w:pPr>
        <w:widowControl/>
        <w:spacing w:before="0" w:after="120" w:line="300" w:lineRule="auto"/>
      </w:pPr>
      <w:r>
        <w:rPr>
          <w:rFonts w:ascii="Calibri" w:hAnsi="Calibri"/>
          <w:sz w:val="22"/>
        </w:rPr>
        <w:t>No. Es una señal semántica con fallos correlacionados, parsing y disponibilidad. Por eso no está solo: citas, validator DB, sentinel, golden set y regresiones. Además falla abierto por decisión de disponibilidad, lo cual debe reflejarse en riesgo.</w:t>
      </w:r>
    </w:p>
    <w:p>
      <w:pPr>
        <w:pStyle w:val="Heading2"/>
      </w:pPr>
      <w:r>
        <w:t>“¿Por qué el baseline da 1.000? ¿No está sobreajustado?”</w:t>
      </w:r>
    </w:p>
    <w:p>
      <w:pPr>
        <w:widowControl/>
        <w:spacing w:before="0" w:after="120" w:line="300" w:lineRule="auto"/>
      </w:pPr>
      <w:r>
        <w:rPr>
          <w:rFonts w:ascii="Calibri" w:hAnsi="Calibri"/>
          <w:sz w:val="22"/>
        </w:rPr>
        <w:t>Los casos de retrieval son simples y el set está saturado. El informe lo reconoce. El valor es regression floor, no estimación de producción. La comparación EmbeddingGemma encontró un caso discriminante, prueba de que la infraestructura puede separar configuraciones; ahora hace falta un holdout más difícil.</w:t>
      </w:r>
    </w:p>
    <w:p>
      <w:pPr>
        <w:pStyle w:val="Heading2"/>
      </w:pPr>
      <w:r>
        <w:t>“¿Por qué no usaste una base vectorial dedicada?”</w:t>
      </w:r>
    </w:p>
    <w:p>
      <w:pPr>
        <w:widowControl/>
        <w:spacing w:before="0" w:after="120" w:line="300" w:lineRule="auto"/>
      </w:pPr>
      <w:r>
        <w:rPr>
          <w:rFonts w:ascii="Calibri" w:hAnsi="Calibri"/>
          <w:sz w:val="22"/>
        </w:rPr>
        <w:t>No había escala que justificara otro sistema. PostgreSQL ya era necesario por el dominio y evaluación. pgvector permitió consistencia transaccional y búsqueda híbrida. Cambiaría con evidencia de latencia, volumen o filtros que Postgres no soporte adecuadamente.</w:t>
      </w:r>
    </w:p>
    <w:p>
      <w:pPr>
        <w:pStyle w:val="Heading2"/>
      </w:pPr>
      <w:r>
        <w:t>“¿Por qué no generas el matchup con el LLM?”</w:t>
      </w:r>
    </w:p>
    <w:p>
      <w:pPr>
        <w:widowControl/>
        <w:spacing w:before="0" w:after="120" w:line="300" w:lineRule="auto"/>
      </w:pPr>
      <w:r>
        <w:rPr>
          <w:rFonts w:ascii="Calibri" w:hAnsi="Calibri"/>
          <w:sz w:val="22"/>
        </w:rPr>
        <w:t xml:space="preserve">Porque el type chart y stats permiten calcular exactamente lo que se sabe. Pedir al modelo que invente un ganador reduciría calidad. El endpoint ni siquiera expone </w:t>
      </w:r>
      <w:r>
        <w:rPr>
          <w:rFonts w:ascii="Consolas" w:hAnsi="Consolas"/>
          <w:color w:val="1F4D78"/>
          <w:sz w:val="20"/>
          <w:shd w:fill="EEF2F6"/>
        </w:rPr>
        <w:t>winner</w:t>
      </w:r>
      <w:r>
        <w:rPr>
          <w:rFonts w:ascii="Calibri" w:hAnsi="Calibri"/>
          <w:sz w:val="22"/>
        </w:rPr>
        <w:t>; la narrativa RAG es complementaria y degradable.</w:t>
      </w:r>
    </w:p>
    <w:p>
      <w:pPr>
        <w:pStyle w:val="Heading2"/>
      </w:pPr>
      <w:r>
        <w:t>“¿Qué bug de diseño corregirías primero?”</w:t>
      </w:r>
    </w:p>
    <w:p>
      <w:pPr>
        <w:widowControl/>
        <w:spacing w:before="0" w:after="120" w:line="300" w:lineRule="auto"/>
      </w:pPr>
      <w:r>
        <w:rPr>
          <w:rFonts w:ascii="Calibri" w:hAnsi="Calibri"/>
          <w:sz w:val="22"/>
        </w:rPr>
        <w:t xml:space="preserve">El upsert no atómico del primer contador diario, porque la arquitectura pretende soportar varias instancias. Después, metering unificado de embeddings y LLM; y exigir citas válidas antes de estado </w:t>
      </w:r>
      <w:r>
        <w:rPr>
          <w:rFonts w:ascii="Consolas" w:hAnsi="Consolas"/>
          <w:color w:val="1F4D78"/>
          <w:sz w:val="20"/>
          <w:shd w:fill="EEF2F6"/>
        </w:rPr>
        <w:t>answered</w:t>
      </w:r>
      <w:r>
        <w:rPr>
          <w:rFonts w:ascii="Calibri" w:hAnsi="Calibri"/>
          <w:sz w:val="22"/>
        </w:rPr>
        <w:t>.</w:t>
      </w:r>
    </w:p>
    <w:p>
      <w:r>
        <w:br w:type="page"/>
      </w:r>
    </w:p>
    <w:p>
      <w:pPr>
        <w:pStyle w:val="Heading1"/>
      </w:pPr>
      <w:r>
        <w:t>Apéndice A. Mapa de código</w:t>
      </w:r>
    </w:p>
    <w:tbl>
      <w:tblPr>
        <w:tblStyle w:val="TableGrid"/>
        <w:tblW w:type="dxa" w:w="9360"/>
        <w:jc w:val="left"/>
        <w:tblLayout w:type="fixed"/>
        <w:tblLook w:firstColumn="1" w:firstRow="1" w:lastColumn="0" w:lastRow="0" w:noHBand="0" w:noVBand="1" w:val="04A0"/>
        <w:tblInd w:type="dxa" w:w="120"/>
      </w:tblPr>
      <w:tblGrid>
        <w:gridCol w:w="2448"/>
        <w:gridCol w:w="6912"/>
      </w:tblGrid>
      <w:tr>
        <w:trPr>
          <w:trHeight w:hRule="auto"/>
          <w:cantSplit w:val="true"/>
          <w:tblHeader w:val="true"/>
        </w:trPr>
        <w:tc>
          <w:tcPr>
            <w:tcW w:type="dxa" w:w="2448"/>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9"/>
              </w:rPr>
              <w:t>Tema</w:t>
            </w:r>
          </w:p>
        </w:tc>
        <w:tc>
          <w:tcPr>
            <w:tcW w:type="dxa" w:w="6912"/>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9"/>
              </w:rPr>
              <w:t>Archivos principales</w:t>
            </w:r>
          </w:p>
        </w:tc>
      </w:tr>
      <w:tr>
        <w:trPr>
          <w:trHeight w:hRule="auto"/>
          <w:cantSplit w:val="true"/>
        </w:trPr>
        <w:tc>
          <w:tcPr>
            <w:tcW w:type="dxa" w:w="2448"/>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App FastAPI</w:t>
            </w:r>
          </w:p>
        </w:tc>
        <w:tc>
          <w:tcPr>
            <w:tcW w:type="dxa" w:w="691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apps/api/src/api/main.py</w:t>
            </w:r>
            <w:r>
              <w:rPr>
                <w:rFonts w:ascii="Calibri" w:hAnsi="Calibri"/>
                <w:sz w:val="19"/>
              </w:rPr>
              <w:t xml:space="preserve">, </w:t>
            </w:r>
            <w:r>
              <w:rPr>
                <w:rFonts w:ascii="Consolas" w:hAnsi="Consolas"/>
                <w:color w:val="1F4D78"/>
                <w:sz w:val="17"/>
                <w:shd w:fill="EEF2F6"/>
              </w:rPr>
              <w:t>settings.py</w:t>
            </w:r>
            <w:r>
              <w:rPr>
                <w:rFonts w:ascii="Calibri" w:hAnsi="Calibri"/>
                <w:sz w:val="19"/>
              </w:rPr>
              <w:t xml:space="preserve">, </w:t>
            </w:r>
            <w:r>
              <w:rPr>
                <w:rFonts w:ascii="Consolas" w:hAnsi="Consolas"/>
                <w:color w:val="1F4D78"/>
                <w:sz w:val="17"/>
                <w:shd w:fill="EEF2F6"/>
              </w:rPr>
              <w:t>middleware.py</w:t>
            </w:r>
          </w:p>
        </w:tc>
      </w:tr>
      <w:tr>
        <w:trPr>
          <w:trHeight w:hRule="auto"/>
          <w:cantSplit w:val="true"/>
        </w:trPr>
        <w:tc>
          <w:tcPr>
            <w:tcW w:type="dxa" w:w="2448"/>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Routers</w:t>
            </w:r>
          </w:p>
        </w:tc>
        <w:tc>
          <w:tcPr>
            <w:tcW w:type="dxa" w:w="691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apps/api/src/api/routers/*.py</w:t>
            </w:r>
          </w:p>
        </w:tc>
      </w:tr>
      <w:tr>
        <w:trPr>
          <w:trHeight w:hRule="auto"/>
          <w:cantSplit w:val="true"/>
        </w:trPr>
        <w:tc>
          <w:tcPr>
            <w:tcW w:type="dxa" w:w="2448"/>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Retrieval</w:t>
            </w:r>
          </w:p>
        </w:tc>
        <w:tc>
          <w:tcPr>
            <w:tcW w:type="dxa" w:w="691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apps/api/src/api/search.py</w:t>
            </w:r>
            <w:r>
              <w:rPr>
                <w:rFonts w:ascii="Calibri" w:hAnsi="Calibri"/>
                <w:sz w:val="19"/>
              </w:rPr>
              <w:t xml:space="preserve">, </w:t>
            </w:r>
            <w:r>
              <w:rPr>
                <w:rFonts w:ascii="Consolas" w:hAnsi="Consolas"/>
                <w:color w:val="1F4D78"/>
                <w:sz w:val="17"/>
                <w:shd w:fill="EEF2F6"/>
              </w:rPr>
              <w:t>fusion.py</w:t>
            </w:r>
          </w:p>
        </w:tc>
      </w:tr>
      <w:tr>
        <w:trPr>
          <w:trHeight w:hRule="auto"/>
          <w:cantSplit w:val="true"/>
        </w:trPr>
        <w:tc>
          <w:tcPr>
            <w:tcW w:type="dxa" w:w="2448"/>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RAG</w:t>
            </w:r>
          </w:p>
        </w:tc>
        <w:tc>
          <w:tcPr>
            <w:tcW w:type="dxa" w:w="691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apps/api/src/api/rag/graph.py</w:t>
            </w:r>
            <w:r>
              <w:rPr>
                <w:rFonts w:ascii="Calibri" w:hAnsi="Calibri"/>
                <w:sz w:val="19"/>
              </w:rPr>
              <w:t xml:space="preserve">, </w:t>
            </w:r>
            <w:r>
              <w:rPr>
                <w:rFonts w:ascii="Consolas" w:hAnsi="Consolas"/>
                <w:color w:val="1F4D78"/>
                <w:sz w:val="17"/>
                <w:shd w:fill="EEF2F6"/>
              </w:rPr>
              <w:t>pipeline.py</w:t>
            </w:r>
            <w:r>
              <w:rPr>
                <w:rFonts w:ascii="Calibri" w:hAnsi="Calibri"/>
                <w:sz w:val="19"/>
              </w:rPr>
              <w:t xml:space="preserve">, </w:t>
            </w:r>
            <w:r>
              <w:rPr>
                <w:rFonts w:ascii="Consolas" w:hAnsi="Consolas"/>
                <w:color w:val="1F4D78"/>
                <w:sz w:val="17"/>
                <w:shd w:fill="EEF2F6"/>
              </w:rPr>
              <w:t>context.py</w:t>
            </w:r>
            <w:r>
              <w:rPr>
                <w:rFonts w:ascii="Calibri" w:hAnsi="Calibri"/>
                <w:sz w:val="19"/>
              </w:rPr>
              <w:t xml:space="preserve">, </w:t>
            </w:r>
            <w:r>
              <w:rPr>
                <w:rFonts w:ascii="Consolas" w:hAnsi="Consolas"/>
                <w:color w:val="1F4D78"/>
                <w:sz w:val="17"/>
                <w:shd w:fill="EEF2F6"/>
              </w:rPr>
              <w:t>validation.py</w:t>
            </w:r>
            <w:r>
              <w:rPr>
                <w:rFonts w:ascii="Calibri" w:hAnsi="Calibri"/>
                <w:sz w:val="19"/>
              </w:rPr>
              <w:t xml:space="preserve">, </w:t>
            </w:r>
            <w:r>
              <w:rPr>
                <w:rFonts w:ascii="Consolas" w:hAnsi="Consolas"/>
                <w:color w:val="1F4D78"/>
                <w:sz w:val="17"/>
                <w:shd w:fill="EEF2F6"/>
              </w:rPr>
              <w:t>judge.py</w:t>
            </w:r>
          </w:p>
        </w:tc>
      </w:tr>
      <w:tr>
        <w:trPr>
          <w:trHeight w:hRule="auto"/>
          <w:cantSplit w:val="true"/>
        </w:trPr>
        <w:tc>
          <w:tcPr>
            <w:tcW w:type="dxa" w:w="2448"/>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Providers</w:t>
            </w:r>
          </w:p>
        </w:tc>
        <w:tc>
          <w:tcPr>
            <w:tcW w:type="dxa" w:w="691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libs/llm-gateway/src/pokedex_llm/*</w:t>
            </w:r>
          </w:p>
        </w:tc>
      </w:tr>
      <w:tr>
        <w:trPr>
          <w:trHeight w:hRule="auto"/>
          <w:cantSplit w:val="true"/>
        </w:trPr>
        <w:tc>
          <w:tcPr>
            <w:tcW w:type="dxa" w:w="2448"/>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Embeddings</w:t>
            </w:r>
          </w:p>
        </w:tc>
        <w:tc>
          <w:tcPr>
            <w:tcW w:type="dxa" w:w="691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libs/embeddings/src/pokedex_embeddings/embedder.py</w:t>
            </w:r>
            <w:r>
              <w:rPr>
                <w:rFonts w:ascii="Calibri" w:hAnsi="Calibri"/>
                <w:sz w:val="19"/>
              </w:rPr>
              <w:t xml:space="preserve">, </w:t>
            </w:r>
            <w:r>
              <w:rPr>
                <w:rFonts w:ascii="Consolas" w:hAnsi="Consolas"/>
                <w:color w:val="1F4D78"/>
                <w:sz w:val="17"/>
                <w:shd w:fill="EEF2F6"/>
              </w:rPr>
              <w:t>spaces.py</w:t>
            </w:r>
          </w:p>
        </w:tc>
      </w:tr>
      <w:tr>
        <w:trPr>
          <w:trHeight w:hRule="auto"/>
          <w:cantSplit w:val="true"/>
        </w:trPr>
        <w:tc>
          <w:tcPr>
            <w:tcW w:type="dxa" w:w="2448"/>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Base</w:t>
            </w:r>
          </w:p>
        </w:tc>
        <w:tc>
          <w:tcPr>
            <w:tcW w:type="dxa" w:w="691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libs/db/src/pokedex_db/models.py</w:t>
            </w:r>
            <w:r>
              <w:rPr>
                <w:rFonts w:ascii="Calibri" w:hAnsi="Calibri"/>
                <w:sz w:val="19"/>
              </w:rPr>
              <w:t xml:space="preserve">, </w:t>
            </w:r>
            <w:r>
              <w:rPr>
                <w:rFonts w:ascii="Consolas" w:hAnsi="Consolas"/>
                <w:color w:val="1F4D78"/>
                <w:sz w:val="17"/>
                <w:shd w:fill="EEF2F6"/>
              </w:rPr>
              <w:t>typechart.py</w:t>
            </w:r>
            <w:r>
              <w:rPr>
                <w:rFonts w:ascii="Calibri" w:hAnsi="Calibri"/>
                <w:sz w:val="19"/>
              </w:rPr>
              <w:t xml:space="preserve">, </w:t>
            </w:r>
            <w:r>
              <w:rPr>
                <w:rFonts w:ascii="Consolas" w:hAnsi="Consolas"/>
                <w:color w:val="1F4D78"/>
                <w:sz w:val="17"/>
                <w:shd w:fill="EEF2F6"/>
              </w:rPr>
              <w:t>alembic/versions/*</w:t>
            </w:r>
          </w:p>
        </w:tc>
      </w:tr>
      <w:tr>
        <w:trPr>
          <w:trHeight w:hRule="auto"/>
          <w:cantSplit w:val="true"/>
        </w:trPr>
        <w:tc>
          <w:tcPr>
            <w:tcW w:type="dxa" w:w="2448"/>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Pipeline</w:t>
            </w:r>
          </w:p>
        </w:tc>
        <w:tc>
          <w:tcPr>
            <w:tcW w:type="dxa" w:w="691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apps/data-pipeline/src/pipeline/*</w:t>
            </w:r>
          </w:p>
        </w:tc>
      </w:tr>
      <w:tr>
        <w:trPr>
          <w:trHeight w:hRule="auto"/>
          <w:cantSplit w:val="true"/>
        </w:trPr>
        <w:tc>
          <w:tcPr>
            <w:tcW w:type="dxa" w:w="2448"/>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Evaluación</w:t>
            </w:r>
          </w:p>
        </w:tc>
        <w:tc>
          <w:tcPr>
            <w:tcW w:type="dxa" w:w="691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apps/evals/src/evals/*</w:t>
            </w:r>
            <w:r>
              <w:rPr>
                <w:rFonts w:ascii="Calibri" w:hAnsi="Calibri"/>
                <w:sz w:val="19"/>
              </w:rPr>
              <w:t xml:space="preserve">, </w:t>
            </w:r>
            <w:r>
              <w:rPr>
                <w:rFonts w:ascii="Consolas" w:hAnsi="Consolas"/>
                <w:color w:val="1F4D78"/>
                <w:sz w:val="17"/>
                <w:shd w:fill="EEF2F6"/>
              </w:rPr>
              <w:t>apps/evals/cases/*</w:t>
            </w:r>
          </w:p>
        </w:tc>
      </w:tr>
      <w:tr>
        <w:trPr>
          <w:trHeight w:hRule="auto"/>
          <w:cantSplit w:val="true"/>
        </w:trPr>
        <w:tc>
          <w:tcPr>
            <w:tcW w:type="dxa" w:w="2448"/>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Frontend</w:t>
            </w:r>
          </w:p>
        </w:tc>
        <w:tc>
          <w:tcPr>
            <w:tcW w:type="dxa" w:w="691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apps/web/src/lib/*</w:t>
            </w:r>
            <w:r>
              <w:rPr>
                <w:rFonts w:ascii="Calibri" w:hAnsi="Calibri"/>
                <w:sz w:val="19"/>
              </w:rPr>
              <w:t xml:space="preserve">, </w:t>
            </w:r>
            <w:r>
              <w:rPr>
                <w:rFonts w:ascii="Consolas" w:hAnsi="Consolas"/>
                <w:color w:val="1F4D78"/>
                <w:sz w:val="17"/>
                <w:shd w:fill="EEF2F6"/>
              </w:rPr>
              <w:t>components/pokedex/*</w:t>
            </w:r>
          </w:p>
        </w:tc>
      </w:tr>
      <w:tr>
        <w:trPr>
          <w:trHeight w:hRule="auto"/>
          <w:cantSplit w:val="true"/>
        </w:trPr>
        <w:tc>
          <w:tcPr>
            <w:tcW w:type="dxa" w:w="2448"/>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CI/ops</w:t>
            </w:r>
          </w:p>
        </w:tc>
        <w:tc>
          <w:tcPr>
            <w:tcW w:type="dxa" w:w="691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.github/workflows/*</w:t>
            </w:r>
            <w:r>
              <w:rPr>
                <w:rFonts w:ascii="Calibri" w:hAnsi="Calibri"/>
                <w:sz w:val="19"/>
              </w:rPr>
              <w:t xml:space="preserve">, </w:t>
            </w:r>
            <w:r>
              <w:rPr>
                <w:rFonts w:ascii="Consolas" w:hAnsi="Consolas"/>
                <w:color w:val="1F4D78"/>
                <w:sz w:val="17"/>
                <w:shd w:fill="EEF2F6"/>
              </w:rPr>
              <w:t>docker-compose.yml</w:t>
            </w:r>
            <w:r>
              <w:rPr>
                <w:rFonts w:ascii="Calibri" w:hAnsi="Calibri"/>
                <w:sz w:val="19"/>
              </w:rPr>
              <w:t xml:space="preserve">, </w:t>
            </w:r>
            <w:r>
              <w:rPr>
                <w:rFonts w:ascii="Consolas" w:hAnsi="Consolas"/>
                <w:color w:val="1F4D78"/>
                <w:sz w:val="17"/>
                <w:shd w:fill="EEF2F6"/>
              </w:rPr>
              <w:t>Makefile</w:t>
            </w:r>
            <w:r>
              <w:rPr>
                <w:rFonts w:ascii="Calibri" w:hAnsi="Calibri"/>
                <w:sz w:val="19"/>
              </w:rPr>
              <w:t xml:space="preserve">, </w:t>
            </w:r>
            <w:r>
              <w:rPr>
                <w:rFonts w:ascii="Consolas" w:hAnsi="Consolas"/>
                <w:color w:val="1F4D78"/>
                <w:sz w:val="17"/>
                <w:shd w:fill="EEF2F6"/>
              </w:rPr>
              <w:t>docs/ops/*</w:t>
            </w:r>
          </w:p>
        </w:tc>
      </w:tr>
    </w:tbl>
    <w:p>
      <w:pPr>
        <w:spacing w:before="0" w:after="60"/>
      </w:pPr>
    </w:p>
    <w:p>
      <w:pPr>
        <w:pStyle w:val="Heading1"/>
      </w:pPr>
      <w:r>
        <w:t>Apéndice B. Estados de respuesta RAG</w:t>
      </w:r>
    </w:p>
    <w:tbl>
      <w:tblPr>
        <w:tblStyle w:val="TableGrid"/>
        <w:tblW w:type="dxa" w:w="9360"/>
        <w:jc w:val="left"/>
        <w:tblLayout w:type="fixed"/>
        <w:tblLook w:firstColumn="1" w:firstRow="1" w:lastColumn="0" w:lastRow="0" w:noHBand="0" w:noVBand="1" w:val="04A0"/>
        <w:tblInd w:type="dxa" w:w="120"/>
      </w:tblPr>
      <w:tblGrid>
        <w:gridCol w:w="1944"/>
        <w:gridCol w:w="2952"/>
        <w:gridCol w:w="4464"/>
      </w:tblGrid>
      <w:tr>
        <w:trPr>
          <w:trHeight w:hRule="auto"/>
          <w:cantSplit w:val="true"/>
          <w:tblHeader w:val="true"/>
        </w:trPr>
        <w:tc>
          <w:tcPr>
            <w:tcW w:type="dxa" w:w="1944"/>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9"/>
              </w:rPr>
              <w:t>Estado</w:t>
            </w:r>
          </w:p>
        </w:tc>
        <w:tc>
          <w:tcPr>
            <w:tcW w:type="dxa" w:w="2952"/>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9"/>
              </w:rPr>
              <w:t>Significado</w:t>
            </w:r>
          </w:p>
        </w:tc>
        <w:tc>
          <w:tcPr>
            <w:tcW w:type="dxa" w:w="4464"/>
            <w:vAlign w:val="center"/>
            <w:tcBorders>
              <w:top w:val="single" w:sz="4" w:color="B9C4D0"/>
              <w:bottom w:val="single" w:sz="4" w:color="B9C4D0"/>
              <w:start w:val="single" w:sz="4" w:color="B9C4D0"/>
              <w:end w:val="single" w:sz="4" w:color="B9C4D0"/>
            </w:tcBorders>
            <w:shd w:fill="E8EEF5"/>
            <w:tcMar>
              <w:top w:w="80" w:type="dxa"/>
              <w:bottom w:w="80" w:type="dxa"/>
              <w:start w:w="120" w:type="dxa"/>
              <w:end w:w="120" w:type="dxa"/>
            </w:tcMar>
          </w:tcPr>
          <w:p>
            <w:pPr>
              <w:keepNext/>
              <w:spacing w:before="40" w:after="40" w:line="264" w:lineRule="auto"/>
            </w:pPr>
            <w:r>
              <w:rPr>
                <w:rFonts w:ascii="Calibri" w:hAnsi="Calibri"/>
                <w:b/>
                <w:color w:val="0B2545"/>
                <w:sz w:val="19"/>
              </w:rPr>
              <w:t>Respuesta visible</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answered</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El modelo generó una respuesta</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Texto, citas válidas disponibles y warnings</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corrected</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Validator detectó claim de tipo incorrecto</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Texto original más nota correctiva</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insufficient_evidence</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Sin contexto, sentinel o rechazo final del juez</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answer=null</w:t>
            </w:r>
            <w:r>
              <w:rPr>
                <w:rFonts w:ascii="Calibri" w:hAnsi="Calibri"/>
                <w:sz w:val="19"/>
              </w:rPr>
              <w:t>, sin citas</w:t>
            </w:r>
          </w:p>
        </w:tc>
      </w:tr>
      <w:tr>
        <w:trPr>
          <w:trHeight w:hRule="auto"/>
          <w:cantSplit w:val="true"/>
        </w:trPr>
        <w:tc>
          <w:tcPr>
            <w:tcW w:type="dxa" w:w="194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provider_error</w:t>
            </w:r>
          </w:p>
        </w:tc>
        <w:tc>
          <w:tcPr>
            <w:tcW w:type="dxa" w:w="2952"/>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alibri" w:hAnsi="Calibri"/>
                <w:sz w:val="19"/>
              </w:rPr>
              <w:t>Provider y/o fallback no generaron</w:t>
            </w:r>
          </w:p>
        </w:tc>
        <w:tc>
          <w:tcPr>
            <w:tcW w:type="dxa" w:w="4464"/>
            <w:vAlign w:val="center"/>
            <w:tcBorders>
              <w:top w:val="single" w:sz="4" w:color="B9C4D0"/>
              <w:bottom w:val="single" w:sz="4" w:color="B9C4D0"/>
              <w:start w:val="single" w:sz="4" w:color="B9C4D0"/>
              <w:end w:val="single" w:sz="4" w:color="B9C4D0"/>
            </w:tcBorders>
            <w:tcMar>
              <w:top w:w="80" w:type="dxa"/>
              <w:bottom w:w="80" w:type="dxa"/>
              <w:start w:w="120" w:type="dxa"/>
              <w:end w:w="120" w:type="dxa"/>
            </w:tcMar>
          </w:tcPr>
          <w:p>
            <w:pPr>
              <w:spacing w:before="40" w:after="40" w:line="264" w:lineRule="auto"/>
            </w:pPr>
            <w:r>
              <w:rPr>
                <w:rFonts w:ascii="Consolas" w:hAnsi="Consolas"/>
                <w:color w:val="1F4D78"/>
                <w:sz w:val="17"/>
                <w:shd w:fill="EEF2F6"/>
              </w:rPr>
              <w:t>answer=null</w:t>
            </w:r>
            <w:r>
              <w:rPr>
                <w:rFonts w:ascii="Calibri" w:hAnsi="Calibri"/>
                <w:sz w:val="19"/>
              </w:rPr>
              <w:t>, warnings operativos</w:t>
            </w:r>
          </w:p>
        </w:tc>
      </w:tr>
    </w:tbl>
    <w:p>
      <w:pPr>
        <w:spacing w:before="0" w:after="60"/>
      </w:pPr>
    </w:p>
    <w:p>
      <w:pPr>
        <w:pStyle w:val="Heading1"/>
      </w:pPr>
      <w:r>
        <w:t>Apéndice C. Inventario de decisiones arquitectónicas</w:t>
      </w:r>
    </w:p>
    <w:p>
      <w:pPr>
        <w:pStyle w:val="ListNumber"/>
        <w:numPr>
          <w:ilvl w:val="0"/>
          <w:numId w:val="20"/>
        </w:numPr>
        <w:spacing w:before="0" w:after="80" w:line="300" w:lineRule="auto"/>
        <w:ind w:left="540" w:hanging="271"/>
      </w:pPr>
      <w:r>
        <w:rPr>
          <w:rFonts w:ascii="Calibri" w:hAnsi="Calibri"/>
          <w:sz w:val="22"/>
        </w:rPr>
        <w:t>Monorepo por ciclo de vida; apps aisladas y libs compartidas.</w:t>
      </w:r>
    </w:p>
    <w:p>
      <w:pPr>
        <w:pStyle w:val="ListNumber"/>
        <w:numPr>
          <w:ilvl w:val="0"/>
          <w:numId w:val="20"/>
        </w:numPr>
        <w:spacing w:before="0" w:after="80" w:line="300" w:lineRule="auto"/>
        <w:ind w:left="540" w:hanging="271"/>
      </w:pPr>
      <w:r>
        <w:rPr>
          <w:rFonts w:ascii="Calibri" w:hAnsi="Calibri"/>
          <w:sz w:val="22"/>
        </w:rPr>
        <w:t>Snapshots inmutables y fetch-once.</w:t>
      </w:r>
    </w:p>
    <w:p>
      <w:pPr>
        <w:pStyle w:val="ListNumber"/>
        <w:numPr>
          <w:ilvl w:val="0"/>
          <w:numId w:val="20"/>
        </w:numPr>
        <w:spacing w:before="0" w:after="80" w:line="300" w:lineRule="auto"/>
        <w:ind w:left="540" w:hanging="271"/>
      </w:pPr>
      <w:r>
        <w:rPr>
          <w:rFonts w:ascii="Calibri" w:hAnsi="Calibri"/>
          <w:sz w:val="22"/>
        </w:rPr>
        <w:t>Documentos deterministas, no generados.</w:t>
      </w:r>
    </w:p>
    <w:p>
      <w:pPr>
        <w:pStyle w:val="ListNumber"/>
        <w:numPr>
          <w:ilvl w:val="0"/>
          <w:numId w:val="20"/>
        </w:numPr>
        <w:spacing w:before="0" w:after="80" w:line="300" w:lineRule="auto"/>
        <w:ind w:left="540" w:hanging="271"/>
      </w:pPr>
      <w:r>
        <w:rPr>
          <w:rFonts w:ascii="Calibri" w:hAnsi="Calibri"/>
          <w:sz w:val="22"/>
        </w:rPr>
        <w:t>Gemini multimodal global a 768 dimensiones.</w:t>
      </w:r>
    </w:p>
    <w:p>
      <w:pPr>
        <w:pStyle w:val="ListNumber"/>
        <w:numPr>
          <w:ilvl w:val="0"/>
          <w:numId w:val="20"/>
        </w:numPr>
        <w:spacing w:before="0" w:after="80" w:line="300" w:lineRule="auto"/>
        <w:ind w:left="540" w:hanging="271"/>
      </w:pPr>
      <w:r>
        <w:rPr>
          <w:rFonts w:ascii="Calibri" w:hAnsi="Calibri"/>
          <w:sz w:val="22"/>
        </w:rPr>
        <w:t>Registro e índices por espacio.</w:t>
      </w:r>
    </w:p>
    <w:p>
      <w:pPr>
        <w:pStyle w:val="ListNumber"/>
        <w:numPr>
          <w:ilvl w:val="0"/>
          <w:numId w:val="20"/>
        </w:numPr>
        <w:spacing w:before="0" w:after="80" w:line="300" w:lineRule="auto"/>
        <w:ind w:left="540" w:hanging="271"/>
      </w:pPr>
      <w:r>
        <w:rPr>
          <w:rFonts w:ascii="Calibri" w:hAnsi="Calibri"/>
          <w:sz w:val="22"/>
        </w:rPr>
        <w:t>EmbeddingGemma local y text-only como baseline.</w:t>
      </w:r>
    </w:p>
    <w:p>
      <w:pPr>
        <w:pStyle w:val="ListNumber"/>
        <w:numPr>
          <w:ilvl w:val="0"/>
          <w:numId w:val="20"/>
        </w:numPr>
        <w:spacing w:before="0" w:after="80" w:line="300" w:lineRule="auto"/>
        <w:ind w:left="540" w:hanging="271"/>
      </w:pPr>
      <w:r>
        <w:rPr>
          <w:rFonts w:ascii="Calibri" w:hAnsi="Calibri"/>
          <w:sz w:val="22"/>
        </w:rPr>
        <w:t>RRF para fusionar rankings no calibrables.</w:t>
      </w:r>
    </w:p>
    <w:p>
      <w:pPr>
        <w:pStyle w:val="ListNumber"/>
        <w:numPr>
          <w:ilvl w:val="0"/>
          <w:numId w:val="20"/>
        </w:numPr>
        <w:spacing w:before="0" w:after="80" w:line="300" w:lineRule="auto"/>
        <w:ind w:left="540" w:hanging="271"/>
      </w:pPr>
      <w:r>
        <w:rPr>
          <w:rFonts w:ascii="Calibri" w:hAnsi="Calibri"/>
          <w:sz w:val="22"/>
        </w:rPr>
        <w:t>LangGraph para branching/ciclo; lógica de dominio fuera del framework.</w:t>
      </w:r>
    </w:p>
    <w:p>
      <w:pPr>
        <w:pStyle w:val="ListNumber"/>
        <w:numPr>
          <w:ilvl w:val="0"/>
          <w:numId w:val="20"/>
        </w:numPr>
        <w:spacing w:before="0" w:after="80" w:line="300" w:lineRule="auto"/>
        <w:ind w:left="540" w:hanging="271"/>
      </w:pPr>
      <w:r>
        <w:rPr>
          <w:rFonts w:ascii="Calibri" w:hAnsi="Calibri"/>
          <w:sz w:val="22"/>
        </w:rPr>
        <w:t>Gateway propio para neutralidad de proveedor.</w:t>
      </w:r>
    </w:p>
    <w:p>
      <w:pPr>
        <w:pStyle w:val="ListNumber"/>
        <w:numPr>
          <w:ilvl w:val="0"/>
          <w:numId w:val="20"/>
        </w:numPr>
        <w:spacing w:before="0" w:after="80" w:line="300" w:lineRule="auto"/>
        <w:ind w:left="540" w:hanging="271"/>
      </w:pPr>
      <w:r>
        <w:rPr>
          <w:rFonts w:ascii="Calibri" w:hAnsi="Calibri"/>
          <w:sz w:val="22"/>
        </w:rPr>
        <w:t>AI Studio como segundo provider y juez configurado.</w:t>
      </w:r>
    </w:p>
    <w:p>
      <w:pPr>
        <w:pStyle w:val="ListNumber"/>
        <w:numPr>
          <w:ilvl w:val="0"/>
          <w:numId w:val="20"/>
        </w:numPr>
        <w:spacing w:before="0" w:after="80" w:line="300" w:lineRule="auto"/>
        <w:ind w:left="540" w:hanging="271"/>
      </w:pPr>
      <w:r>
        <w:rPr>
          <w:rFonts w:ascii="Calibri" w:hAnsi="Calibri"/>
          <w:sz w:val="22"/>
        </w:rPr>
        <w:t>Juez distinto del primario, JSON estructurado y fail-open.</w:t>
      </w:r>
    </w:p>
    <w:p>
      <w:pPr>
        <w:pStyle w:val="ListNumber"/>
        <w:numPr>
          <w:ilvl w:val="0"/>
          <w:numId w:val="20"/>
        </w:numPr>
        <w:spacing w:before="0" w:after="80" w:line="300" w:lineRule="auto"/>
        <w:ind w:left="540" w:hanging="271"/>
      </w:pPr>
      <w:r>
        <w:rPr>
          <w:rFonts w:ascii="Calibri" w:hAnsi="Calibri"/>
          <w:sz w:val="22"/>
        </w:rPr>
        <w:t>Tabla de tipos moderna y explícitamente etiquetada.</w:t>
      </w:r>
    </w:p>
    <w:p>
      <w:pPr>
        <w:pStyle w:val="ListNumber"/>
        <w:numPr>
          <w:ilvl w:val="0"/>
          <w:numId w:val="20"/>
        </w:numPr>
        <w:spacing w:before="0" w:after="80" w:line="300" w:lineRule="auto"/>
        <w:ind w:left="540" w:hanging="271"/>
      </w:pPr>
      <w:r>
        <w:rPr>
          <w:rFonts w:ascii="Calibri" w:hAnsi="Calibri"/>
          <w:sz w:val="22"/>
        </w:rPr>
        <w:t>Intent determinista first, LLM opt-in.</w:t>
      </w:r>
    </w:p>
    <w:p>
      <w:pPr>
        <w:pStyle w:val="ListNumber"/>
        <w:numPr>
          <w:ilvl w:val="0"/>
          <w:numId w:val="20"/>
        </w:numPr>
        <w:spacing w:before="0" w:after="80" w:line="300" w:lineRule="auto"/>
        <w:ind w:left="540" w:hanging="271"/>
      </w:pPr>
      <w:r>
        <w:rPr>
          <w:rFonts w:ascii="Calibri" w:hAnsi="Calibri"/>
          <w:sz w:val="22"/>
        </w:rPr>
        <w:t xml:space="preserve">Matchup calculado y sin </w:t>
      </w:r>
      <w:r>
        <w:rPr>
          <w:rFonts w:ascii="Consolas" w:hAnsi="Consolas"/>
          <w:color w:val="1F4D78"/>
          <w:sz w:val="20"/>
          <w:shd w:fill="EEF2F6"/>
        </w:rPr>
        <w:t>winner</w:t>
      </w:r>
      <w:r>
        <w:rPr>
          <w:rFonts w:ascii="Calibri" w:hAnsi="Calibri"/>
          <w:sz w:val="22"/>
        </w:rPr>
        <w:t>.</w:t>
      </w:r>
    </w:p>
    <w:p>
      <w:pPr>
        <w:pStyle w:val="ListNumber"/>
        <w:numPr>
          <w:ilvl w:val="0"/>
          <w:numId w:val="20"/>
        </w:numPr>
        <w:spacing w:before="0" w:after="80" w:line="300" w:lineRule="auto"/>
        <w:ind w:left="540" w:hanging="271"/>
      </w:pPr>
      <w:r>
        <w:rPr>
          <w:rFonts w:ascii="Calibri" w:hAnsi="Calibri"/>
          <w:sz w:val="22"/>
        </w:rPr>
        <w:t>Evals por HTTP y casos YAML independientes.</w:t>
      </w:r>
    </w:p>
    <w:p>
      <w:pPr>
        <w:pStyle w:val="ListNumber"/>
        <w:numPr>
          <w:ilvl w:val="0"/>
          <w:numId w:val="20"/>
        </w:numPr>
        <w:spacing w:before="0" w:after="80" w:line="300" w:lineRule="auto"/>
        <w:ind w:left="540" w:hanging="271"/>
      </w:pPr>
      <w:r>
        <w:rPr>
          <w:rFonts w:ascii="Calibri" w:hAnsi="Calibri"/>
          <w:sz w:val="22"/>
        </w:rPr>
        <w:t>Cuotas en DB y hard stop de billing.</w:t>
      </w:r>
    </w:p>
    <w:p>
      <w:pPr>
        <w:pStyle w:val="ListNumber"/>
        <w:numPr>
          <w:ilvl w:val="0"/>
          <w:numId w:val="20"/>
        </w:numPr>
        <w:spacing w:before="0" w:after="80" w:line="300" w:lineRule="auto"/>
        <w:ind w:left="540" w:hanging="271"/>
      </w:pPr>
      <w:r>
        <w:rPr>
          <w:rFonts w:ascii="Calibri" w:hAnsi="Calibri"/>
          <w:sz w:val="22"/>
        </w:rPr>
        <w:t>Frontend estático con máquina de estados pura.</w:t>
      </w:r>
    </w:p>
    <w:p>
      <w:pPr>
        <w:pStyle w:val="Heading1"/>
      </w:pPr>
      <w:r>
        <w:t>Apéndice D. Checklist para una demo técnica</w:t>
      </w:r>
    </w:p>
    <w:p>
      <w:pPr>
        <w:pStyle w:val="ListNumber"/>
        <w:numPr>
          <w:ilvl w:val="0"/>
          <w:numId w:val="21"/>
        </w:numPr>
        <w:spacing w:before="0" w:after="80" w:line="300" w:lineRule="auto"/>
        <w:ind w:left="540" w:hanging="271"/>
      </w:pPr>
      <w:r>
        <w:rPr>
          <w:rFonts w:ascii="Calibri" w:hAnsi="Calibri"/>
          <w:sz w:val="22"/>
        </w:rPr>
        <w:t xml:space="preserve">Ejecutar </w:t>
      </w:r>
      <w:r>
        <w:rPr>
          <w:rFonts w:ascii="Consolas" w:hAnsi="Consolas"/>
          <w:color w:val="1F4D78"/>
          <w:sz w:val="20"/>
          <w:shd w:fill="EEF2F6"/>
        </w:rPr>
        <w:t>make status</w:t>
      </w:r>
      <w:r>
        <w:rPr>
          <w:rFonts w:ascii="Calibri" w:hAnsi="Calibri"/>
          <w:sz w:val="22"/>
        </w:rPr>
        <w:t xml:space="preserve"> y mostrar counts del corpus.</w:t>
      </w:r>
    </w:p>
    <w:p>
      <w:pPr>
        <w:pStyle w:val="ListNumber"/>
        <w:numPr>
          <w:ilvl w:val="0"/>
          <w:numId w:val="21"/>
        </w:numPr>
        <w:spacing w:before="0" w:after="80" w:line="300" w:lineRule="auto"/>
        <w:ind w:left="540" w:hanging="271"/>
      </w:pPr>
      <w:r>
        <w:rPr>
          <w:rFonts w:ascii="Calibri" w:hAnsi="Calibri"/>
          <w:sz w:val="22"/>
        </w:rPr>
        <w:t xml:space="preserve">Abrir </w:t>
      </w:r>
      <w:r>
        <w:rPr>
          <w:rFonts w:ascii="Consolas" w:hAnsi="Consolas"/>
          <w:color w:val="1F4D78"/>
          <w:sz w:val="20"/>
          <w:shd w:fill="EEF2F6"/>
        </w:rPr>
        <w:t>/docs</w:t>
      </w:r>
      <w:r>
        <w:rPr>
          <w:rFonts w:ascii="Calibri" w:hAnsi="Calibri"/>
          <w:sz w:val="22"/>
        </w:rPr>
        <w:t xml:space="preserve"> y explicar contratos/errores.</w:t>
      </w:r>
    </w:p>
    <w:p>
      <w:pPr>
        <w:pStyle w:val="ListNumber"/>
        <w:numPr>
          <w:ilvl w:val="0"/>
          <w:numId w:val="21"/>
        </w:numPr>
        <w:spacing w:before="0" w:after="80" w:line="300" w:lineRule="auto"/>
        <w:ind w:left="540" w:hanging="271"/>
      </w:pPr>
      <w:r>
        <w:rPr>
          <w:rFonts w:ascii="Calibri" w:hAnsi="Calibri"/>
          <w:sz w:val="22"/>
        </w:rPr>
        <w:t xml:space="preserve">Buscar texto en </w:t>
      </w:r>
      <w:r>
        <w:rPr>
          <w:rFonts w:ascii="Consolas" w:hAnsi="Consolas"/>
          <w:color w:val="1F4D78"/>
          <w:sz w:val="20"/>
          <w:shd w:fill="EEF2F6"/>
        </w:rPr>
        <w:t>hybrid</w:t>
      </w:r>
      <w:r>
        <w:rPr>
          <w:rFonts w:ascii="Calibri" w:hAnsi="Calibri"/>
          <w:sz w:val="22"/>
        </w:rPr>
        <w:t xml:space="preserve"> y contrastar con </w:t>
      </w:r>
      <w:r>
        <w:rPr>
          <w:rFonts w:ascii="Consolas" w:hAnsi="Consolas"/>
          <w:color w:val="1F4D78"/>
          <w:sz w:val="20"/>
          <w:shd w:fill="EEF2F6"/>
        </w:rPr>
        <w:t>lexical</w:t>
      </w:r>
      <w:r>
        <w:rPr>
          <w:rFonts w:ascii="Calibri" w:hAnsi="Calibri"/>
          <w:sz w:val="22"/>
        </w:rPr>
        <w:t>/</w:t>
      </w:r>
      <w:r>
        <w:rPr>
          <w:rFonts w:ascii="Consolas" w:hAnsi="Consolas"/>
          <w:color w:val="1F4D78"/>
          <w:sz w:val="20"/>
          <w:shd w:fill="EEF2F6"/>
        </w:rPr>
        <w:t>vector</w:t>
      </w:r>
      <w:r>
        <w:rPr>
          <w:rFonts w:ascii="Calibri" w:hAnsi="Calibri"/>
          <w:sz w:val="22"/>
        </w:rPr>
        <w:t>.</w:t>
      </w:r>
    </w:p>
    <w:p>
      <w:pPr>
        <w:pStyle w:val="ListNumber"/>
        <w:numPr>
          <w:ilvl w:val="0"/>
          <w:numId w:val="21"/>
        </w:numPr>
        <w:spacing w:before="0" w:after="80" w:line="300" w:lineRule="auto"/>
        <w:ind w:left="540" w:hanging="271"/>
      </w:pPr>
      <w:r>
        <w:rPr>
          <w:rFonts w:ascii="Calibri" w:hAnsi="Calibri"/>
          <w:sz w:val="22"/>
        </w:rPr>
        <w:t>Subir una imagen y navegar resultados deduplicados.</w:t>
      </w:r>
    </w:p>
    <w:p>
      <w:pPr>
        <w:pStyle w:val="ListNumber"/>
        <w:numPr>
          <w:ilvl w:val="0"/>
          <w:numId w:val="21"/>
        </w:numPr>
        <w:spacing w:before="0" w:after="80" w:line="300" w:lineRule="auto"/>
        <w:ind w:left="540" w:hanging="271"/>
      </w:pPr>
      <w:r>
        <w:rPr>
          <w:rFonts w:ascii="Calibri" w:hAnsi="Calibri"/>
          <w:sz w:val="22"/>
        </w:rPr>
        <w:t>Preguntar un hecho con cita.</w:t>
      </w:r>
    </w:p>
    <w:p>
      <w:pPr>
        <w:pStyle w:val="ListNumber"/>
        <w:numPr>
          <w:ilvl w:val="0"/>
          <w:numId w:val="21"/>
        </w:numPr>
        <w:spacing w:before="0" w:after="80" w:line="300" w:lineRule="auto"/>
        <w:ind w:left="540" w:hanging="271"/>
      </w:pPr>
      <w:r>
        <w:rPr>
          <w:rFonts w:ascii="Calibri" w:hAnsi="Calibri"/>
          <w:sz w:val="22"/>
        </w:rPr>
        <w:t>Probar una pregunta sin evidencia y mostrar abstención.</w:t>
      </w:r>
    </w:p>
    <w:p>
      <w:pPr>
        <w:pStyle w:val="ListNumber"/>
        <w:numPr>
          <w:ilvl w:val="0"/>
          <w:numId w:val="21"/>
        </w:numPr>
        <w:spacing w:before="0" w:after="80" w:line="300" w:lineRule="auto"/>
        <w:ind w:left="540" w:hanging="271"/>
      </w:pPr>
      <w:r>
        <w:rPr>
          <w:rFonts w:ascii="Calibri" w:hAnsi="Calibri"/>
          <w:sz w:val="22"/>
        </w:rPr>
        <w:t>Activar A/B y señalar contexto compartido, tokens y juez.</w:t>
      </w:r>
    </w:p>
    <w:p>
      <w:pPr>
        <w:pStyle w:val="ListNumber"/>
        <w:numPr>
          <w:ilvl w:val="0"/>
          <w:numId w:val="21"/>
        </w:numPr>
        <w:spacing w:before="0" w:after="80" w:line="300" w:lineRule="auto"/>
        <w:ind w:left="540" w:hanging="271"/>
      </w:pPr>
      <w:r>
        <w:rPr>
          <w:rFonts w:ascii="Calibri" w:hAnsi="Calibri"/>
          <w:sz w:val="22"/>
        </w:rPr>
        <w:t>Comparar dos Pokémon y destacar que la tabla es determinista.</w:t>
      </w:r>
    </w:p>
    <w:p>
      <w:pPr>
        <w:pStyle w:val="ListNumber"/>
        <w:numPr>
          <w:ilvl w:val="0"/>
          <w:numId w:val="21"/>
        </w:numPr>
        <w:spacing w:before="0" w:after="80" w:line="300" w:lineRule="auto"/>
        <w:ind w:left="540" w:hanging="271"/>
      </w:pPr>
      <w:r>
        <w:rPr>
          <w:rFonts w:ascii="Calibri" w:hAnsi="Calibri"/>
          <w:sz w:val="22"/>
        </w:rPr>
        <w:t>Abrir un eval report y explicar saturación y limitaciones.</w:t>
      </w:r>
    </w:p>
    <w:p>
      <w:pPr>
        <w:pStyle w:val="ListNumber"/>
        <w:numPr>
          <w:ilvl w:val="0"/>
          <w:numId w:val="21"/>
        </w:numPr>
        <w:spacing w:before="0" w:after="80" w:line="300" w:lineRule="auto"/>
        <w:ind w:left="540" w:hanging="271"/>
      </w:pPr>
      <w:r>
        <w:rPr>
          <w:rFonts w:ascii="Calibri" w:hAnsi="Calibri"/>
          <w:sz w:val="22"/>
        </w:rPr>
        <w:t>Cerrar con pruebas, coste y tres mejoras prioritarias.</w:t>
      </w:r>
    </w:p>
    <w:p>
      <w:pPr>
        <w:pStyle w:val="Heading1"/>
      </w:pPr>
      <w:r>
        <w:t>Conclusión</w:t>
      </w:r>
    </w:p>
    <w:p>
      <w:pPr>
        <w:widowControl/>
        <w:spacing w:before="0" w:after="120" w:line="300" w:lineRule="auto"/>
      </w:pPr>
      <w:r>
        <w:rPr>
          <w:rFonts w:ascii="Calibri" w:hAnsi="Calibri"/>
          <w:sz w:val="22"/>
        </w:rPr>
        <w:t xml:space="preserve">Pokédex AI está mejor defendido como un proyecto de </w:t>
      </w:r>
      <w:r>
        <w:rPr>
          <w:rFonts w:ascii="Calibri" w:hAnsi="Calibri"/>
          <w:b/>
          <w:sz w:val="22"/>
        </w:rPr>
        <w:t>sistemas de IA</w:t>
      </w:r>
      <w:r>
        <w:rPr>
          <w:rFonts w:ascii="Calibri" w:hAnsi="Calibri"/>
          <w:sz w:val="22"/>
        </w:rPr>
        <w:t xml:space="preserve"> que como una simple aplicación LLM. Su valor está en las fronteras: el corpus es auditable; los vectores no se mezclan; retrieval se mide; generación se puede sustituir; calidad se valida con varias capas; los fallos se convierten en regresiones; y la UI preserva valor cuando la IA falla.</w:t>
      </w:r>
    </w:p>
    <w:p>
      <w:pPr>
        <w:widowControl/>
        <w:spacing w:before="0" w:after="120" w:line="300" w:lineRule="auto"/>
      </w:pPr>
      <w:r>
        <w:rPr>
          <w:rFonts w:ascii="Calibri" w:hAnsi="Calibri"/>
          <w:sz w:val="22"/>
        </w:rPr>
        <w:t>La mejor defensa no sería afirmar que todo está resuelto. Sería demostrar que el diseño sabe qué garantiza y qué no: groundedness no equivale a verdad absoluta, un golden set perfecto puede estar saturado, un API key público no es secreto y una cuota que no mide embeddings no es un techo total. Esa capacidad de separar evidencia, decisión y deuda técnica es precisamente lo que se espera de un IA Engineer que pueda llevar un prototipo hacia producción.</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370"/>
        <w:sz w:val="17"/>
      </w:rPr>
      <w:t xml:space="preserve">PÁGINA </w:t>
    </w:r>
    <w:r>
      <w:rPr>
        <w:rFonts w:ascii="Calibri" w:hAnsi="Calibri"/>
        <w:color w:val="5A6370"/>
        <w:sz w:val="17"/>
      </w:rPr>
      <w:fldChar w:fldCharType="begin"/>
      <w:instrText xml:space="preserve">PAGE</w:instrText>
      <w:fldChar w:fldCharType="separate"/>
      <w:t>1</w:t>
      <w:fldChar w:fldCharType="end"/>
    </w:r>
    <w:r>
      <w:rPr>
        <w:rFonts w:ascii="Calibri" w:hAnsi="Calibri"/>
        <w:color w:val="5A6370"/>
        <w:sz w:val="17"/>
      </w:rPr>
      <w:t xml:space="preserve"> DE </w:t>
    </w:r>
    <w:r>
      <w:rPr>
        <w:rFonts w:ascii="Calibri" w:hAnsi="Calibri"/>
        <w:color w:val="5A6370"/>
        <w:sz w:val="17"/>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4" w:color="D5DDE6"/>
      </w:pBdr>
    </w:pPr>
    <w:r>
      <w:rPr>
        <w:rFonts w:ascii="Calibri" w:hAnsi="Calibri"/>
        <w:b/>
        <w:color w:val="5A6370"/>
        <w:sz w:val="17"/>
      </w:rPr>
      <w:t>POKÉDEX AI  ·  ARQUITECTURA Y DEFENSA TÉCNICA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ind w:left="540" w:hanging="270"/>
      </w:pPr>
    </w:lvl>
  </w:abstractNum>
  <w:num w:numId="10">
    <w:abstractNumId w:val="9"/>
  </w:num>
  <w:abstractNum w:abstractNumId="10">
    <w:multiLevelType w:val="singleLevel"/>
    <w:lvl w:ilvl="0">
      <w:start w:val="1"/>
      <w:numFmt w:val="decimal"/>
      <w:lvlText w:val="%1."/>
      <w:lvlJc w:val="left"/>
      <w:pPr>
        <w:ind w:left="540" w:hanging="270"/>
      </w:pPr>
    </w:lvl>
  </w:abstractNum>
  <w:num w:numId="11">
    <w:abstractNumId w:val="10"/>
  </w:num>
  <w:abstractNum w:abstractNumId="11">
    <w:multiLevelType w:val="singleLevel"/>
    <w:lvl w:ilvl="0">
      <w:start w:val="1"/>
      <w:numFmt w:val="decimal"/>
      <w:lvlText w:val="%1."/>
      <w:lvlJc w:val="left"/>
      <w:pPr>
        <w:ind w:left="540" w:hanging="270"/>
      </w:pPr>
    </w:lvl>
  </w:abstractNum>
  <w:num w:numId="12">
    <w:abstractNumId w:val="11"/>
  </w:num>
  <w:abstractNum w:abstractNumId="12">
    <w:multiLevelType w:val="singleLevel"/>
    <w:lvl w:ilvl="0">
      <w:start w:val="1"/>
      <w:numFmt w:val="decimal"/>
      <w:lvlText w:val="%1."/>
      <w:lvlJc w:val="left"/>
      <w:pPr>
        <w:ind w:left="540" w:hanging="270"/>
      </w:pPr>
    </w:lvl>
  </w:abstractNum>
  <w:num w:numId="13">
    <w:abstractNumId w:val="12"/>
  </w:num>
  <w:abstractNum w:abstractNumId="13">
    <w:multiLevelType w:val="singleLevel"/>
    <w:lvl w:ilvl="0">
      <w:start w:val="1"/>
      <w:numFmt w:val="decimal"/>
      <w:lvlText w:val="%1."/>
      <w:lvlJc w:val="left"/>
      <w:pPr>
        <w:ind w:left="540" w:hanging="270"/>
      </w:pPr>
    </w:lvl>
  </w:abstractNum>
  <w:num w:numId="14">
    <w:abstractNumId w:val="13"/>
  </w:num>
  <w:abstractNum w:abstractNumId="14">
    <w:multiLevelType w:val="singleLevel"/>
    <w:lvl w:ilvl="0">
      <w:start w:val="1"/>
      <w:numFmt w:val="decimal"/>
      <w:lvlText w:val="%1."/>
      <w:lvlJc w:val="left"/>
      <w:pPr>
        <w:ind w:left="540" w:hanging="270"/>
      </w:pPr>
    </w:lvl>
  </w:abstractNum>
  <w:num w:numId="15">
    <w:abstractNumId w:val="14"/>
  </w:num>
  <w:abstractNum w:abstractNumId="15">
    <w:multiLevelType w:val="singleLevel"/>
    <w:lvl w:ilvl="0">
      <w:start w:val="1"/>
      <w:numFmt w:val="decimal"/>
      <w:lvlText w:val="%1."/>
      <w:lvlJc w:val="left"/>
      <w:pPr>
        <w:ind w:left="540" w:hanging="270"/>
      </w:pPr>
    </w:lvl>
  </w:abstractNum>
  <w:num w:numId="16">
    <w:abstractNumId w:val="15"/>
  </w:num>
  <w:abstractNum w:abstractNumId="16">
    <w:multiLevelType w:val="singleLevel"/>
    <w:lvl w:ilvl="0">
      <w:start w:val="1"/>
      <w:numFmt w:val="decimal"/>
      <w:lvlText w:val="%1."/>
      <w:lvlJc w:val="left"/>
      <w:pPr>
        <w:ind w:left="540" w:hanging="270"/>
      </w:pPr>
    </w:lvl>
  </w:abstractNum>
  <w:num w:numId="17">
    <w:abstractNumId w:val="16"/>
  </w:num>
  <w:abstractNum w:abstractNumId="17">
    <w:multiLevelType w:val="singleLevel"/>
    <w:lvl w:ilvl="0">
      <w:start w:val="1"/>
      <w:numFmt w:val="decimal"/>
      <w:lvlText w:val="%1."/>
      <w:lvlJc w:val="left"/>
      <w:pPr>
        <w:ind w:left="540" w:hanging="270"/>
      </w:pPr>
    </w:lvl>
  </w:abstractNum>
  <w:num w:numId="18">
    <w:abstractNumId w:val="17"/>
  </w:num>
  <w:abstractNum w:abstractNumId="18">
    <w:multiLevelType w:val="singleLevel"/>
    <w:lvl w:ilvl="0">
      <w:start w:val="1"/>
      <w:numFmt w:val="decimal"/>
      <w:lvlText w:val="%1."/>
      <w:lvlJc w:val="left"/>
      <w:pPr>
        <w:ind w:left="540" w:hanging="270"/>
      </w:pPr>
    </w:lvl>
  </w:abstractNum>
  <w:num w:numId="19">
    <w:abstractNumId w:val="18"/>
  </w:num>
  <w:abstractNum w:abstractNumId="19">
    <w:multiLevelType w:val="singleLevel"/>
    <w:lvl w:ilvl="0">
      <w:start w:val="1"/>
      <w:numFmt w:val="decimal"/>
      <w:lvlText w:val="%1."/>
      <w:lvlJc w:val="left"/>
      <w:pPr>
        <w:ind w:left="540" w:hanging="270"/>
      </w:pPr>
    </w:lvl>
  </w:abstractNum>
  <w:num w:numId="20">
    <w:abstractNumId w:val="19"/>
  </w:num>
  <w:abstractNum w:abstractNumId="20">
    <w:multiLevelType w:val="singleLevel"/>
    <w:lvl w:ilvl="0">
      <w:start w:val="1"/>
      <w:numFmt w:val="decimal"/>
      <w:lvlText w:val="%1."/>
      <w:lvlJc w:val="left"/>
      <w:pPr>
        <w:ind w:left="540" w:hanging="270"/>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329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52" w:lineRule="auto"/>
      <w:ind w:left="259" w:right="259"/>
    </w:pPr>
    <w:rPr>
      <w:rFonts w:ascii="Consolas" w:hAnsi="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Pokédex AI: arquitectura, implementación y defensa técnica</dc:title>
  <dc:subject>Revisión integral y preparación para entrevista de IA Engineer</dc:subject>
  <dc:creator>OpenAI Codex</dc:creator>
  <cp:keywords>FastAPI, RAG, LangGraph, pgvector, evaluación, IA Engineer</cp:keywords>
  <dc:description>generated by python-docx</dc:description>
  <cp:lastModifiedBy/>
  <cp:revision>1</cp:revision>
  <dcterms:created xsi:type="dcterms:W3CDTF">2013-12-23T23:15:00Z</dcterms:created>
  <dcterms:modified xsi:type="dcterms:W3CDTF">2013-12-23T23:15:00Z</dcterms:modified>
  <cp:category/>
</cp:coreProperties>
</file>