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/>
          <w:sz w:val="32"/>
        </w:rPr>
      </w:pPr>
      <w:bookmarkStart w:id="0" w:name="_GoBack"/>
      <w:bookmarkEnd w:id="0"/>
      <w:r>
        <w:rPr>
          <w:rFonts w:ascii="黑体" w:hAnsi="黑体" w:eastAsia="黑体"/>
          <w:sz w:val="32"/>
        </w:rPr>
        <w:t>视觉组第二周</w:t>
      </w:r>
      <w:r>
        <w:rPr>
          <w:rFonts w:eastAsia="黑体" w:ascii="黑体" w:hAnsi="黑体"/>
          <w:sz w:val="32"/>
        </w:rPr>
        <w:t>C++</w:t>
      </w:r>
      <w:r>
        <w:rPr>
          <w:rFonts w:ascii="黑体" w:hAnsi="黑体" w:eastAsia="黑体"/>
          <w:sz w:val="32"/>
        </w:rPr>
        <w:t>作业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宋体" w:cs="Times New Roman" w:ascii="Times New Roman" w:hAnsi="Times New Roman"/>
          <w:sz w:val="24"/>
        </w:rPr>
        <w:t>1.</w:t>
      </w:r>
      <w:r>
        <w:rPr>
          <w:rFonts w:ascii="Times New Roman" w:hAnsi="Times New Roman" w:cs="Times New Roman" w:eastAsia="宋体"/>
          <w:sz w:val="24"/>
        </w:rPr>
        <w:t>排序问题：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键盘输入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个整数，要求对其进行排序并由大到小输出。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二维数组：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从键盘输入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3*3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的二维数组，将该数组行列交换输出，并求交换后的二维数组的两条对角线元素之和，并输出。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用指针完成程序编写：从键盘输入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个整数（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n&lt;100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），找出最大元素的位置，并输出。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观影统计：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编写一个程序，可以用来收集有关大学生在一个月内所看过的电影数量的统计数据。程序应询问用户调查了多少个学生，并动态分配相应大小的数组。程序还应该允许用户输入每个学生所看过的电影数量，最后计算输入值的平均值、中值和众数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5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字符串排序：输入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个字符串，按照其首字母字典顺序从小到大进行排序。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6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学生信息管理：使用结构体录入并存储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个学生的姓名，学号，成绩信息，并可输出学生的相关信息。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7.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学生信息管理：将第六题录入的学生信息以分数从高到低排序输出。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8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复数四则运算：利用一个结构体定义复数（形如</w:t>
      </w: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t>a+bi</w:t>
      </w:r>
      <w:r>
        <w:rPr>
          <w:rFonts w:ascii="宋体" w:hAnsi="宋体" w:cs="宋体" w:eastAsia="宋体"/>
          <w:kern w:val="0"/>
          <w:sz w:val="24"/>
          <w:szCs w:val="24"/>
          <w:lang w:val="en-US" w:eastAsia="zh-CN" w:bidi="ar"/>
        </w:rPr>
        <w:t>的数），并使用结构体实现两个复数的四则运算。</w:t>
      </w:r>
    </w:p>
    <w:p>
      <w:pPr>
        <w:pStyle w:val="Normal"/>
        <w:rPr>
          <w:rFonts w:ascii="Times New Roman" w:hAnsi="Times New Roman" w:eastAsia="宋体" w:cs="Times New Roman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052910952"/>
    </w:sdtPr>
    <w:sdtContent>
      <w:p>
        <w:pPr>
          <w:pStyle w:val="Style2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paragraph">
            <wp:posOffset>-61595</wp:posOffset>
          </wp:positionV>
          <wp:extent cx="741680" cy="224155"/>
          <wp:effectExtent l="0" t="0" r="0" b="0"/>
          <wp:wrapNone/>
          <wp:docPr id="1" name="图片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4015" r="0" b="228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等线" w:ascii="Consolas" w:hAnsi="Consolas" w:eastAsiaTheme="minorHAnsi"/>
        <w:i/>
        <w:sz w:val="24"/>
      </w:rPr>
      <w:t>H</w:t>
    </w:r>
    <w:r>
      <w:rPr>
        <w:rFonts w:eastAsia="等线" w:ascii="Consolas" w:hAnsi="Consolas" w:eastAsiaTheme="minorHAnsi"/>
        <w:i/>
        <w:sz w:val="24"/>
      </w:rPr>
      <w:t>ITCRT</w:t>
    </w:r>
    <w:r>
      <w:rPr/>
      <w:tab/>
      <w:tab/>
    </w:r>
    <w:r>
      <w:rPr>
        <w:rFonts w:cs="Courier New" w:ascii="Courier New" w:hAnsi="Courier New"/>
        <w:b/>
        <w:sz w:val="24"/>
      </w:rPr>
      <w:t>vision</w:t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Footer"/>
    <w:basedOn w:val="Normal"/>
    <w:link w:val="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link w:val="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Style24">
    <w:name w:val="引用"/>
    <w:basedOn w:val="Normal"/>
    <w:qFormat/>
    <w:pPr>
      <w:spacing w:before="0" w:after="283"/>
      <w:ind w:left="567" w:right="567" w:hanging="0"/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视觉文件模板.dotx</Template>
  <TotalTime>10</TotalTime>
  <Application>LibreOffice/6.4.7.2$Linux_X86_64 LibreOffice_project/40$Build-2</Application>
  <Pages>1</Pages>
  <Words>405</Words>
  <Characters>434</Characters>
  <CharactersWithSpaces>436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2023-08-02T02:27:00Z</dcterms:created>
  <dc:creator>hitcrt</dc:creator>
  <dc:description/>
  <dc:language>zh-CN</dc:language>
  <cp:lastModifiedBy/>
  <dcterms:modified xsi:type="dcterms:W3CDTF">2023-08-01T18:47:31Z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