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Los temas de 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Ingeniería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 del Software II son: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Análisis Orientado a Objetos. Conceptos.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Diseño orientado a objetos.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Introducción a lenguaje unificado de modelado (UML). Diagramas de UML.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Metodologías de desarrollo de software orientado a objetos: proceso unificado de desarrollo y metodologías ágiles.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Patrones de software.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Arquitectura de Software. Sistemas Monolíticos y Microservicios.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Métricas, estimación, planificación.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Gestión de cambios. Análisis y gestión de riesgos.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Ingeniería de Software de Sistemas de Tiempo Real.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Pruebas en el Software.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Nociones de Sistemas Colaborativos.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Calidad del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