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h321mmtb8f1j" w:id="0"/>
      <w:bookmarkEnd w:id="0"/>
      <w:r w:rsidDel="00000000" w:rsidR="00000000" w:rsidRPr="00000000">
        <w:rPr>
          <w:rtl w:val="0"/>
        </w:rPr>
        <w:t xml:space="preserve">README File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students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directory contains several notebooks that are meant to illustrate the Deep Learning for time series part of the course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Each notebook runs under Google Colaboratory. </w:t>
      </w:r>
    </w:p>
    <w:p w:rsidR="00000000" w:rsidDel="00000000" w:rsidP="00000000" w:rsidRDefault="00000000" w:rsidRPr="00000000" w14:paraId="00000008">
      <w:pPr>
        <w:pageBreakBefore w:val="0"/>
        <w:rPr/>
      </w:pPr>
      <w:r w:rsidDel="00000000" w:rsidR="00000000" w:rsidRPr="00000000">
        <w:rPr>
          <w:rtl w:val="0"/>
        </w:rPr>
        <w:t xml:space="preserve">Do not forget to check that you run on a GPU.</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Here is a detailed list of those notebooks, including what you have to do.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shd w:fill="fffffe" w:val="clear"/>
        <w:spacing w:line="325.71428571428567" w:lineRule="auto"/>
        <w:ind w:left="720" w:hanging="360"/>
      </w:pPr>
      <w:r w:rsidDel="00000000" w:rsidR="00000000" w:rsidRPr="00000000">
        <w:rPr>
          <w:rFonts w:ascii="Courier New" w:cs="Courier New" w:eastAsia="Courier New" w:hAnsi="Courier New"/>
          <w:b w:val="1"/>
          <w:sz w:val="21"/>
          <w:szCs w:val="21"/>
          <w:rtl w:val="0"/>
        </w:rPr>
        <w:t xml:space="preserve">time-series-prediction-with-keras-for-beginners.ipynb</w:t>
      </w: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This notebook is the example I described during the class, where we tried to predict BitCoin price. There is nothing to do except run it yourself if you want</w:t>
      </w:r>
    </w:p>
    <w:p w:rsidR="00000000" w:rsidDel="00000000" w:rsidP="00000000" w:rsidRDefault="00000000" w:rsidRPr="00000000" w14:paraId="0000000D">
      <w:pPr>
        <w:pageBreakBefore w:val="0"/>
        <w:shd w:fill="fffffe" w:val="clear"/>
        <w:spacing w:line="325.71428571428567" w:lineRule="auto"/>
        <w:ind w:left="720" w:firstLine="0"/>
        <w:rPr>
          <w:sz w:val="21"/>
          <w:szCs w:val="21"/>
        </w:rPr>
      </w:pPr>
      <w:r w:rsidDel="00000000" w:rsidR="00000000" w:rsidRPr="00000000">
        <w:rPr>
          <w:rtl w:val="0"/>
        </w:rPr>
      </w:r>
    </w:p>
    <w:p w:rsidR="00000000" w:rsidDel="00000000" w:rsidP="00000000" w:rsidRDefault="00000000" w:rsidRPr="00000000" w14:paraId="0000000E">
      <w:pPr>
        <w:pageBreakBefore w:val="0"/>
        <w:numPr>
          <w:ilvl w:val="0"/>
          <w:numId w:val="1"/>
        </w:numPr>
        <w:shd w:fill="fffffe" w:val="clear"/>
        <w:spacing w:line="325.71428571428567" w:lineRule="auto"/>
        <w:ind w:left="720" w:hanging="360"/>
      </w:pPr>
      <w:r w:rsidDel="00000000" w:rsidR="00000000" w:rsidRPr="00000000">
        <w:rPr>
          <w:rFonts w:ascii="Courier New" w:cs="Courier New" w:eastAsia="Courier New" w:hAnsi="Courier New"/>
          <w:b w:val="1"/>
          <w:sz w:val="21"/>
          <w:szCs w:val="21"/>
          <w:rtl w:val="0"/>
        </w:rPr>
        <w:t xml:space="preserve">0_data_setup.ipynb.</w:t>
      </w: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This notebook is how you will get the data. Look at it, this is repeated in every following notebook. </w:t>
      </w:r>
    </w:p>
    <w:p w:rsidR="00000000" w:rsidDel="00000000" w:rsidP="00000000" w:rsidRDefault="00000000" w:rsidRPr="00000000" w14:paraId="0000000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pageBreakBefore w:val="0"/>
        <w:numPr>
          <w:ilvl w:val="0"/>
          <w:numId w:val="1"/>
        </w:numPr>
        <w:shd w:fill="fffffe" w:val="clear"/>
        <w:spacing w:line="325.71428571428567" w:lineRule="auto"/>
        <w:ind w:left="720" w:hanging="360"/>
        <w:rPr/>
      </w:pPr>
      <w:r w:rsidDel="00000000" w:rsidR="00000000" w:rsidRPr="00000000">
        <w:rPr>
          <w:sz w:val="21"/>
          <w:szCs w:val="21"/>
          <w:rtl w:val="0"/>
        </w:rPr>
        <w:t xml:space="preserve">The rest of the notebooks are for you to play with, there is something there for you to do. For the first 3, there is a </w:t>
      </w:r>
      <w:r w:rsidDel="00000000" w:rsidR="00000000" w:rsidRPr="00000000">
        <w:rPr>
          <w:rFonts w:ascii="Courier New" w:cs="Courier New" w:eastAsia="Courier New" w:hAnsi="Courier New"/>
          <w:sz w:val="21"/>
          <w:szCs w:val="21"/>
          <w:rtl w:val="0"/>
        </w:rPr>
        <w:t xml:space="preserve">_student_</w:t>
      </w:r>
      <w:r w:rsidDel="00000000" w:rsidR="00000000" w:rsidRPr="00000000">
        <w:rPr>
          <w:sz w:val="21"/>
          <w:szCs w:val="21"/>
          <w:rtl w:val="0"/>
        </w:rPr>
        <w:t xml:space="preserve"> file and a </w:t>
      </w:r>
      <w:r w:rsidDel="00000000" w:rsidR="00000000" w:rsidRPr="00000000">
        <w:rPr>
          <w:rFonts w:ascii="Courier New" w:cs="Courier New" w:eastAsia="Courier New" w:hAnsi="Courier New"/>
          <w:sz w:val="21"/>
          <w:szCs w:val="21"/>
          <w:rtl w:val="0"/>
        </w:rPr>
        <w:t xml:space="preserve">_correction_</w:t>
      </w:r>
      <w:r w:rsidDel="00000000" w:rsidR="00000000" w:rsidRPr="00000000">
        <w:rPr>
          <w:sz w:val="21"/>
          <w:szCs w:val="21"/>
          <w:rtl w:val="0"/>
        </w:rPr>
        <w:t xml:space="preserve"> file. Please do the </w:t>
      </w:r>
      <w:r w:rsidDel="00000000" w:rsidR="00000000" w:rsidRPr="00000000">
        <w:rPr>
          <w:rFonts w:ascii="Courier New" w:cs="Courier New" w:eastAsia="Courier New" w:hAnsi="Courier New"/>
          <w:sz w:val="21"/>
          <w:szCs w:val="21"/>
          <w:rtl w:val="0"/>
        </w:rPr>
        <w:t xml:space="preserve">_student_</w:t>
      </w:r>
      <w:r w:rsidDel="00000000" w:rsidR="00000000" w:rsidRPr="00000000">
        <w:rPr>
          <w:sz w:val="21"/>
          <w:szCs w:val="21"/>
          <w:rtl w:val="0"/>
        </w:rPr>
        <w:t xml:space="preserve"> and only look at the </w:t>
      </w:r>
      <w:r w:rsidDel="00000000" w:rsidR="00000000" w:rsidRPr="00000000">
        <w:rPr>
          <w:rFonts w:ascii="Courier New" w:cs="Courier New" w:eastAsia="Courier New" w:hAnsi="Courier New"/>
          <w:sz w:val="21"/>
          <w:szCs w:val="21"/>
          <w:rtl w:val="0"/>
        </w:rPr>
        <w:t xml:space="preserve">_correction_</w:t>
      </w:r>
      <w:r w:rsidDel="00000000" w:rsidR="00000000" w:rsidRPr="00000000">
        <w:rPr>
          <w:sz w:val="21"/>
          <w:szCs w:val="21"/>
          <w:rtl w:val="0"/>
        </w:rPr>
        <w:t xml:space="preserve"> if you are completely lost. </w:t>
      </w:r>
    </w:p>
    <w:p w:rsidR="00000000" w:rsidDel="00000000" w:rsidP="00000000" w:rsidRDefault="00000000" w:rsidRPr="00000000" w14:paraId="00000011">
      <w:pPr>
        <w:pageBreakBefore w:val="0"/>
        <w:numPr>
          <w:ilvl w:val="1"/>
          <w:numId w:val="1"/>
        </w:numPr>
        <w:shd w:fill="fffffe" w:val="clear"/>
        <w:spacing w:line="325.71428571428567" w:lineRule="auto"/>
        <w:ind w:left="1440" w:hanging="360"/>
        <w:rPr>
          <w:sz w:val="21"/>
          <w:szCs w:val="21"/>
          <w:u w:val="none"/>
        </w:rPr>
      </w:pPr>
      <w:r w:rsidDel="00000000" w:rsidR="00000000" w:rsidRPr="00000000">
        <w:rPr>
          <w:sz w:val="21"/>
          <w:szCs w:val="21"/>
          <w:rtl w:val="0"/>
        </w:rPr>
        <w:t xml:space="preserve">The first 3 notebooks implement CNN, RNN, and encoder-decoder for univariate time series.</w:t>
      </w:r>
    </w:p>
    <w:p w:rsidR="00000000" w:rsidDel="00000000" w:rsidP="00000000" w:rsidRDefault="00000000" w:rsidRPr="00000000" w14:paraId="00000012">
      <w:pPr>
        <w:pageBreakBefore w:val="0"/>
        <w:numPr>
          <w:ilvl w:val="1"/>
          <w:numId w:val="1"/>
        </w:numPr>
        <w:shd w:fill="fffffe" w:val="clear"/>
        <w:spacing w:line="325.71428571428567" w:lineRule="auto"/>
        <w:ind w:left="1440" w:hanging="360"/>
      </w:pPr>
      <w:r w:rsidDel="00000000" w:rsidR="00000000" w:rsidRPr="00000000">
        <w:rPr>
          <w:sz w:val="21"/>
          <w:szCs w:val="21"/>
          <w:rtl w:val="0"/>
        </w:rPr>
        <w:t xml:space="preserve">In the</w:t>
      </w: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third one, a convenient class is introduced: </w:t>
      </w:r>
      <w:r w:rsidDel="00000000" w:rsidR="00000000" w:rsidRPr="00000000">
        <w:rPr>
          <w:rFonts w:ascii="Courier New" w:cs="Courier New" w:eastAsia="Courier New" w:hAnsi="Courier New"/>
          <w:sz w:val="21"/>
          <w:szCs w:val="21"/>
          <w:rtl w:val="0"/>
        </w:rPr>
        <w:t xml:space="preserve">TimeSeriesTensor, </w:t>
      </w:r>
      <w:r w:rsidDel="00000000" w:rsidR="00000000" w:rsidRPr="00000000">
        <w:rPr>
          <w:sz w:val="21"/>
          <w:szCs w:val="21"/>
          <w:rtl w:val="0"/>
        </w:rPr>
        <w:t xml:space="preserve">that you can find in the </w:t>
      </w:r>
      <w:r w:rsidDel="00000000" w:rsidR="00000000" w:rsidRPr="00000000">
        <w:rPr>
          <w:rFonts w:ascii="Courier New" w:cs="Courier New" w:eastAsia="Courier New" w:hAnsi="Courier New"/>
          <w:sz w:val="21"/>
          <w:szCs w:val="21"/>
          <w:rtl w:val="0"/>
        </w:rPr>
        <w:t xml:space="preserve">utils.py file </w:t>
      </w:r>
      <w:r w:rsidDel="00000000" w:rsidR="00000000" w:rsidRPr="00000000">
        <w:rPr>
          <w:sz w:val="21"/>
          <w:szCs w:val="21"/>
          <w:rtl w:val="0"/>
        </w:rPr>
        <w:t xml:space="preserve">of the </w:t>
      </w:r>
      <w:r w:rsidDel="00000000" w:rsidR="00000000" w:rsidRPr="00000000">
        <w:rPr>
          <w:rFonts w:ascii="Courier New" w:cs="Courier New" w:eastAsia="Courier New" w:hAnsi="Courier New"/>
          <w:sz w:val="21"/>
          <w:szCs w:val="21"/>
          <w:rtl w:val="0"/>
        </w:rPr>
        <w:t xml:space="preserve">common </w:t>
      </w:r>
      <w:r w:rsidDel="00000000" w:rsidR="00000000" w:rsidRPr="00000000">
        <w:rPr>
          <w:sz w:val="21"/>
          <w:szCs w:val="21"/>
          <w:rtl w:val="0"/>
        </w:rPr>
        <w:t xml:space="preserve">subdirectory. This class is useful to load and prepare the data. It automates what you have done before manually.</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13">
      <w:pPr>
        <w:pageBreakBefore w:val="0"/>
        <w:numPr>
          <w:ilvl w:val="1"/>
          <w:numId w:val="1"/>
        </w:numPr>
        <w:shd w:fill="fffffe" w:val="clear"/>
        <w:spacing w:line="325.71428571428567" w:lineRule="auto"/>
        <w:ind w:left="1440" w:hanging="360"/>
        <w:rPr>
          <w:sz w:val="21"/>
          <w:szCs w:val="21"/>
        </w:rPr>
      </w:pPr>
      <w:r w:rsidDel="00000000" w:rsidR="00000000" w:rsidRPr="00000000">
        <w:rPr>
          <w:sz w:val="21"/>
          <w:szCs w:val="21"/>
          <w:rtl w:val="0"/>
        </w:rPr>
        <w:t xml:space="preserve">The fourth, fifth and sixth notebooks are without a correction. You will have to do the same as in the first three, but for multivariate time series. The only part to code is the network itself. The rest is written for you.</w:t>
      </w:r>
    </w:p>
    <w:p w:rsidR="00000000" w:rsidDel="00000000" w:rsidP="00000000" w:rsidRDefault="00000000" w:rsidRPr="00000000" w14:paraId="00000014">
      <w:pPr>
        <w:pageBreakBefore w:val="0"/>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15">
      <w:pPr>
        <w:pageBreakBefore w:val="0"/>
        <w:shd w:fill="fffffe" w:val="clear"/>
        <w:spacing w:line="325.71428571428567" w:lineRule="auto"/>
        <w:rPr>
          <w:sz w:val="21"/>
          <w:szCs w:val="21"/>
        </w:rPr>
      </w:pPr>
      <w:r w:rsidDel="00000000" w:rsidR="00000000" w:rsidRPr="00000000">
        <w:rPr>
          <w:sz w:val="21"/>
          <w:szCs w:val="21"/>
          <w:rtl w:val="0"/>
        </w:rPr>
        <w:t xml:space="preserve">Have fun!</w:t>
      </w:r>
    </w:p>
    <w:p w:rsidR="00000000" w:rsidDel="00000000" w:rsidP="00000000" w:rsidRDefault="00000000" w:rsidRPr="00000000" w14:paraId="00000016">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