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Игра будет являться 2D платформером с пиксельной графикой. В игре будет главный персонаж, которому будут доступны такие действия, как бег, прыжок и атака. Интересной особенностью будет возможность персонажа делать рывок сквозь врагов, чтобы наносить им урон. Перед финальной битвой, герою нужно будет пройти через множество врагов, что создаст дополнительные трудности и, следовательно, привлечет интерес игрока.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Визуальная составляющая игры будет качественно проработана. Все текстуры будут приятно визуализированы, будут созданы увлекательные анимации, которые разнообразят игровой процесс.</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Вся игра будет сопровождаться музыкой, которая поможет погрузиться в соответствующую атмосферу и создаст дополнительную эмоциональную составляющую.</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Сюжет игры не будет слишком глубоким, однако он будет присутствовать и будет освещен в игре.</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Состав команды: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Ильинский Павел</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Баксанская Ксения (группа Панарина)</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Перевалов Артемий (группа Рогожина)</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