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By questioning young designers and quoting Bernard Frize’s words ” the process is the product”, a conclusion can be drawn that process is definitely important.</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From those excellent paintings, we can always see seamless transitions from process to product. Besides , however the rules are,only good will and communication can create strong images .So it is necessary to figure out the role that process plays.As Conditional designers have asserted,their works are not the drawings produced but the conditions and events leading to them.All things show that process is the main character and can be affected by many other elements.</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sz w:val="32"/>
          <w:szCs w:val="32"/>
          <w:rtl w:val="0"/>
        </w:rPr>
        <w:t xml:space="preserve">And from my individual perspective, what differs a lot is that there are many limitations that you need to follow and these constraints sharpen the perspective on the process and stimulate play within the limitations. While I never try to give myself some rules to follow,I prefer drawing whatever I like but not something that should be like.And the results for this approach are that the framing of the video is very close to the edge of the piece of paper on which the drawing is made, only hands drawing can be seen.</w:t>
      </w:r>
    </w:p>
    <w:p w:rsidR="00000000" w:rsidDel="00000000" w:rsidP="00000000" w:rsidRDefault="00000000" w:rsidRPr="00000000" w14:paraId="00000007">
      <w:pPr>
        <w:rPr>
          <w:rFonts w:ascii="Proxima Nova" w:cs="Proxima Nova" w:eastAsia="Proxima Nova" w:hAnsi="Proxima Nova"/>
          <w:sz w:val="36"/>
          <w:szCs w:val="36"/>
        </w:rPr>
      </w:pPr>
      <w:r w:rsidDel="00000000" w:rsidR="00000000" w:rsidRPr="00000000">
        <w:rPr>
          <w:sz w:val="32"/>
          <w:szCs w:val="32"/>
          <w:rtl w:val="0"/>
        </w:rPr>
        <w:t xml:space="preserve">Besides ,in general, it may be hard to accept that </w:t>
      </w:r>
      <w:r w:rsidDel="00000000" w:rsidR="00000000" w:rsidRPr="00000000">
        <w:rPr>
          <w:rFonts w:ascii="Proxima Nova" w:cs="Proxima Nova" w:eastAsia="Proxima Nova" w:hAnsi="Proxima Nova"/>
          <w:sz w:val="36"/>
          <w:szCs w:val="36"/>
          <w:rtl w:val="0"/>
        </w:rPr>
        <w:t xml:space="preserve">people can produce an interesting or unexpected work under rules.But in my opinion, that’s not the case.The rules serve like the bright towers, we follow them not to limit ourselves, but to keep ourselves in the right direction.So it actually depend on the artists’ inner power to create things that are more mysterious.</w:t>
      </w:r>
    </w:p>
    <w:p w:rsidR="00000000" w:rsidDel="00000000" w:rsidP="00000000" w:rsidRDefault="00000000" w:rsidRPr="00000000" w14:paraId="00000008">
      <w:pPr>
        <w:rPr>
          <w:rFonts w:ascii="Proxima Nova" w:cs="Proxima Nova" w:eastAsia="Proxima Nova" w:hAnsi="Proxima Nova"/>
          <w:sz w:val="36"/>
          <w:szCs w:val="36"/>
        </w:rPr>
      </w:pPr>
      <w:r w:rsidDel="00000000" w:rsidR="00000000" w:rsidRPr="00000000">
        <w:rPr>
          <w:rtl w:val="0"/>
        </w:rPr>
      </w:r>
    </w:p>
    <w:p w:rsidR="00000000" w:rsidDel="00000000" w:rsidP="00000000" w:rsidRDefault="00000000" w:rsidRPr="00000000" w14:paraId="00000009">
      <w:pPr>
        <w:rPr>
          <w:rFonts w:ascii="Proxima Nova" w:cs="Proxima Nova" w:eastAsia="Proxima Nova" w:hAnsi="Proxima Nova"/>
          <w:sz w:val="36"/>
          <w:szCs w:val="36"/>
        </w:rPr>
      </w:pPr>
      <w:r w:rsidDel="00000000" w:rsidR="00000000" w:rsidRPr="00000000">
        <w:rPr>
          <w:rFonts w:ascii="Proxima Nova" w:cs="Proxima Nova" w:eastAsia="Proxima Nova" w:hAnsi="Proxima Nova"/>
          <w:sz w:val="36"/>
          <w:szCs w:val="36"/>
          <w:rtl w:val="0"/>
        </w:rPr>
        <w:t xml:space="preserve">For me, when I am devising my own rules, I shall first think about what I want eventually. According to that, I will make some small goals in the path towards success.After that, I will decide what to do to achieve my goals,always sticking around each simple goal.So the rules are all about how to keep myself within short distances from each goal.And exactly, i can come up with the final image that i want.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