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5BD" w14:textId="487814FC" w:rsidR="004A075C" w:rsidRPr="006B5727" w:rsidRDefault="006B5727" w:rsidP="008549B4">
      <w:pPr>
        <w:rPr>
          <w:b/>
          <w:bCs/>
          <w:sz w:val="32"/>
          <w:szCs w:val="32"/>
        </w:rPr>
      </w:pPr>
      <w:r w:rsidRPr="006B5727">
        <w:rPr>
          <w:b/>
          <w:bCs/>
          <w:sz w:val="32"/>
          <w:szCs w:val="32"/>
        </w:rPr>
        <w:t>Timeline of key milestones and innovations in style transfer and generative models :</w:t>
      </w:r>
      <w:r w:rsidRPr="006B5727">
        <w:rPr>
          <w:b/>
          <w:bCs/>
          <w:noProof/>
          <w:sz w:val="32"/>
          <w:szCs w:val="32"/>
        </w:rPr>
        <w:drawing>
          <wp:inline distT="0" distB="0" distL="0" distR="0" wp14:anchorId="0123C1A4" wp14:editId="4DF25753">
            <wp:extent cx="5731510" cy="2390775"/>
            <wp:effectExtent l="0" t="0" r="2540" b="9525"/>
            <wp:docPr id="19217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392" name=""/>
                    <pic:cNvPicPr/>
                  </pic:nvPicPr>
                  <pic:blipFill>
                    <a:blip r:embed="rId7"/>
                    <a:stretch>
                      <a:fillRect/>
                    </a:stretch>
                  </pic:blipFill>
                  <pic:spPr>
                    <a:xfrm>
                      <a:off x="0" y="0"/>
                      <a:ext cx="5731510" cy="2390775"/>
                    </a:xfrm>
                    <a:prstGeom prst="rect">
                      <a:avLst/>
                    </a:prstGeom>
                  </pic:spPr>
                </pic:pic>
              </a:graphicData>
            </a:graphic>
          </wp:inline>
        </w:drawing>
      </w:r>
    </w:p>
    <w:p w14:paraId="4C9CACE3" w14:textId="77777777" w:rsidR="004A075C" w:rsidRDefault="004A075C" w:rsidP="008549B4">
      <w:pPr>
        <w:rPr>
          <w:b/>
          <w:bCs/>
        </w:rPr>
      </w:pPr>
    </w:p>
    <w:p w14:paraId="14D3225E" w14:textId="77777777" w:rsidR="004A075C" w:rsidRDefault="004A075C" w:rsidP="008549B4">
      <w:pPr>
        <w:rPr>
          <w:b/>
          <w:bCs/>
        </w:rPr>
      </w:pPr>
    </w:p>
    <w:p w14:paraId="733EED1D" w14:textId="49C17257" w:rsidR="008549B4" w:rsidRPr="00851795" w:rsidRDefault="00851795" w:rsidP="008549B4">
      <w:pPr>
        <w:rPr>
          <w:b/>
          <w:bCs/>
          <w:sz w:val="32"/>
          <w:szCs w:val="32"/>
        </w:rPr>
      </w:pPr>
      <w:r w:rsidRPr="00851795">
        <w:rPr>
          <w:b/>
          <w:bCs/>
          <w:sz w:val="32"/>
          <w:szCs w:val="32"/>
        </w:rPr>
        <w:t>Overview</w:t>
      </w:r>
    </w:p>
    <w:p w14:paraId="501B66A6" w14:textId="2648F5B5" w:rsidR="008549B4" w:rsidRPr="00851795" w:rsidRDefault="008549B4" w:rsidP="008549B4">
      <w:pPr>
        <w:rPr>
          <w:sz w:val="28"/>
          <w:szCs w:val="28"/>
        </w:rPr>
      </w:pPr>
      <w:r w:rsidRPr="00851795">
        <w:rPr>
          <w:sz w:val="28"/>
          <w:szCs w:val="28"/>
        </w:rPr>
        <w:t>The survey traces the evolution of style transfer from the earl</w:t>
      </w:r>
      <w:r w:rsidR="00851795">
        <w:rPr>
          <w:sz w:val="28"/>
          <w:szCs w:val="28"/>
        </w:rPr>
        <w:t>ier</w:t>
      </w:r>
      <w:r w:rsidRPr="00851795">
        <w:rPr>
          <w:sz w:val="28"/>
          <w:szCs w:val="28"/>
        </w:rPr>
        <w:t xml:space="preserve">, slow optimization methods (like </w:t>
      </w:r>
      <w:proofErr w:type="spellStart"/>
      <w:r w:rsidRPr="00851795">
        <w:rPr>
          <w:sz w:val="28"/>
          <w:szCs w:val="28"/>
        </w:rPr>
        <w:t>Gatys</w:t>
      </w:r>
      <w:proofErr w:type="spellEnd"/>
      <w:r w:rsidRPr="00851795">
        <w:rPr>
          <w:sz w:val="28"/>
          <w:szCs w:val="28"/>
        </w:rPr>
        <w:t>) to the fast, real</w:t>
      </w:r>
      <w:r w:rsidR="00851795">
        <w:rPr>
          <w:sz w:val="28"/>
          <w:szCs w:val="28"/>
        </w:rPr>
        <w:t xml:space="preserve"> </w:t>
      </w:r>
      <w:r w:rsidRPr="00851795">
        <w:rPr>
          <w:sz w:val="28"/>
          <w:szCs w:val="28"/>
        </w:rPr>
        <w:t>time feed</w:t>
      </w:r>
      <w:r w:rsidR="00851795">
        <w:rPr>
          <w:sz w:val="28"/>
          <w:szCs w:val="28"/>
        </w:rPr>
        <w:t xml:space="preserve"> </w:t>
      </w:r>
      <w:r w:rsidRPr="00851795">
        <w:rPr>
          <w:sz w:val="28"/>
          <w:szCs w:val="28"/>
        </w:rPr>
        <w:t xml:space="preserve">forward methods (like </w:t>
      </w:r>
      <w:proofErr w:type="spellStart"/>
      <w:r w:rsidRPr="00851795">
        <w:rPr>
          <w:sz w:val="28"/>
          <w:szCs w:val="28"/>
        </w:rPr>
        <w:t>AdaIN</w:t>
      </w:r>
      <w:proofErr w:type="spellEnd"/>
      <w:r w:rsidRPr="00851795">
        <w:rPr>
          <w:sz w:val="28"/>
          <w:szCs w:val="28"/>
        </w:rPr>
        <w:t>), and finally into the modern era of deep generative models. Over the decade, the field ha</w:t>
      </w:r>
      <w:r w:rsidR="00851795">
        <w:rPr>
          <w:sz w:val="28"/>
          <w:szCs w:val="28"/>
        </w:rPr>
        <w:t xml:space="preserve">s </w:t>
      </w:r>
      <w:r w:rsidRPr="00851795">
        <w:rPr>
          <w:sz w:val="28"/>
          <w:szCs w:val="28"/>
        </w:rPr>
        <w:t xml:space="preserve">shifted focus on achieving better realism, more precise controllability, and handling arbitrary styles across different mediums. </w:t>
      </w:r>
    </w:p>
    <w:p w14:paraId="463DC48C" w14:textId="0534A8DD" w:rsidR="008549B4" w:rsidRPr="002875E2" w:rsidRDefault="008549B4" w:rsidP="008549B4">
      <w:pPr>
        <w:rPr>
          <w:b/>
          <w:bCs/>
          <w:sz w:val="32"/>
          <w:szCs w:val="32"/>
        </w:rPr>
      </w:pPr>
      <w:r w:rsidRPr="002875E2">
        <w:rPr>
          <w:b/>
          <w:bCs/>
          <w:sz w:val="32"/>
          <w:szCs w:val="32"/>
        </w:rPr>
        <w:t>Main Development</w:t>
      </w:r>
      <w:r w:rsidR="002875E2">
        <w:rPr>
          <w:b/>
          <w:bCs/>
          <w:sz w:val="32"/>
          <w:szCs w:val="32"/>
        </w:rPr>
        <w:t>s</w:t>
      </w:r>
      <w:r w:rsidRPr="002875E2">
        <w:rPr>
          <w:b/>
          <w:bCs/>
          <w:sz w:val="32"/>
          <w:szCs w:val="32"/>
        </w:rPr>
        <w:t xml:space="preserve"> (Post-</w:t>
      </w:r>
      <w:proofErr w:type="spellStart"/>
      <w:r w:rsidRPr="002875E2">
        <w:rPr>
          <w:b/>
          <w:bCs/>
          <w:sz w:val="32"/>
          <w:szCs w:val="32"/>
        </w:rPr>
        <w:t>AdaIN</w:t>
      </w:r>
      <w:proofErr w:type="spellEnd"/>
      <w:r w:rsidRPr="002875E2">
        <w:rPr>
          <w:b/>
          <w:bCs/>
          <w:sz w:val="32"/>
          <w:szCs w:val="32"/>
        </w:rPr>
        <w:t>)</w:t>
      </w:r>
      <w:r w:rsidR="002875E2">
        <w:rPr>
          <w:b/>
          <w:bCs/>
          <w:sz w:val="32"/>
          <w:szCs w:val="32"/>
        </w:rPr>
        <w:t xml:space="preserve"> :</w:t>
      </w:r>
    </w:p>
    <w:p w14:paraId="4AAA0B52" w14:textId="3EB799A4" w:rsidR="008549B4" w:rsidRPr="00B77624" w:rsidRDefault="008549B4" w:rsidP="008549B4">
      <w:pPr>
        <w:rPr>
          <w:sz w:val="28"/>
          <w:szCs w:val="28"/>
        </w:rPr>
      </w:pPr>
      <w:r w:rsidRPr="00B77624">
        <w:rPr>
          <w:sz w:val="28"/>
          <w:szCs w:val="28"/>
        </w:rPr>
        <w:t xml:space="preserve">Following the foundational neural style transfer models, the field </w:t>
      </w:r>
      <w:r w:rsidR="009A4AF6" w:rsidRPr="00B77624">
        <w:rPr>
          <w:sz w:val="28"/>
          <w:szCs w:val="28"/>
        </w:rPr>
        <w:t>split</w:t>
      </w:r>
      <w:r w:rsidRPr="00B77624">
        <w:rPr>
          <w:sz w:val="28"/>
          <w:szCs w:val="28"/>
        </w:rPr>
        <w:t xml:space="preserve"> into several advanced generative approaches:</w:t>
      </w:r>
    </w:p>
    <w:p w14:paraId="7881282B" w14:textId="4965CE06" w:rsidR="008549B4" w:rsidRPr="00B77624" w:rsidRDefault="008549B4" w:rsidP="008549B4">
      <w:pPr>
        <w:numPr>
          <w:ilvl w:val="0"/>
          <w:numId w:val="1"/>
        </w:numPr>
        <w:rPr>
          <w:sz w:val="28"/>
          <w:szCs w:val="28"/>
        </w:rPr>
      </w:pPr>
      <w:r w:rsidRPr="00B77624">
        <w:rPr>
          <w:b/>
          <w:bCs/>
          <w:sz w:val="28"/>
          <w:szCs w:val="28"/>
        </w:rPr>
        <w:t>VAE-Based Methods (Variational Autoencoders):</w:t>
      </w:r>
      <w:r w:rsidRPr="00B77624">
        <w:rPr>
          <w:sz w:val="28"/>
          <w:szCs w:val="28"/>
        </w:rPr>
        <w:t xml:space="preserve"> These models excel at learning a structured, continuous latent space. VAEs are great at maintaining the structural consistency of the original content, but they traditionally struggle to capture the complex, diverse details of artistic styles compared to newer models. </w:t>
      </w:r>
    </w:p>
    <w:p w14:paraId="0DEF0298" w14:textId="03F0C7A3" w:rsidR="008549B4" w:rsidRPr="00B77624" w:rsidRDefault="008549B4" w:rsidP="008549B4">
      <w:pPr>
        <w:numPr>
          <w:ilvl w:val="0"/>
          <w:numId w:val="1"/>
        </w:numPr>
        <w:rPr>
          <w:sz w:val="28"/>
          <w:szCs w:val="28"/>
        </w:rPr>
      </w:pPr>
      <w:r w:rsidRPr="00B77624">
        <w:rPr>
          <w:b/>
          <w:bCs/>
          <w:sz w:val="28"/>
          <w:szCs w:val="28"/>
        </w:rPr>
        <w:t>GAN-Based Methods (Generative Adversarial Networks):</w:t>
      </w:r>
      <w:r w:rsidRPr="00B77624">
        <w:rPr>
          <w:sz w:val="28"/>
          <w:szCs w:val="28"/>
        </w:rPr>
        <w:t xml:space="preserve"> Models like </w:t>
      </w:r>
      <w:proofErr w:type="spellStart"/>
      <w:r w:rsidRPr="00B77624">
        <w:rPr>
          <w:sz w:val="28"/>
          <w:szCs w:val="28"/>
        </w:rPr>
        <w:t>CycleGAN</w:t>
      </w:r>
      <w:proofErr w:type="spellEnd"/>
      <w:r w:rsidRPr="00B77624">
        <w:rPr>
          <w:sz w:val="28"/>
          <w:szCs w:val="28"/>
        </w:rPr>
        <w:t xml:space="preserve"> and StyleGAN brought photorealistic fidelity and excellent real</w:t>
      </w:r>
      <w:r w:rsidR="00BD52A2" w:rsidRPr="00B77624">
        <w:rPr>
          <w:sz w:val="28"/>
          <w:szCs w:val="28"/>
        </w:rPr>
        <w:t xml:space="preserve"> </w:t>
      </w:r>
      <w:r w:rsidRPr="00B77624">
        <w:rPr>
          <w:sz w:val="28"/>
          <w:szCs w:val="28"/>
        </w:rPr>
        <w:t>time processing speeds. They allow for</w:t>
      </w:r>
      <w:r w:rsidR="00BD52A2" w:rsidRPr="00B77624">
        <w:rPr>
          <w:sz w:val="28"/>
          <w:szCs w:val="28"/>
        </w:rPr>
        <w:t xml:space="preserve"> precise</w:t>
      </w:r>
      <w:r w:rsidRPr="00B77624">
        <w:rPr>
          <w:sz w:val="28"/>
          <w:szCs w:val="28"/>
        </w:rPr>
        <w:t xml:space="preserve"> control over both high</w:t>
      </w:r>
      <w:r w:rsidR="00BD52A2" w:rsidRPr="00B77624">
        <w:rPr>
          <w:sz w:val="28"/>
          <w:szCs w:val="28"/>
        </w:rPr>
        <w:t xml:space="preserve"> </w:t>
      </w:r>
      <w:r w:rsidRPr="00B77624">
        <w:rPr>
          <w:sz w:val="28"/>
          <w:szCs w:val="28"/>
        </w:rPr>
        <w:lastRenderedPageBreak/>
        <w:t>level content and low</w:t>
      </w:r>
      <w:r w:rsidR="00BD52A2" w:rsidRPr="00B77624">
        <w:rPr>
          <w:sz w:val="28"/>
          <w:szCs w:val="28"/>
        </w:rPr>
        <w:t xml:space="preserve"> </w:t>
      </w:r>
      <w:r w:rsidRPr="00B77624">
        <w:rPr>
          <w:sz w:val="28"/>
          <w:szCs w:val="28"/>
        </w:rPr>
        <w:t xml:space="preserve">level stylistic details (like brushstrokes). However, they are difficult to train and suffer from mode collapse, which restricts the diversity of their outputs. </w:t>
      </w:r>
    </w:p>
    <w:p w14:paraId="25433632" w14:textId="10BCCA94" w:rsidR="008549B4" w:rsidRPr="00B77624" w:rsidRDefault="008549B4" w:rsidP="008549B4">
      <w:pPr>
        <w:numPr>
          <w:ilvl w:val="0"/>
          <w:numId w:val="1"/>
        </w:numPr>
        <w:rPr>
          <w:sz w:val="28"/>
          <w:szCs w:val="28"/>
        </w:rPr>
      </w:pPr>
      <w:r w:rsidRPr="00B77624">
        <w:rPr>
          <w:b/>
          <w:bCs/>
          <w:sz w:val="28"/>
          <w:szCs w:val="28"/>
        </w:rPr>
        <w:t>Diffusion-Based Models:</w:t>
      </w:r>
      <w:r w:rsidRPr="00B77624">
        <w:rPr>
          <w:sz w:val="28"/>
          <w:szCs w:val="28"/>
        </w:rPr>
        <w:t xml:space="preserve"> Emerging  between 2022 and 2025, diffusion models generate images by reversing a noise process</w:t>
      </w:r>
      <w:r w:rsidR="00AD7E29">
        <w:rPr>
          <w:sz w:val="28"/>
          <w:szCs w:val="28"/>
        </w:rPr>
        <w:t xml:space="preserve"> , </w:t>
      </w:r>
      <w:r w:rsidRPr="00B77624">
        <w:rPr>
          <w:sz w:val="28"/>
          <w:szCs w:val="28"/>
        </w:rPr>
        <w:t xml:space="preserve">revolutionized the field with incredible image quality and training stability. They are currently the gold standard for textural realism, though they require heavy computational power and their generation process makes </w:t>
      </w:r>
      <w:r w:rsidR="00E55865" w:rsidRPr="00B77624">
        <w:rPr>
          <w:sz w:val="28"/>
          <w:szCs w:val="28"/>
        </w:rPr>
        <w:t>precise</w:t>
      </w:r>
      <w:r w:rsidRPr="00B77624">
        <w:rPr>
          <w:sz w:val="28"/>
          <w:szCs w:val="28"/>
        </w:rPr>
        <w:t>, localized</w:t>
      </w:r>
      <w:r w:rsidR="00E55865" w:rsidRPr="00B77624">
        <w:rPr>
          <w:sz w:val="28"/>
          <w:szCs w:val="28"/>
        </w:rPr>
        <w:t xml:space="preserve"> changes </w:t>
      </w:r>
      <w:r w:rsidRPr="00B77624">
        <w:rPr>
          <w:sz w:val="28"/>
          <w:szCs w:val="28"/>
        </w:rPr>
        <w:t xml:space="preserve"> difficult without causing unintended global changes. </w:t>
      </w:r>
    </w:p>
    <w:p w14:paraId="1E82DFC0" w14:textId="3B399518" w:rsidR="008549B4" w:rsidRPr="00B77624" w:rsidRDefault="008549B4" w:rsidP="008549B4">
      <w:pPr>
        <w:numPr>
          <w:ilvl w:val="0"/>
          <w:numId w:val="1"/>
        </w:numPr>
        <w:rPr>
          <w:sz w:val="28"/>
          <w:szCs w:val="28"/>
        </w:rPr>
      </w:pPr>
      <w:r w:rsidRPr="00B77624">
        <w:rPr>
          <w:b/>
          <w:bCs/>
          <w:sz w:val="28"/>
          <w:szCs w:val="28"/>
        </w:rPr>
        <w:t>Autoregressive (AR) Models:</w:t>
      </w:r>
      <w:r w:rsidRPr="00B77624">
        <w:rPr>
          <w:sz w:val="28"/>
          <w:szCs w:val="28"/>
        </w:rPr>
        <w:t xml:space="preserve"> AR models generate images sequentially (pixel</w:t>
      </w:r>
      <w:r w:rsidR="00FE38F8" w:rsidRPr="00B77624">
        <w:rPr>
          <w:sz w:val="28"/>
          <w:szCs w:val="28"/>
        </w:rPr>
        <w:t xml:space="preserve"> </w:t>
      </w:r>
      <w:r w:rsidRPr="00B77624">
        <w:rPr>
          <w:sz w:val="28"/>
          <w:szCs w:val="28"/>
        </w:rPr>
        <w:t>by</w:t>
      </w:r>
      <w:r w:rsidR="00FE38F8" w:rsidRPr="00B77624">
        <w:rPr>
          <w:sz w:val="28"/>
          <w:szCs w:val="28"/>
        </w:rPr>
        <w:t xml:space="preserve"> </w:t>
      </w:r>
      <w:r w:rsidRPr="00B77624">
        <w:rPr>
          <w:sz w:val="28"/>
          <w:szCs w:val="28"/>
        </w:rPr>
        <w:t xml:space="preserve">pixel </w:t>
      </w:r>
      <w:r w:rsidR="00FE38F8" w:rsidRPr="00B77624">
        <w:rPr>
          <w:sz w:val="28"/>
          <w:szCs w:val="28"/>
        </w:rPr>
        <w:t>/</w:t>
      </w:r>
      <w:r w:rsidRPr="00B77624">
        <w:rPr>
          <w:sz w:val="28"/>
          <w:szCs w:val="28"/>
        </w:rPr>
        <w:t xml:space="preserve"> token</w:t>
      </w:r>
      <w:r w:rsidR="00FE38F8" w:rsidRPr="00B77624">
        <w:rPr>
          <w:sz w:val="28"/>
          <w:szCs w:val="28"/>
        </w:rPr>
        <w:t xml:space="preserve"> </w:t>
      </w:r>
      <w:r w:rsidRPr="00B77624">
        <w:rPr>
          <w:sz w:val="28"/>
          <w:szCs w:val="28"/>
        </w:rPr>
        <w:t>by</w:t>
      </w:r>
      <w:r w:rsidR="00FE38F8" w:rsidRPr="00B77624">
        <w:rPr>
          <w:sz w:val="28"/>
          <w:szCs w:val="28"/>
        </w:rPr>
        <w:t xml:space="preserve"> </w:t>
      </w:r>
      <w:r w:rsidRPr="00B77624">
        <w:rPr>
          <w:sz w:val="28"/>
          <w:szCs w:val="28"/>
        </w:rPr>
        <w:t>token). They are un</w:t>
      </w:r>
      <w:r w:rsidR="00FE38F8" w:rsidRPr="00B77624">
        <w:rPr>
          <w:sz w:val="28"/>
          <w:szCs w:val="28"/>
        </w:rPr>
        <w:t>matched</w:t>
      </w:r>
      <w:r w:rsidRPr="00B77624">
        <w:rPr>
          <w:sz w:val="28"/>
          <w:szCs w:val="28"/>
        </w:rPr>
        <w:t xml:space="preserve"> when it comes to maintaining structural fidelity and layout control, but their step</w:t>
      </w:r>
      <w:r w:rsidR="00FE38F8" w:rsidRPr="00B77624">
        <w:rPr>
          <w:sz w:val="28"/>
          <w:szCs w:val="28"/>
        </w:rPr>
        <w:t xml:space="preserve"> </w:t>
      </w:r>
      <w:r w:rsidRPr="00B77624">
        <w:rPr>
          <w:sz w:val="28"/>
          <w:szCs w:val="28"/>
        </w:rPr>
        <w:t>by</w:t>
      </w:r>
      <w:r w:rsidR="00FE38F8" w:rsidRPr="00B77624">
        <w:rPr>
          <w:sz w:val="28"/>
          <w:szCs w:val="28"/>
        </w:rPr>
        <w:t xml:space="preserve"> </w:t>
      </w:r>
      <w:r w:rsidRPr="00B77624">
        <w:rPr>
          <w:sz w:val="28"/>
          <w:szCs w:val="28"/>
        </w:rPr>
        <w:t>step generation process creates a massive bottleneck in inference speed, making them very slow for high</w:t>
      </w:r>
      <w:r w:rsidR="00AD0059" w:rsidRPr="00B77624">
        <w:rPr>
          <w:sz w:val="28"/>
          <w:szCs w:val="28"/>
        </w:rPr>
        <w:t xml:space="preserve"> </w:t>
      </w:r>
      <w:r w:rsidRPr="00B77624">
        <w:rPr>
          <w:sz w:val="28"/>
          <w:szCs w:val="28"/>
        </w:rPr>
        <w:t xml:space="preserve">resolution images. </w:t>
      </w:r>
    </w:p>
    <w:p w14:paraId="1DCE9C73" w14:textId="2DF613EE" w:rsidR="008549B4" w:rsidRPr="00B77624" w:rsidRDefault="008549B4" w:rsidP="008549B4">
      <w:pPr>
        <w:numPr>
          <w:ilvl w:val="0"/>
          <w:numId w:val="1"/>
        </w:numPr>
        <w:rPr>
          <w:sz w:val="28"/>
          <w:szCs w:val="28"/>
        </w:rPr>
      </w:pPr>
      <w:r w:rsidRPr="00B77624">
        <w:rPr>
          <w:b/>
          <w:bCs/>
          <w:sz w:val="28"/>
          <w:szCs w:val="28"/>
        </w:rPr>
        <w:t>CLIP and Text-Guided Methods:</w:t>
      </w:r>
      <w:r w:rsidRPr="00B77624">
        <w:rPr>
          <w:sz w:val="28"/>
          <w:szCs w:val="28"/>
        </w:rPr>
        <w:t xml:space="preserve"> The introduction of language</w:t>
      </w:r>
      <w:r w:rsidR="00AD0059" w:rsidRPr="00B77624">
        <w:rPr>
          <w:sz w:val="28"/>
          <w:szCs w:val="28"/>
        </w:rPr>
        <w:t xml:space="preserve"> </w:t>
      </w:r>
      <w:r w:rsidRPr="00B77624">
        <w:rPr>
          <w:sz w:val="28"/>
          <w:szCs w:val="28"/>
        </w:rPr>
        <w:t>image encoders like CLIP allowed style cues to be expressed directly as text prompts. This cross</w:t>
      </w:r>
      <w:r w:rsidR="00AD0059" w:rsidRPr="00B77624">
        <w:rPr>
          <w:sz w:val="28"/>
          <w:szCs w:val="28"/>
        </w:rPr>
        <w:t xml:space="preserve"> </w:t>
      </w:r>
      <w:r w:rsidRPr="00B77624">
        <w:rPr>
          <w:sz w:val="28"/>
          <w:szCs w:val="28"/>
        </w:rPr>
        <w:t>modal approach allows users to drive style transfer purely through natural language (</w:t>
      </w:r>
      <w:r w:rsidR="00AD0059" w:rsidRPr="00B77624">
        <w:rPr>
          <w:sz w:val="28"/>
          <w:szCs w:val="28"/>
        </w:rPr>
        <w:t>like</w:t>
      </w:r>
      <w:r w:rsidRPr="00B77624">
        <w:rPr>
          <w:sz w:val="28"/>
          <w:szCs w:val="28"/>
        </w:rPr>
        <w:t xml:space="preserve"> typing </w:t>
      </w:r>
      <w:r w:rsidR="008504C9">
        <w:rPr>
          <w:sz w:val="28"/>
          <w:szCs w:val="28"/>
        </w:rPr>
        <w:t xml:space="preserve">: </w:t>
      </w:r>
      <w:r w:rsidRPr="00B77624">
        <w:rPr>
          <w:sz w:val="28"/>
          <w:szCs w:val="28"/>
        </w:rPr>
        <w:t>impressionist sunset</w:t>
      </w:r>
      <w:r w:rsidR="00406925" w:rsidRPr="00B77624">
        <w:rPr>
          <w:sz w:val="28"/>
          <w:szCs w:val="28"/>
        </w:rPr>
        <w:t xml:space="preserve"> like </w:t>
      </w:r>
      <w:r w:rsidR="00283981" w:rsidRPr="00B77624">
        <w:rPr>
          <w:sz w:val="28"/>
          <w:szCs w:val="28"/>
        </w:rPr>
        <w:t xml:space="preserve">the </w:t>
      </w:r>
      <w:r w:rsidR="00406925" w:rsidRPr="00B77624">
        <w:rPr>
          <w:sz w:val="28"/>
          <w:szCs w:val="28"/>
        </w:rPr>
        <w:t>starry night</w:t>
      </w:r>
      <w:r w:rsidRPr="00B77624">
        <w:rPr>
          <w:sz w:val="28"/>
          <w:szCs w:val="28"/>
        </w:rPr>
        <w:t xml:space="preserve">), vastly improving user controllability. </w:t>
      </w:r>
    </w:p>
    <w:p w14:paraId="1A549722" w14:textId="77777777" w:rsidR="008549B4" w:rsidRPr="00B77624" w:rsidRDefault="008549B4" w:rsidP="008549B4">
      <w:pPr>
        <w:rPr>
          <w:b/>
          <w:bCs/>
          <w:sz w:val="32"/>
          <w:szCs w:val="32"/>
        </w:rPr>
      </w:pPr>
      <w:r w:rsidRPr="00B77624">
        <w:rPr>
          <w:b/>
          <w:bCs/>
          <w:sz w:val="32"/>
          <w:szCs w:val="32"/>
        </w:rPr>
        <w:t>The Broader Direction of the Field</w:t>
      </w:r>
    </w:p>
    <w:p w14:paraId="3A36C566" w14:textId="5207E2FF" w:rsidR="008549B4" w:rsidRPr="00B77624" w:rsidRDefault="008549B4" w:rsidP="008549B4">
      <w:pPr>
        <w:rPr>
          <w:sz w:val="28"/>
          <w:szCs w:val="28"/>
        </w:rPr>
      </w:pPr>
      <w:r w:rsidRPr="00B77624">
        <w:rPr>
          <w:sz w:val="28"/>
          <w:szCs w:val="28"/>
        </w:rPr>
        <w:t xml:space="preserve">The </w:t>
      </w:r>
      <w:r w:rsidR="00B77624">
        <w:rPr>
          <w:sz w:val="28"/>
          <w:szCs w:val="28"/>
        </w:rPr>
        <w:t>main</w:t>
      </w:r>
      <w:r w:rsidRPr="00B77624">
        <w:rPr>
          <w:sz w:val="28"/>
          <w:szCs w:val="28"/>
        </w:rPr>
        <w:t xml:space="preserve"> challenge of modern style transfer is figuring out how to trade perceptual fidelity for speed and diversity without requiring massive computational power. Moving forward, the field is heading in a few specific directions: </w:t>
      </w:r>
    </w:p>
    <w:p w14:paraId="623FAFEC" w14:textId="6D94DB62" w:rsidR="008549B4" w:rsidRPr="00B77624" w:rsidRDefault="008549B4" w:rsidP="008549B4">
      <w:pPr>
        <w:numPr>
          <w:ilvl w:val="0"/>
          <w:numId w:val="2"/>
        </w:numPr>
        <w:rPr>
          <w:sz w:val="28"/>
          <w:szCs w:val="28"/>
        </w:rPr>
      </w:pPr>
      <w:r w:rsidRPr="00B77624">
        <w:rPr>
          <w:b/>
          <w:bCs/>
          <w:sz w:val="28"/>
          <w:szCs w:val="28"/>
        </w:rPr>
        <w:t>Hybrid Frameworks:</w:t>
      </w:r>
      <w:r w:rsidRPr="00B77624">
        <w:rPr>
          <w:sz w:val="28"/>
          <w:szCs w:val="28"/>
        </w:rPr>
        <w:t xml:space="preserve"> Researchers are looking to combine the strengths of different models, such as using AR models for structural scaffolding and diffusion models for high</w:t>
      </w:r>
      <w:r w:rsidR="002C1B68">
        <w:rPr>
          <w:sz w:val="28"/>
          <w:szCs w:val="28"/>
        </w:rPr>
        <w:t xml:space="preserve"> </w:t>
      </w:r>
      <w:r w:rsidRPr="00B77624">
        <w:rPr>
          <w:sz w:val="28"/>
          <w:szCs w:val="28"/>
        </w:rPr>
        <w:t xml:space="preserve">fidelity textural rendering. </w:t>
      </w:r>
    </w:p>
    <w:p w14:paraId="404CD0B8" w14:textId="210B0869" w:rsidR="008549B4" w:rsidRPr="00B77624" w:rsidRDefault="008549B4" w:rsidP="008549B4">
      <w:pPr>
        <w:numPr>
          <w:ilvl w:val="0"/>
          <w:numId w:val="2"/>
        </w:numPr>
        <w:rPr>
          <w:sz w:val="28"/>
          <w:szCs w:val="28"/>
        </w:rPr>
      </w:pPr>
      <w:r w:rsidRPr="00B77624">
        <w:rPr>
          <w:b/>
          <w:bCs/>
          <w:sz w:val="28"/>
          <w:szCs w:val="28"/>
        </w:rPr>
        <w:t>Multimodal Expansion:</w:t>
      </w:r>
      <w:r w:rsidRPr="00B77624">
        <w:rPr>
          <w:sz w:val="28"/>
          <w:szCs w:val="28"/>
        </w:rPr>
        <w:t xml:space="preserve"> Style transfer is no longer just for 2D images; the same underlying generative theories are being actively applied to video transformation, 3D asset creation, and even text-style rewriting (like changing t</w:t>
      </w:r>
      <w:r w:rsidR="007D7129">
        <w:rPr>
          <w:sz w:val="28"/>
          <w:szCs w:val="28"/>
        </w:rPr>
        <w:t>he</w:t>
      </w:r>
      <w:r w:rsidRPr="00B77624">
        <w:rPr>
          <w:sz w:val="28"/>
          <w:szCs w:val="28"/>
        </w:rPr>
        <w:t xml:space="preserve"> politeness of a sentence). </w:t>
      </w:r>
    </w:p>
    <w:p w14:paraId="5DEFF078" w14:textId="145D27F4" w:rsidR="008549B4" w:rsidRPr="00B77624" w:rsidRDefault="008549B4" w:rsidP="008549B4">
      <w:pPr>
        <w:numPr>
          <w:ilvl w:val="0"/>
          <w:numId w:val="2"/>
        </w:numPr>
        <w:rPr>
          <w:sz w:val="28"/>
          <w:szCs w:val="28"/>
        </w:rPr>
      </w:pPr>
      <w:r w:rsidRPr="00B77624">
        <w:rPr>
          <w:b/>
          <w:bCs/>
          <w:sz w:val="28"/>
          <w:szCs w:val="28"/>
        </w:rPr>
        <w:lastRenderedPageBreak/>
        <w:t>Ethics and Safety:</w:t>
      </w:r>
      <w:r w:rsidRPr="00B77624">
        <w:rPr>
          <w:sz w:val="28"/>
          <w:szCs w:val="28"/>
        </w:rPr>
        <w:t xml:space="preserve"> With the rise of highly realistic generation, the field is increasingly focused on the ethical implications of style transfer, specifically regarding copyright protection,</w:t>
      </w:r>
      <w:r w:rsidR="007D7129">
        <w:rPr>
          <w:sz w:val="28"/>
          <w:szCs w:val="28"/>
        </w:rPr>
        <w:t xml:space="preserve"> </w:t>
      </w:r>
      <w:r w:rsidRPr="00B77624">
        <w:rPr>
          <w:sz w:val="28"/>
          <w:szCs w:val="28"/>
        </w:rPr>
        <w:t>prevention of deepfakes, and ensuring cultural sensitivity</w:t>
      </w:r>
    </w:p>
    <w:p w14:paraId="2913E3B5" w14:textId="77777777" w:rsidR="005E2068" w:rsidRPr="00B77624" w:rsidRDefault="005E2068">
      <w:pPr>
        <w:rPr>
          <w:sz w:val="28"/>
          <w:szCs w:val="28"/>
        </w:rPr>
      </w:pPr>
    </w:p>
    <w:sectPr w:rsidR="005E2068" w:rsidRPr="00B776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2B7CF" w14:textId="77777777" w:rsidR="00E03A96" w:rsidRDefault="00E03A96" w:rsidP="006B5727">
      <w:pPr>
        <w:spacing w:after="0" w:line="240" w:lineRule="auto"/>
      </w:pPr>
      <w:r>
        <w:separator/>
      </w:r>
    </w:p>
  </w:endnote>
  <w:endnote w:type="continuationSeparator" w:id="0">
    <w:p w14:paraId="7FE865B4" w14:textId="77777777" w:rsidR="00E03A96" w:rsidRDefault="00E03A96" w:rsidP="006B5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F404" w14:textId="77777777" w:rsidR="00E03A96" w:rsidRDefault="00E03A96" w:rsidP="006B5727">
      <w:pPr>
        <w:spacing w:after="0" w:line="240" w:lineRule="auto"/>
      </w:pPr>
      <w:r>
        <w:separator/>
      </w:r>
    </w:p>
  </w:footnote>
  <w:footnote w:type="continuationSeparator" w:id="0">
    <w:p w14:paraId="661248B2" w14:textId="77777777" w:rsidR="00E03A96" w:rsidRDefault="00E03A96" w:rsidP="006B5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33E23"/>
    <w:multiLevelType w:val="multilevel"/>
    <w:tmpl w:val="158C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357FCA"/>
    <w:multiLevelType w:val="multilevel"/>
    <w:tmpl w:val="8AB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674529">
    <w:abstractNumId w:val="0"/>
  </w:num>
  <w:num w:numId="2" w16cid:durableId="704060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23354"/>
    <w:rsid w:val="00123354"/>
    <w:rsid w:val="00216D99"/>
    <w:rsid w:val="00283981"/>
    <w:rsid w:val="002875E2"/>
    <w:rsid w:val="002C1B68"/>
    <w:rsid w:val="00406925"/>
    <w:rsid w:val="004A075C"/>
    <w:rsid w:val="005E2068"/>
    <w:rsid w:val="006735CB"/>
    <w:rsid w:val="006B5727"/>
    <w:rsid w:val="007104F0"/>
    <w:rsid w:val="007D7129"/>
    <w:rsid w:val="008504C9"/>
    <w:rsid w:val="00851795"/>
    <w:rsid w:val="008549B4"/>
    <w:rsid w:val="009A4AF6"/>
    <w:rsid w:val="00A73DE9"/>
    <w:rsid w:val="00AD0059"/>
    <w:rsid w:val="00AD7E29"/>
    <w:rsid w:val="00B77624"/>
    <w:rsid w:val="00BD52A2"/>
    <w:rsid w:val="00D57A4B"/>
    <w:rsid w:val="00E03A96"/>
    <w:rsid w:val="00E3502B"/>
    <w:rsid w:val="00E55865"/>
    <w:rsid w:val="00FE38F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3256"/>
  <w15:chartTrackingRefBased/>
  <w15:docId w15:val="{01BD02D8-0148-4AE8-ABEC-DF634CECC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35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2335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2335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2335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2335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23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5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2335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2335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2335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2335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23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54"/>
    <w:rPr>
      <w:rFonts w:eastAsiaTheme="majorEastAsia" w:cstheme="majorBidi"/>
      <w:color w:val="272727" w:themeColor="text1" w:themeTint="D8"/>
    </w:rPr>
  </w:style>
  <w:style w:type="paragraph" w:styleId="Title">
    <w:name w:val="Title"/>
    <w:basedOn w:val="Normal"/>
    <w:next w:val="Normal"/>
    <w:link w:val="TitleChar"/>
    <w:uiPriority w:val="10"/>
    <w:qFormat/>
    <w:rsid w:val="00123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3354"/>
    <w:rPr>
      <w:i/>
      <w:iCs/>
      <w:color w:val="404040" w:themeColor="text1" w:themeTint="BF"/>
    </w:rPr>
  </w:style>
  <w:style w:type="paragraph" w:styleId="ListParagraph">
    <w:name w:val="List Paragraph"/>
    <w:basedOn w:val="Normal"/>
    <w:uiPriority w:val="34"/>
    <w:qFormat/>
    <w:rsid w:val="00123354"/>
    <w:pPr>
      <w:ind w:left="720"/>
      <w:contextualSpacing/>
    </w:pPr>
  </w:style>
  <w:style w:type="character" w:styleId="IntenseEmphasis">
    <w:name w:val="Intense Emphasis"/>
    <w:basedOn w:val="DefaultParagraphFont"/>
    <w:uiPriority w:val="21"/>
    <w:qFormat/>
    <w:rsid w:val="00123354"/>
    <w:rPr>
      <w:i/>
      <w:iCs/>
      <w:color w:val="365F91" w:themeColor="accent1" w:themeShade="BF"/>
    </w:rPr>
  </w:style>
  <w:style w:type="paragraph" w:styleId="IntenseQuote">
    <w:name w:val="Intense Quote"/>
    <w:basedOn w:val="Normal"/>
    <w:next w:val="Normal"/>
    <w:link w:val="IntenseQuoteChar"/>
    <w:uiPriority w:val="30"/>
    <w:qFormat/>
    <w:rsid w:val="0012335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23354"/>
    <w:rPr>
      <w:i/>
      <w:iCs/>
      <w:color w:val="365F91" w:themeColor="accent1" w:themeShade="BF"/>
    </w:rPr>
  </w:style>
  <w:style w:type="character" w:styleId="IntenseReference">
    <w:name w:val="Intense Reference"/>
    <w:basedOn w:val="DefaultParagraphFont"/>
    <w:uiPriority w:val="32"/>
    <w:qFormat/>
    <w:rsid w:val="00123354"/>
    <w:rPr>
      <w:b/>
      <w:bCs/>
      <w:smallCaps/>
      <w:color w:val="365F91" w:themeColor="accent1" w:themeShade="BF"/>
      <w:spacing w:val="5"/>
    </w:rPr>
  </w:style>
  <w:style w:type="paragraph" w:styleId="Header">
    <w:name w:val="header"/>
    <w:basedOn w:val="Normal"/>
    <w:link w:val="HeaderChar"/>
    <w:uiPriority w:val="99"/>
    <w:unhideWhenUsed/>
    <w:rsid w:val="006B57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727"/>
  </w:style>
  <w:style w:type="paragraph" w:styleId="Footer">
    <w:name w:val="footer"/>
    <w:basedOn w:val="Normal"/>
    <w:link w:val="FooterChar"/>
    <w:uiPriority w:val="99"/>
    <w:unhideWhenUsed/>
    <w:rsid w:val="006B57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JERUSON JERRY</dc:creator>
  <cp:keywords/>
  <dc:description/>
  <cp:lastModifiedBy>JERUSON JERRY</cp:lastModifiedBy>
  <cp:revision>21</cp:revision>
  <dcterms:created xsi:type="dcterms:W3CDTF">2026-07-17T12:52:00Z</dcterms:created>
  <dcterms:modified xsi:type="dcterms:W3CDTF">2026-07-17T13:09:00Z</dcterms:modified>
</cp:coreProperties>
</file>