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AGH 接入与证据留存</w:t>
      </w:r>
    </w:p>
    <w:p>
      <w:pPr>
        <w:spacing w:before="40" w:after="80"/>
      </w:pPr>
      <w:r>
        <w:t xml:space="preserve">本文命令都在 AGH 源码仓库根目录执行（你的环境是 D:\dev\agnes-project\agnes-harness），</w:t>
      </w:r>
    </w:p>
    <w:p>
      <w:pPr>
        <w:spacing w:before="40" w:after="80"/>
      </w:pPr>
      <w:r>
        <w:t xml:space="preserve">本地分发入口是 node packages\cli\dist\local\agnes.mjs。</w:t>
      </w:r>
    </w:p>
    <w:p>
      <w:pPr>
        <w:pStyle w:val="Heading2"/>
      </w:pPr>
      <w:r>
        <w:t xml:space="preserve">一、先确认 AGH 能跑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status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二、让 AGH 知道项目在哪</w:t>
      </w:r>
    </w:p>
    <w:p>
      <w:pPr>
        <w:spacing w:before="40" w:after="80"/>
      </w:pPr>
      <w:r>
        <w:t xml:space="preserve">插件通过环境变量 AGH_SIGNAL_HOME 定位项目根目录。这个变量必须对 daemon 进程可见，</w:t>
      </w:r>
    </w:p>
    <w:p>
      <w:pPr>
        <w:spacing w:before="40" w:after="80"/>
      </w:pPr>
      <w:r>
        <w:t xml:space="preserve">所以要在启动或重启 daemon 的那个会话里设置：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改过这个变量后必须重启后台，否则 daemon 里还是旧值：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三、安装并启用工具插件</w:t>
      </w:r>
    </w:p>
    <w:p>
      <w:pPr>
        <w:spacing w:before="40" w:after="80"/>
      </w:pPr>
      <w:r>
        <w:t xml:space="preserve">插件目录是 D:\dev\agnes-project\agh-signal\plugin，包名 @agh-signal/traffic-tools，版本 1.0.0。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1) 把插件目录复制到 AGH 工作区根目录下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file: 来源只接受 ./ 开头的相对路径（不能绝对路径、不能反斜杠、不能有 .. 或盘符冒号），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且相对 daemon 的工作区根解析，所以先把插件放进工作区里再引用。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2) 检查：看包 ID、版本、来源、integrity、capabilityHash、警告与 blocker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3) 安装：会展示预览并要求确认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4) 核对实际状态：desired 与 actual 都要看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rPr>
          <w:b/>
        </w:rPr>
        <w:t xml:space="preserve">注意：CLI 只能走到"安装"这一步。</w:t>
      </w:r>
      <w:r>
        <w:t xml:space="preserve"> </w:t>
      </w:r>
      <w:r>
        <w:rPr>
          <w:rFonts w:ascii="Consolas" w:hAnsi="Consolas" w:eastAsia="Microsoft YaHei"/>
        </w:rPr>
        <w:t xml:space="preserve">package trust</w:t>
      </w:r>
      <w:r>
        <w:t xml:space="preserve"> 的参数里 </w:t>
      </w:r>
      <w:r>
        <w:rPr>
          <w:rFonts w:ascii="Consolas" w:hAnsi="Consolas" w:eastAsia="Microsoft YaHei"/>
        </w:rPr>
        <w:t xml:space="preserve">capabilityHash</w:t>
      </w:r>
      <w:r>
        <w:t xml:space="preserve"> 是必填</w:t>
      </w:r>
    </w:p>
    <w:p>
      <w:pPr>
        <w:spacing w:before="40" w:after="80"/>
      </w:pPr>
      <w:r>
        <w:t xml:space="preserve">（schema 要求 64 位十六进制），但 CLI 的 </w:t>
      </w:r>
      <w:r>
        <w:rPr>
          <w:rFonts w:ascii="Consolas" w:hAnsi="Consolas" w:eastAsia="Microsoft YaHei"/>
        </w:rPr>
        <w:t xml:space="preserve">package inspect</w:t>
      </w:r>
      <w:r>
        <w:t xml:space="preserve"> 预览只打印 `id / integrity /</w:t>
      </w:r>
    </w:p>
    <w:p>
      <w:pPr>
        <w:spacing w:before="40" w:after="80"/>
      </w:pPr>
      <w:r>
        <w:t xml:space="preserve">contributions / warnings`，</w:t>
      </w:r>
      <w:r>
        <w:rPr>
          <w:b/>
        </w:rPr>
        <w:t xml:space="preserve">不打印 capabilityHash</w:t>
      </w:r>
      <w:r>
        <w:t xml:space="preserve">，所以纯命令行无法完成审核绑定。</w:t>
      </w:r>
    </w:p>
    <w:p>
      <w:pPr>
        <w:spacing w:before="40" w:after="80"/>
      </w:pPr>
      <w:r>
        <w:t xml:space="preserve">审核与启用请走 Web：</w:t>
      </w:r>
    </w:p>
    <w:p>
      <w:pPr>
        <w:spacing w:before="40" w:after="80"/>
      </w:pPr>
      <w:r>
        <w:t xml:space="preserve">「设置 → 插件 → Install from source」→ Source type 选 </w:t>
      </w:r>
      <w:r>
        <w:rPr>
          <w:rFonts w:ascii="Consolas" w:hAnsi="Consolas" w:eastAsia="Microsoft YaHei"/>
        </w:rPr>
        <w:t xml:space="preserve">file</w:t>
      </w:r>
      <w:r>
        <w:t xml:space="preserve"> → Source reference 填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file:./examples/packages/traffic-tools</w:t>
      </w:r>
      <w:r>
        <w:t xml:space="preserve"> → Check source → 安装 → 启用。</w:t>
      </w:r>
    </w:p>
    <w:p>
      <w:pPr>
        <w:spacing w:before="40" w:after="80"/>
      </w:pPr>
      <w:r>
        <w:t xml:space="preserve">（下拉框默认是 </w:t>
      </w:r>
      <w:r>
        <w:rPr>
          <w:rFonts w:ascii="Consolas" w:hAnsi="Consolas" w:eastAsia="Microsoft YaHei"/>
        </w:rPr>
        <w:t xml:space="preserve">npm</w:t>
      </w:r>
      <w:r>
        <w:t xml:space="preserve">，必须改成 </w:t>
      </w:r>
      <w:r>
        <w:rPr>
          <w:rFonts w:ascii="Consolas" w:hAnsi="Consolas" w:eastAsia="Microsoft YaHei"/>
        </w:rPr>
        <w:t xml:space="preserve">file</w:t>
      </w:r>
      <w:r>
        <w:t xml:space="preserve">；Web 流程会在启用时自动绑定完整性摘要与能力摘要，</w:t>
      </w:r>
    </w:p>
    <w:p>
      <w:pPr>
        <w:spacing w:before="40" w:after="80"/>
      </w:pPr>
      <w:r>
        <w:t xml:space="preserve">不需要手抄哈希。）</w:t>
      </w:r>
    </w:p>
    <w:p>
      <w:pPr>
        <w:spacing w:before="40" w:after="80"/>
      </w:pPr>
      <w:r>
        <w:t xml:space="preserve">装完不用重启 daemon，新能力在轮次边界生效：下一轮对话即可调用。</w:t>
      </w:r>
    </w:p>
    <w:p>
      <w:pPr>
        <w:pStyle w:val="Heading2"/>
      </w:pPr>
      <w:r>
        <w:t xml:space="preserve">四、免模型自检（不花额度）</w:t>
      </w:r>
    </w:p>
    <w:p>
      <w:pPr>
        <w:spacing w:before="40" w:after="80"/>
      </w:pPr>
      <w:r>
        <w:t xml:space="preserve">插件本身能不能跑通，和模型会不会选它，是两件事。先确认前者：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预期输出 status 为 ok，并列出 5 个工具。这一步不需要 AGH，也不需要模型。</w:t>
      </w:r>
    </w:p>
    <w:p>
      <w:pPr>
        <w:pStyle w:val="Heading2"/>
      </w:pPr>
      <w:r>
        <w:t xml:space="preserve">五、产生"运行证据"的会话脚本</w:t>
      </w:r>
    </w:p>
    <w:p>
      <w:pPr>
        <w:spacing w:before="40" w:after="80"/>
      </w:pPr>
      <w:r>
        <w:t xml:space="preserve">官方提交要求里有 AGH 执行记录、至少 1 条工具调用链、Agnes 模型参与核心任务的证据。</w:t>
      </w:r>
    </w:p>
    <w:p>
      <w:pPr>
        <w:spacing w:before="40" w:after="80"/>
      </w:pPr>
      <w:r>
        <w:t xml:space="preserve">建议在一个会话里按下面顺序跑，让证据自然形成，不要事后补：</w:t>
      </w:r>
    </w:p>
    <w:p>
      <w:pPr>
        <w:ind w:left="360"/>
        <w:spacing w:before="20" w:after="20"/>
      </w:pPr>
      <w:r>
        <w:t xml:space="preserve">1. 看工况</w:t>
      </w:r>
    </w:p>
    <w:p>
      <w:pPr>
        <w:pStyle w:val="Quote"/>
      </w:pPr>
      <w:r>
        <w:t xml:space="preserve">调用 traffic_scenarios 列出所有工况，并说明哪个是失败样例、为什么必须被拒绝。</w:t>
      </w:r>
    </w:p>
    <w:p>
      <w:pPr>
        <w:ind w:left="360"/>
        <w:spacing w:before="20" w:after="20"/>
      </w:pPr>
      <w:r>
        <w:t xml:space="preserve">2. 寻优</w:t>
      </w:r>
    </w:p>
    <w:p>
      <w:pPr>
        <w:pStyle w:val="Quote"/>
      </w:pPr>
      <w:r>
        <w:t xml:space="preserve">调用 traffic_optimize 处理 normal 工况，告诉我最优方案、公平性方案，以及与现状固定配时的差距。</w:t>
      </w:r>
    </w:p>
    <w:p>
      <w:pPr>
        <w:ind w:left="360"/>
        <w:spacing w:before="20" w:after="20"/>
      </w:pPr>
      <w:r>
        <w:t xml:space="preserve">3. 边界复核</w:t>
      </w:r>
    </w:p>
    <w:p>
      <w:pPr>
        <w:pStyle w:val="Quote"/>
      </w:pPr>
      <w:r>
        <w:t xml:space="preserve">对 peak 和 incident 两个工况分别调用 traffic_optimize，说明基准配时是否仍然可用；不可用时要怎么处置。</w:t>
      </w:r>
    </w:p>
    <w:p>
      <w:pPr>
        <w:ind w:left="360"/>
        <w:spacing w:before="20" w:after="20"/>
      </w:pPr>
      <w:r>
        <w:t xml:space="preserve">4. 失败路径</w:t>
      </w:r>
    </w:p>
    <w:p>
      <w:pPr>
        <w:pStyle w:val="Quote"/>
      </w:pPr>
      <w:r>
        <w:t xml:space="preserve">调用 traffic_optimize 处理 oversaturated 工况，确认它必须被拒绝，并给出降级建议。</w:t>
      </w:r>
    </w:p>
    <w:p>
      <w:pPr>
        <w:ind w:left="360"/>
        <w:spacing w:before="20" w:after="20"/>
      </w:pPr>
      <w:r>
        <w:t xml:space="preserve">5. 出报告</w:t>
      </w:r>
    </w:p>
    <w:p>
      <w:pPr>
        <w:pStyle w:val="Quote"/>
      </w:pPr>
      <w:r>
        <w:t xml:space="preserve">调用 traffic_report 生成报告文件，并列出产物路径。</w:t>
      </w:r>
    </w:p>
    <w:p>
      <w:pPr>
        <w:ind w:left="360"/>
        <w:spacing w:before="20" w:after="20"/>
      </w:pPr>
      <w:r>
        <w:t xml:space="preserve">6. 交叉验证（装了 SUMO 之后）</w:t>
      </w:r>
    </w:p>
    <w:p>
      <w:pPr>
        <w:pStyle w:val="Quote"/>
      </w:pPr>
      <w:r>
        <w:t xml:space="preserve">用 traffic_simulate 给出 normal 工况下 C=70、greenNS=34 的延误，再用 sumo-sim 复核同一方案，比较两者车均延误差异并解释原因。</w:t>
      </w:r>
    </w:p>
    <w:p>
      <w:pPr>
        <w:spacing w:before="40" w:after="80"/>
      </w:pPr>
      <w:r>
        <w:t xml:space="preserve">每一步的调用参数、返回 JSON 和你的判断都会留在 AGH 会话记录里，可直接作为运行证据。</w:t>
      </w:r>
    </w:p>
    <w:p>
      <w:pPr>
        <w:spacing w:before="40" w:after="80"/>
      </w:pPr>
      <w:r>
        <w:t xml:space="preserve">另外把每轮结果另存一份到 D:\dev\agnes-project\agh-signal\artifacts\evidence\（截图或 JSON 都行）。</w:t>
      </w:r>
    </w:p>
    <w:p>
      <w:pPr>
        <w:pStyle w:val="Heading2"/>
      </w:pPr>
      <w:r>
        <w:t xml:space="preserve">六、备选接入方式：MCP</w:t>
      </w:r>
    </w:p>
    <w:p>
      <w:pPr>
        <w:spacing w:before="40" w:after="80"/>
      </w:pPr>
      <w:r>
        <w:t xml:space="preserve">如果以后希望把仿真环境做成独立进程（例如换成真实信号机接口），可以走 MCP：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add agh-signal --name agh-signal --stdio node --arg 'D:\dev\agnes-project\agh-signal\mcp-server.mjs'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get agh-signal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trust agh-signal --expected-revision REVISION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enable agh-signal --expected-revision REVISION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tools agh-signal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三个注意点：--stdio 只接受可执行文件，不要把整条 shell 命令塞进去；每次写操作前用 mcp get 取最新 revision；</w:t>
      </w:r>
    </w:p>
    <w:p>
      <w:pPr>
        <w:spacing w:before="40" w:after="80"/>
      </w:pPr>
      <w:r>
        <w:t xml:space="preserve">MCP 服务需要自己实现按行分隔的 stdio JSON-RPC。当前项目默认走插件路径，MCP 只在需要独立进程时再启用。</w:t>
      </w:r>
    </w:p>
    <w:p>
      <w:pPr>
        <w:pStyle w:val="Heading2"/>
      </w:pPr>
      <w:r>
        <w:t xml:space="preserve">七、排错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 AGH_SIGNAL_HOME 未设置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daemon 没继承该变量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在启动会话设置后 daemon stop 再 serve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工具报找不到 src/cli.mjs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变量指错目录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指向含 src 的项目根目录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package enable 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integrity 或 capabilityHash 与当前版本不符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重新 package inspect 取新值；改过插件代码就要重装并重新审核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模型不调用工具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提示词没点名工具，或插件尚未到轮次边界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提示里直接写工具名，并确认 package status 的 actual 是 ready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报告中文显示异常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终端代码页问题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报告是 UTF-8 文件，用编辑器打开即可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export</w:t>
            </w:r>
            <w:r>
              <w:t xml:space="preserve"> 报 </w:t>
            </w:r>
            <w:r>
              <w:rPr>
                <w:rFonts w:ascii="Consolas" w:hAnsi="Consolas" w:eastAsia="Microsoft YaHei"/>
              </w:rPr>
              <w:t xml:space="preserve">CAPABILITY_DENIED (-32006)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该会话是 </w:t>
            </w:r>
            <w:r>
              <w:rPr>
                <w:b/>
              </w:rPr>
              <w:t xml:space="preserve">Web 界面</w:t>
            </w:r>
            <w:r>
              <w:t xml:space="preserve">创建的，归 Web 客户端身份所有；一次性 CLI 是另一个身份，AGH 的所有权隔离会拒绝跨身份读取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 CLI 一次性模式 </w:t>
            </w:r>
            <w:r>
              <w:rPr>
                <w:rFonts w:ascii="Consolas" w:hAnsi="Consolas" w:eastAsia="Microsoft YaHei"/>
              </w:rPr>
              <w:t xml:space="preserve">-p</w:t>
            </w:r>
            <w:r>
              <w:t xml:space="preserve"> 重跑取证（会话就归 CLI 所有，可导出），或直接截图 Web 会话；推荐直接跑 </w:t>
            </w:r>
            <w:r>
              <w:rPr>
                <w:rFonts w:ascii="Consolas" w:hAnsi="Consolas" w:eastAsia="Microsoft YaHei"/>
              </w:rPr>
              <w:t xml:space="preserve">tools\collect-evidence.ps1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脚本里 </w:t>
            </w:r>
            <w:r>
              <w:rPr>
                <w:rFonts w:ascii="Consolas" w:hAnsi="Consolas" w:eastAsia="Microsoft YaHei"/>
              </w:rPr>
              <w:t xml:space="preserve">ConvertFrom-Json</w:t>
            </w:r>
            <w:r>
              <w:t xml:space="preserve"> 报"应为 : 或 }"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PowerShell 按控制台代码页解码 node 输出，UTF-8 中文变乱码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脚本开头加 </w:t>
            </w:r>
            <w:r>
              <w:rPr>
                <w:rFonts w:ascii="Consolas" w:hAnsi="Consolas" w:eastAsia="Microsoft YaHei"/>
              </w:rPr>
              <w:t xml:space="preserve">[Console]::OutputEncoding = New-Object System.Text.UTF8Encoding($false)</w:t>
            </w:r>
          </w:p>
        </w:tc>
      </w:tr>
    </w:tbl>
    <w:p>
      <w:pPr>
        <w:spacing w:before="0" w:after="80"/>
      </w:pPr>
      <w:r>
        <w:t xml:space="preserve"/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02-AGH接入与证据</dc:title>
  <dc:creator>agh-signal</dc:creator>
  <dcterms:created xsi:type="dcterms:W3CDTF">2026-10-08T14:30:11Z</dcterms:created>
</cp:coreProperties>
</file>