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自研大模型项目</w:t>
      </w:r>
    </w:p>
    <w:p>
      <w:pPr>
        <w:pStyle w:val="Title"/>
      </w:pPr>
      <w:r>
        <w:t>跑分验证与迭代操作手册</w:t>
      </w:r>
    </w:p>
    <w:p>
      <w:pPr>
        <w:pStyle w:val="Subtitle"/>
      </w:pPr>
      <w:r>
        <w:t>修复版权重就绪后的下一步详细操作</w:t>
      </w:r>
    </w:p>
    <w:p>
      <w:r>
        <w:fldChar w:fldCharType="begin"/>
        <w:instrText xml:space="preserve"> TOC \o "1-2" \h \z \u </w:instrText>
        <w:fldChar w:fldCharType="separate"/>
        <w:t>（目录：请在 Word 中按 F9 刷新，或打开文档自动更新）</w:t>
        <w:fldChar w:fldCharType="end"/>
      </w:r>
    </w:p>
    <w:p>
      <w:r>
        <w:br w:type="page"/>
      </w:r>
    </w:p>
    <w:p>
      <w:pPr>
        <w:pStyle w:val="Heading1"/>
      </w:pPr>
      <w:r>
        <w:t>1  现状与目标</w:t>
      </w:r>
    </w:p>
    <w:p>
      <w:pPr>
        <w:pStyle w:val="Heading2"/>
      </w:pPr>
      <w:r>
        <w:t>1.1  已就绪资产</w:t>
      </w:r>
    </w:p>
    <w:p>
      <w:pPr/>
      <w:r>
        <w:t>截至本手册编写时，项目已完成三条主线，修复版权重全部就绪。具体资产如下：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92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资产</w:t>
            </w:r>
          </w:p>
        </w:tc>
        <w:tc>
          <w:tcPr>
            <w:tcW w:type="dxa" w:w="294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路径</w:t>
            </w:r>
          </w:p>
        </w:tc>
        <w:tc>
          <w:tcPr>
            <w:tcW w:type="dxa" w:w="3969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关键信息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蒸馏样本（原始）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data/synth_code.jsonl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610 条全唯一（zh 518 / en 92）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蒸馏样本（SFT 格式）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data/synth_code_sft.jsonl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610 条，由 prepare_sft.py 从原始全量重建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基座 B-001 v2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runs/a001_B1_v2/final.pt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8×960、4500 步、77 分钟、val loss 3.7550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SFT 权重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runs/sft/final.pt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51 步、val loss 4.7790→1.4311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预训练子池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data/a001_zh.bin / a001_en.bin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53.9M + 20.4M tokens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清理语料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data/clean_zh.jsonl / clean_en.jsonl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64 万段 + 90.9 万段</w:t>
            </w:r>
          </w:p>
        </w:tc>
      </w:tr>
    </w:tbl>
    <w:p>
      <w:pPr/>
      <w:r>
        <w:t>两条重要修复记录：其一，model.py 的 loss 计算此前存在双重 shift，训练目标整体错位 2 步，导致生成乱码；已修正主 loss 与 MTP 目标对齐，并据此重新完成 B-001 预训练与 SFT。其二，chat.py 推理模板已补上与训练一致的 &lt;|sep|&gt; 分隔符。旧版错位权重 runs/a001_B1 已在验证通过后清理。</w:t>
      </w:r>
    </w:p>
    <w:p>
      <w:pPr>
        <w:pStyle w:val="Heading2"/>
      </w:pPr>
      <w:r>
        <w:t>1.2  本阶段目标与总体路线</w:t>
      </w:r>
    </w:p>
    <w:p>
      <w:pPr/>
      <w:r>
        <w:t>本阶段目标：建立可复现的代码通过率评测基线，再围绕数据、训练、推理解码三个层面迭代，持续提升通过率，直至达到验收线并形成可复现的发布产物。</w:t>
      </w:r>
    </w:p>
    <w:p>
      <w:pPr/>
      <w:r>
        <w:t>总体路线为：建立评测基线 → 数据侧迭代 → 训练侧迭代 → 推理解码调优 → 验收与发布。每一步都以同一评测集、同一评测脚本为准绳，任何改动都要回到评测结果上验证。</w:t>
      </w:r>
    </w:p>
    <w:p>
      <w:pPr>
        <w:pStyle w:val="Heading1"/>
      </w:pPr>
      <w:r>
        <w:t>2  第一步：建立代码通过率评测基线（约 0.5–1 天）</w:t>
      </w:r>
    </w:p>
    <w:p>
      <w:pPr>
        <w:pStyle w:val="Heading2"/>
      </w:pPr>
      <w:r>
        <w:t>2.1  为什么先建评测</w:t>
      </w:r>
    </w:p>
    <w:p>
      <w:pPr/>
      <w:r>
        <w:t>项目目前只有注意力模式评测（eval_attn_modes.py）和训练性能测试（bench_train.py），没有面向目标能力的评测：给定题目、模型生成代码、沙箱真跑测试并计算通过率。没有这把尺子，数据与训练上的任何改动都无法判断是否真的有效。因此第一步必须先补齐评测闭环。</w:t>
      </w:r>
    </w:p>
    <w:p>
      <w:pPr>
        <w:pStyle w:val="Heading2"/>
      </w:pPr>
      <w:r>
        <w:t>2.2  评测集来源</w:t>
      </w:r>
    </w:p>
    <w:p>
      <w:pPr/>
      <w:r>
        <w:t>评测集有二选一的两条路，建议优先路 A，路 A 不可行时退回路 B。</w:t>
      </w:r>
    </w:p>
    <w:p>
      <w:pPr>
        <w:pStyle w:val="ListBullet"/>
      </w:pPr>
      <w:r>
        <w:t>路 A：tau2-bench 电信子集。这是参考范式（qwen3-1.7b 蒸馏案例）使用的评测口径，题型与目标场景最接近。获取渠道和授权需先行确认，渠道确认前不假设具体来源。</w:t>
      </w:r>
    </w:p>
    <w:p>
      <w:pPr>
        <w:pStyle w:val="ListBullet"/>
      </w:pPr>
      <w:r>
        <w:t>路 B：自建评测集。从 data/synth_code.jsonl 中隔离 80–100 条题目（注意：SFT 已使用其中 60 条作验证集，须按题目 id 重新随机隔离、与训练集严格不重叠），或待下一轮蒸馏新增样本后再隔离。自建集口径明确、立即可用，但题型与真实场景存在偏差。</w:t>
      </w:r>
    </w:p>
    <w:p>
      <w:pPr>
        <w:pStyle w:val="Heading2"/>
      </w:pPr>
      <w:r>
        <w:t>2.3  评测脚本设计（eval_code.py）</w:t>
      </w:r>
    </w:p>
    <w:p>
      <w:pPr/>
      <w:r>
        <w:t>脚本按以下流程实现，与 chat.py 的推理模板保持一致：</w:t>
      </w:r>
    </w:p>
    <w:p>
      <w:pPr>
        <w:pStyle w:val="ListBullet"/>
      </w:pPr>
      <w:r>
        <w:t>加载 runs/sft/final.pt，按模板构造提示词：用户：{题目} + &lt;|sep|&gt; + 助手：；</w:t>
      </w:r>
    </w:p>
    <w:p>
      <w:pPr>
        <w:pStyle w:val="ListBullet"/>
      </w:pPr>
      <w:r>
        <w:t>生成：temperature 0.2、max_new_tokens 512、top_k 50、top_p 0.9、repetition_penalty 1.1；</w:t>
      </w:r>
    </w:p>
    <w:p>
      <w:pPr>
        <w:pStyle w:val="ListBullet"/>
      </w:pPr>
      <w:r>
        <w:t>从输出中提取 python 代码块（```python 与 ``` 之间），解析失败记为该题未通过；</w:t>
      </w:r>
    </w:p>
    <w:p>
      <w:pPr>
        <w:pStyle w:val="ListBullet"/>
      </w:pPr>
      <w:r>
        <w:t>沙箱执行：将代码与评测测试用 python 子进程真跑，超时 20 秒、禁止 os.system、subprocess、eval、exec、open、input、socket 等危险调用（复用蒸馏脚本的黑名单）；</w:t>
      </w:r>
    </w:p>
    <w:p>
      <w:pPr>
        <w:pStyle w:val="ListBullet"/>
      </w:pPr>
      <w:r>
        <w:t>统计通过率、平均生成长度、失败样例清单，结果落盘 logs/eval_code.json 便于历次对比。</w:t>
      </w:r>
    </w:p>
    <w:p>
      <w:pPr>
        <w:pStyle w:val="Heading2"/>
      </w:pPr>
      <w:r>
        <w:t>2.4  验收标准</w:t>
      </w:r>
    </w:p>
    <w:p>
      <w:pPr/>
      <w:r>
        <w:t>修复版 SFT 权重跑通评测，得到基线通过率并记录存档。此后所有迭代均以该基线为参照。</w:t>
      </w:r>
    </w:p>
    <w:p>
      <w:pPr>
        <w:pStyle w:val="Heading1"/>
      </w:pPr>
      <w:r>
        <w:t>3  第二步：数据侧迭代（约 1–2 天）</w:t>
      </w:r>
    </w:p>
    <w:p>
      <w:pPr>
        <w:pStyle w:val="Heading2"/>
      </w:pPr>
      <w:r>
        <w:t>3.1  当前瓶颈</w:t>
      </w:r>
    </w:p>
    <w:p>
      <w:pPr/>
      <w:r>
        <w:t>当前模型的输出已恢复正常语言与格式（推理、代码块齐全），但代码本体逻辑仍弱。根因是训练规模受限：106M 参数模型搭配 610 条蒸馏样本。数据侧迭代优先解决样本数量与题型覆盖。</w:t>
      </w:r>
    </w:p>
    <w:p>
      <w:pPr>
        <w:pStyle w:val="Heading2"/>
      </w:pPr>
      <w:r>
        <w:t>3.2  方向 A：扩充蒸馏数据（610 → 1200 条）</w:t>
      </w:r>
    </w:p>
    <w:p>
      <w:pPr/>
      <w:r>
        <w:t>复用 gen_synth_v2.py，仅将 N_TARGET 改为 1200，其余配置保持 16:17 稳定版不动：尖括号提示词原版、10 主题 × 2 语种、seen_q 去重、timeout 180。</w:t>
      </w:r>
    </w:p>
    <w:p>
      <w:pPr/>
      <w:r>
        <w:t>时间口径：当前速率约为 2380 次请求、约 8 小时、14% 通过率产出 600 条，扩到 1200 条预计约 16 小时，可分两段运行。必须单进程单线程串行。</w:t>
      </w:r>
    </w:p>
    <w:p>
      <w:pPr>
        <w:pStyle w:val="ListBullet"/>
      </w:pPr>
      <w:r>
        <w:t>注意：脚本以进度计数判断终止，去重后与磁盘唯一题数存在口径差，达成目标后需人工确认并停止，避免冗余生成（历史教训）。</w:t>
      </w:r>
    </w:p>
    <w:p>
      <w:pPr>
        <w:pStyle w:val="Heading2"/>
      </w:pPr>
      <w:r>
        <w:t>3.3  方向 B：聚焦电信子集题型</w:t>
      </w:r>
    </w:p>
    <w:p>
      <w:pPr/>
      <w:r>
        <w:t>先观测 tau2-bench 电信子集的题型分布（如计费、协议解析、字符串处理、数组统计等），再在 10 个稳定主题内做小幅加权或补充同难度题目。</w:t>
      </w:r>
    </w:p>
    <w:p>
      <w:pPr/>
      <w:r>
        <w:t>风险提示：主题池与提示词的历史改动曾导致通过率崩盘（扩到 30/23 主题后通过率降至 10%–13% 且请求挂起），因此任何改动必须小步验证：先加 50–100 条、看通过率与去重率，稳定后再扩大。</w:t>
      </w:r>
    </w:p>
    <w:p>
      <w:pPr>
        <w:pStyle w:val="Heading2"/>
      </w:pPr>
      <w:r>
        <w:t>3.4  方向 C：教师升级</w:t>
      </w:r>
    </w:p>
    <w:p>
      <w:pPr/>
      <w:r>
        <w:t>将教师从 qwen3-1.7b 升级到更大模型（需经 ollama 拉取，先确认磁盘空间与显存余量）。升级后 num_predict、temperature 需重新标定，并在小批量上验证输出格式稳定后再全量运行。</w:t>
      </w:r>
    </w:p>
    <w:p>
      <w:pPr>
        <w:pStyle w:val="Heading2"/>
      </w:pPr>
      <w:r>
        <w:t>3.5  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381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方向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成本估算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预期收益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主要风险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 扩充至 1200 条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约 16 小时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样本翻倍，代码逻辑与覆盖提升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耗时较长；重复率可能上升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B 聚焦电信题型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约 0.5–1 天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目标场景通过率直接提升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主题/提示词改动有崩盘史，须小步验证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 教师升级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约 0.5 天标定 + 运行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样本质量上限提高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磁盘/显存限制；格式需重新标定</w:t>
            </w:r>
          </w:p>
        </w:tc>
      </w:tr>
    </w:tbl>
    <w:p>
      <w:pPr/>
      <w:r>
        <w:t>建议顺序：先 A 后 B，C 视 A、B 效果再定。</w:t>
      </w:r>
    </w:p>
    <w:p>
      <w:pPr>
        <w:pStyle w:val="Heading1"/>
      </w:pPr>
      <w:r>
        <w:t>4  第三步：训练侧迭代（约 1 天）</w:t>
      </w:r>
    </w:p>
    <w:p>
      <w:pPr>
        <w:pStyle w:val="Heading2"/>
      </w:pPr>
      <w:r>
        <w:t>4.1  SFT 超参扫描</w:t>
      </w:r>
    </w:p>
    <w:p>
      <w:pPr/>
      <w:r>
        <w:t>当前基线配置：epochs 3、lr 1e-4、warmup 10、val-n 60、micro-bs 16、accum 2、max-len 512、wd 0.05、clip 1.0。</w:t>
      </w:r>
    </w:p>
    <w:p>
      <w:pPr/>
      <w:r>
        <w:t>建议扫描两组变体：epochs 取 2 与 5；lr 取 5e-5 与 2e-4。每次只改一个变量，评测后对比。</w:t>
      </w:r>
    </w:p>
    <w:p>
      <w:pPr>
        <w:pStyle w:val="ListBullet"/>
      </w:pPr>
      <w:r>
        <w:t>硬约束：每次 SFT 前必须运行 scripts/prepare_sft.py 从原始全量重建 synth_code_sft.jsonl（含英文 Question: 前缀清洗），不得直接使用上次的缓冲文件。</w:t>
      </w:r>
    </w:p>
    <w:p>
      <w:pPr>
        <w:pStyle w:val="Heading2"/>
      </w:pPr>
      <w:r>
        <w:t>4.2  GRPO 强化学习（grpo.py）</w:t>
      </w:r>
    </w:p>
    <w:p>
      <w:pPr/>
      <w:r>
        <w:t>对标小米 MiMo 三阶段后训练范式：SFT 建立基础指令跟随，领域专精训练用可验证奖励做 RL，多教师在线策略蒸馏做最终强化。当前项目已实现第一阶段（SFT），第二阶段可验证奖励 RL 由 grpo.py 承接。</w:t>
      </w:r>
    </w:p>
    <w:p>
      <w:pPr/>
      <w:r>
        <w:t>grpo.py 以可验证奖励驱动：最终答案与标准答案一致 +1.0，含规范推理格式 +0.2，未生成答案标签 -0.5，超长截断 -0.1；同时内置 teacher 蒸馏分支对应 MOPD。</w:t>
      </w:r>
    </w:p>
    <w:p>
      <w:pPr/>
      <w:r>
        <w:rPr>
          <w:rFonts w:ascii="Consolas" w:hAnsi="Consolas" w:eastAsia="宋体"/>
          <w:sz w:val="21"/>
        </w:rPr>
        <w:t>建议命令：python grpo.py --ckpt runs/sft/final.pt --groups 400 --group-size 8</w:t>
      </w:r>
    </w:p>
    <w:p>
      <w:pPr>
        <w:pStyle w:val="ListBullet"/>
      </w:pPr>
      <w:r>
        <w:t>注意：8GB 显存对 group 采样规模敏感，先小规模验证显存占用再放大。</w:t>
      </w:r>
    </w:p>
    <w:p>
      <w:pPr>
        <w:pStyle w:val="ListBullet"/>
      </w:pPr>
      <w:r>
        <w:t>奖励设计若要改为代码通过测试驱动，需在 grpo.py 中接入评测沙箱（与 eval_code.py 共用同一套黑名单与超时）。</w:t>
      </w:r>
    </w:p>
    <w:p>
      <w:pPr>
        <w:pStyle w:val="Heading1"/>
      </w:pPr>
      <w:r>
        <w:t>5  第四步：推理解码调优（约 0.5 天）</w:t>
      </w:r>
    </w:p>
    <w:p>
      <w:pPr>
        <w:pStyle w:val="Heading2"/>
      </w:pPr>
      <w:r>
        <w:t>5.1  采样参数</w:t>
      </w:r>
    </w:p>
    <w:p>
      <w:pPr/>
      <w:r>
        <w:t>对同一权重，采样参数直接影响通过率。建议在评测集上扫描：temperature 0.2–0.6、repetition_penalty 1.05–1.2、top_k 40–50，选通过率最高的组合。</w:t>
      </w:r>
    </w:p>
    <w:p>
      <w:pPr>
        <w:pStyle w:val="Heading2"/>
      </w:pPr>
      <w:r>
        <w:t>5.2  pass@k 多次采样</w:t>
      </w:r>
    </w:p>
    <w:p>
      <w:pPr/>
      <w:r>
        <w:t>工程上最直接的提升手段：每题采样 k 次（如 4–8 次），任一答案通过测试即算该题通过。代价是推理耗时线性增长，适合评测与展示场景。</w:t>
      </w:r>
    </w:p>
    <w:p>
      <w:pPr>
        <w:pStyle w:val="Heading2"/>
      </w:pPr>
      <w:r>
        <w:t>5.3  与评测联动</w:t>
      </w:r>
    </w:p>
    <w:p>
      <w:pPr/>
      <w:r>
        <w:t>解码调优必须与评测绑定：同一评测集、同一脚本，逐参数组合记录通过率，避免凭感觉调参。</w:t>
      </w:r>
    </w:p>
    <w:p>
      <w:pPr>
        <w:pStyle w:val="Heading1"/>
      </w:pPr>
      <w:r>
        <w:t>6  验收与发布</w:t>
      </w:r>
    </w:p>
    <w:p>
      <w:pPr>
        <w:pStyle w:val="Heading2"/>
      </w:pPr>
      <w:r>
        <w:t>6.1  达标线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对比档位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评测口径</w:t>
            </w:r>
          </w:p>
        </w:tc>
        <w:tc>
          <w:tcPr>
            <w:tcW w:type="dxa" w:w="4309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基座（无 SFT）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同评测集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起点参照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SFT 后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同评测集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相对基座显著提升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RL/GRPO 后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同评测集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相对 SFT 进一步提升</w:t>
            </w:r>
          </w:p>
        </w:tc>
      </w:tr>
    </w:tbl>
    <w:p>
      <w:pPr/>
      <w:r>
        <w:t>参考范式给出的提升量级是约 3.5 倍（基座 15% 到 55%，电信子集），该数字为外部案例口径，仅作目标参考。本项目以自建评测基线为准，达标线由基座、SFT、RL 三档对比决定，达到相对提升并稳定复现即视为达标。</w:t>
      </w:r>
    </w:p>
    <w:p>
      <w:pPr>
        <w:pStyle w:val="Heading2"/>
      </w:pPr>
      <w:r>
        <w:t>6.2  发布物</w:t>
      </w:r>
    </w:p>
    <w:p>
      <w:pPr>
        <w:pStyle w:val="ListBullet"/>
      </w:pPr>
      <w:r>
        <w:t>权重：runs/sft/final.pt 或 runs/grpo/final.pt（终版）；</w:t>
      </w:r>
    </w:p>
    <w:p>
      <w:pPr>
        <w:pStyle w:val="ListBullet"/>
      </w:pPr>
      <w:r>
        <w:t>评测报告：通过率、失败样例清单、各迭代对比曲线；</w:t>
      </w:r>
    </w:p>
    <w:p>
      <w:pPr>
        <w:pStyle w:val="ListBullet"/>
      </w:pPr>
      <w:r>
        <w:t>复现命令：从数据重建到训练的完整命令清单，保证可复现。</w:t>
      </w:r>
    </w:p>
    <w:p>
      <w:pPr>
        <w:pStyle w:val="Heading1"/>
      </w:pPr>
      <w:r>
        <w:t>附录 A  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type="dxa" w:w="6576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命令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重建 SFT 数据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python scripts/prepare_sft.py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SFT 微调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python sft.py --ckpt runs/a001_B1_v2/final.pt --data data/synth_code_sft.jsonl --run-name sft --epochs 3 --val-n 60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GRPO 强化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python grpo.py --ckpt runs/sft/final.pt --groups 400 --group-size 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对话验证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python chat.py --ckpt runs/sft/final.pt --prompt "题目" --temp 0.3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蒸馏合成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python scripts/gen_synth_v2.py（N_TARGET 按需调整，配置勿动）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评测（待实现）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python eval_code.py --ckpt runs/sft/final.pt --data data/eval_code.jsonl</w:t>
            </w:r>
          </w:p>
        </w:tc>
      </w:tr>
    </w:tbl>
    <w:p>
      <w:pPr>
        <w:pStyle w:val="Heading1"/>
      </w:pPr>
      <w:r>
        <w:t>附录 B  关键路径与文件</w:t>
      </w:r>
    </w:p>
    <w:p>
      <w:pPr>
        <w:pStyle w:val="ListBullet"/>
      </w:pPr>
      <w:r>
        <w:t>脚本：scripts/gen_synth_v2.py、scripts/prepare_sft.py、sft.py、grpo.py、chat.py、pretrain.py、model.py；</w:t>
      </w:r>
    </w:p>
    <w:p>
      <w:pPr>
        <w:pStyle w:val="ListBullet"/>
      </w:pPr>
      <w:r>
        <w:t>数据：data/synth_code.jsonl、data/synth_code_sft.jsonl、data/synth_code_progress.json；</w:t>
      </w:r>
    </w:p>
    <w:p>
      <w:pPr>
        <w:pStyle w:val="ListBullet"/>
      </w:pPr>
      <w:r>
        <w:t>权重：runs/a001_B1_v2/final.pt、runs/sft/final.pt；</w:t>
      </w:r>
    </w:p>
    <w:p>
      <w:pPr>
        <w:pStyle w:val="ListBullet"/>
      </w:pPr>
      <w:r>
        <w:t>日志：logs/synth_v2_stdout.log、logs/pretrain_v2_stdout.log、logs/sft_v2_stdout.log；</w:t>
      </w:r>
    </w:p>
    <w:p>
      <w:pPr>
        <w:pStyle w:val="ListBullet"/>
      </w:pPr>
      <w:r>
        <w:t>解释器：C:\Users\37595\AppData\Local\Programs\Python\Python313\python.exe。</w:t>
      </w:r>
    </w:p>
    <w:p>
      <w:pPr>
        <w:pStyle w:val="Heading1"/>
      </w:pPr>
      <w:r>
        <w:t>附录 C  项目硬约束（勿违反）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381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6463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串行执行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下载、蒸馏一律单进程单线程，严禁并行，防止双写损坏文件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提示词与主题池冻结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gen_synth_v2.py 的尖括号提示词与 10 主题 × 2 语种不得改动，历史改动均导致通过率崩盘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SFT 前重建数据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每次 SFT 前必须运行 prepare_sft.py，不得直接复用蒸馏进程的缓冲文件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显存限制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8GB 显存下注意 micro-bs、group 规模与显存占用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评测为唯一准绳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所有迭代改动以同一评测脚本、同一评测集的通过率为准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  <w:keepNext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keepNext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  <w:keepNext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