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高中语文《陈情表》完整教案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一、基本信息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课题</w:t>
      </w:r>
      <w:r>
        <w:rPr>
          <w:rFonts w:eastAsia="等线" w:ascii="Arial" w:cs="Arial" w:hAnsi="Arial"/>
          <w:sz w:val="22"/>
        </w:rPr>
        <w:t>：李密《陈情表》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学科</w:t>
      </w:r>
      <w:r>
        <w:rPr>
          <w:rFonts w:eastAsia="等线" w:ascii="Arial" w:cs="Arial" w:hAnsi="Arial"/>
          <w:sz w:val="22"/>
        </w:rPr>
        <w:t>：高中语文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年级</w:t>
      </w:r>
      <w:r>
        <w:rPr>
          <w:rFonts w:eastAsia="等线" w:ascii="Arial" w:cs="Arial" w:hAnsi="Arial"/>
          <w:sz w:val="22"/>
        </w:rPr>
        <w:t>：高二（统编版选择性必修下册）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课时</w:t>
      </w:r>
      <w:r>
        <w:rPr>
          <w:rFonts w:eastAsia="等线" w:ascii="Arial" w:cs="Arial" w:hAnsi="Arial"/>
          <w:sz w:val="22"/>
        </w:rPr>
        <w:t>：3课时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授课类型</w:t>
      </w:r>
      <w:r>
        <w:rPr>
          <w:rFonts w:eastAsia="等线" w:ascii="Arial" w:cs="Arial" w:hAnsi="Arial"/>
          <w:sz w:val="22"/>
        </w:rPr>
        <w:t>：文言文阅读、抒情散文赏析课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授课教师</w:t>
      </w:r>
      <w:r>
        <w:rPr>
          <w:rFonts w:eastAsia="等线" w:ascii="Arial" w:cs="Arial" w:hAnsi="Arial"/>
          <w:sz w:val="22"/>
        </w:rPr>
        <w:t>：待定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授课时间</w:t>
      </w:r>
      <w:r>
        <w:rPr>
          <w:rFonts w:eastAsia="等线" w:ascii="Arial" w:cs="Arial" w:hAnsi="Arial"/>
          <w:sz w:val="22"/>
        </w:rPr>
        <w:t>：待定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二、教学目标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依据高中语文核心素养要求，结合文本特点，制定三维教学目标，兼顾文言基础、文本赏析与情感体悟，实现立德树人的教学导向。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（一）知识与技能目标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累文言基础知识，掌握文中重要实词（如“闵、鲜、蓐、婴、逮、寻、除、当”等）、虚词（“以、于、之、其”等）的含义及用法，辨析通假字、古今异义、词类活用，掌握判断句、被动句、倒装句、省略句等特殊句式，能准确翻译重点句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理解“表”这一古代文体的特点（奏议类，用于陈情言事，辞意恳切、语言典雅），理清文章脉络，把握李密陈情的层次与思路。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赏析文章“以情动人、以理服人”的写作技巧，品味骈散结合的语言特色，体会文中关键语句的表达效果。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（二）过程与方法目标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通过范读、齐读、个别读、默读等多种诵读方式，涵泳文本，感受文章的节奏、语气与情感基调，培养文言文语感。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通过小组合作探究、问题链引导，自主分析李密陈情的原因、策略，体会其“寓情于理、寓忠於孝”的表达艺术。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结合时代背景，通过对比分析、情境创设，引导学生深入理解文本内涵，提升文言文阅读与鉴赏能力。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（三）情感态度与价值观目标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体悟李密对祖母刘无微不至的孝情，理解中华民族传统孝道文化的内涵与价值，培养感恩意识与亲情观念。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理解李密在忠孝两难情境下的抉择与无奈，体会其对晋武帝的敬畏与忠诚，辩证看待“忠”与“孝”的关系。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感受文本蕴含的人文光辉，引导学生思考个体在困境中的坚守与智慧，传承中华优秀传统文化。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三、教学重难点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（一）教学重点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梳理文章脉络，理解李密陈情的三层内涵：对祖母的孝情、对朝廷的忠情、忠孝两难的困境与恳请。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赏析“寓理于情、以情动人”的艺术特色，分析作者如何将叙事、抒情、说理融为一体。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积累文言基础知识，掌握重点词句的含义、用法及翻译技巧。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（二）教学难点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理解李密在魏晋易代背景下的复杂心态，体会其陈情策略的高明之处（既尽孝又不触怒晋武帝，实现“辞不就职”的目的）。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引导学生跨越时空障碍，真切感受古人的情感世界，理解“孝”在古代社会伦理中的重要地位及其现实意义。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体会文章“寓忠於孝”的深层表达，辩证分析“忠”与“孝”的关系，树立正确的亲情观与价值观。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四、教学方法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诵读法</w:t>
      </w:r>
      <w:r>
        <w:rPr>
          <w:rFonts w:eastAsia="等线" w:ascii="Arial" w:cs="Arial" w:hAnsi="Arial"/>
          <w:sz w:val="22"/>
        </w:rPr>
        <w:t>：贯穿全课时，通过范读（教师范读，注重语气、节奏、情感）、齐读（巩固字音、句读）、个别读（检验诵读效果）、默读（梳理思路、体悟情感），让学生在诵读中感受文本魅力。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问题探究法</w:t>
      </w:r>
      <w:r>
        <w:rPr>
          <w:rFonts w:eastAsia="等线" w:ascii="Arial" w:cs="Arial" w:hAnsi="Arial"/>
          <w:sz w:val="22"/>
        </w:rPr>
        <w:t>：设计梯度化问题链，引导学生自主思考、合作探究，突破教学重难点，培养思维能力。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情境创设法</w:t>
      </w:r>
      <w:r>
        <w:rPr>
          <w:rFonts w:eastAsia="等线" w:ascii="Arial" w:cs="Arial" w:hAnsi="Arial"/>
          <w:sz w:val="22"/>
        </w:rPr>
        <w:t>：简要介绍写作背景与作者生平，帮助学生代入文本情境，理解李密的处境与情感。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点拨法</w:t>
      </w:r>
      <w:r>
        <w:rPr>
          <w:rFonts w:eastAsia="等线" w:ascii="Arial" w:cs="Arial" w:hAnsi="Arial"/>
          <w:sz w:val="22"/>
        </w:rPr>
        <w:t>：在学生探究的基础上，教师针对重点、难点进行启发、引导与总结，深化学生理解。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对比分析法</w:t>
      </w:r>
      <w:r>
        <w:rPr>
          <w:rFonts w:eastAsia="等线" w:ascii="Arial" w:cs="Arial" w:hAnsi="Arial"/>
          <w:sz w:val="22"/>
        </w:rPr>
        <w:t>：适当引入《出师表》等同类文本，对比分析“忠”的不同表达，加深对文本情感的理解。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五、教学准备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教师准备：制作多媒体课件（包含作者简介、写作背景、字音字形、重点词句、思维导图、相关素材等）；梳理文言知识点，设计探究问题与课堂练习；范读课文，把握情感基调。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学生准备：预习课文，借助课下注释和工具书，圈点勾画生字词、疑难句；尝试疏通文意，了解文章大致内容；查阅相关资料，初步了解李密与《陈情表》的背景。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六、教学过程（3课时）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第一课时：走近《陈情表》——初识其人，粗通其文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（一）导入新课（5分钟）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方式：名句导入+情境设问。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发言：古人云：“读《出师表》不下泪者，其人必不忠；读《陈情表》不下泪者，其人必不孝；读《祭十二郎文》不下泪者，其人必不友。”这是对三篇千古抒情名篇的高度评价。《陈情表》为何能有如此强大的感染力？假如你是一位才华横溢的文人，朝廷多次征召你入朝为官，这是莫大的荣耀，可家中有一位病重缠身、相依为命的至亲需要你日夜照料，一边是君恩难违，一边是亲情难舍，你会如何抉择？今天，我们就一同走进西晋文学家李密的《陈情表》，看看他是如何化解这一千古难题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（二）知人论世，了解背景（10分钟）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简介：李密（224-287），字令伯，一名虔，犍为武阳（今四川彭山）人，三国蜀汉至西晋文学家。少仕蜀汉，以孝闻名；蜀汉灭亡后，晋武帝司马炎屡次征召其为太子洗马，李密以祖母年老多病、无人奉养为由，上此表辞谢，其文情真意切，成为千古名篇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背景：本文作于西晋泰始三年（267年），彼时蜀汉已亡，晋武帝为笼络人心、巩固统治，广征贤才，尤其重视重用蜀汉旧臣。李密作为蜀汉旧臣，既心念蜀汉，对出仕西晋心存顾虑，又因祖母刘氏年事已高、疾病缠身，无人照料，陷入忠孝两难的困境。为辞谢征召、奉养祖母，他写下此表，向晋武帝陈述实情与恳请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体介绍：“表”是古代臣下向帝王上书言事的一种文体，属于奏议类，多用于陈情言事，一般辞意恳切，语言典雅，注重铺陈说理与情感抒发，兼具实用性与文学性。《陈情表》标题即点明核心：“陈”是陈述，“情”是自己的实情与苦衷，“表”是文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（三）初读文本，疏通文意（30分钟）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正音正字：教师范读课文，学生标注字音、句读；针对学生易读错的字词进行重点纠正，明确以下字音：</w:t>
        <w:br/>
        <w:t>闵（mǐn）凶、祚（zuò）薄、鲜（xiǎn）为人知、期（jī）功强（qiǎng）近、床蓐（rù）、猥（wěi）以微贱、陨（yǔn）首、逋（bū）慢、矜（jīn）悯、拔擢（zhuó）、优渥（wò）、更（gēng）相</w:t>
        <w:br/>
        <w:t xml:space="preserve">    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自由朗读：学生自由朗读课文，圈点勾画生字词、疑难句，初步感知文章内容与情感基调（恳切、悲凉、恭敬），教师巡视指导。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小组合作疏通：将学生分成若干小组，结合课下注释和工具书，共同探讨疑难词句，疏通段落大意；教师明确小组任务，巡视答疑。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师生互动点拨：各小组提出讨论后仍未解决的问题，教师引导全班共同解决，重点点拨以下文言知识（结合课文原句）：</w:t>
        <w:br/>
        <w:t xml:space="preserve">        </w:t>
        <w:br/>
        <w:t>① 通假字：闵（同“悯”，忧伤）、零丁（同“伶仃”，孤单）、有（同“又”，用于整数与零数之间）；</w:t>
        <w:br/>
        <w:t xml:space="preserve">        </w:t>
        <w:br/>
        <w:t>② 古今异义：不行（古：不能走路，指年幼；今：不可以）、秀才（古：优秀人才；今：科举级别）、洗马（古：太子侍从官；今：给马洗身）、告诉（古：申诉苦衷；今：告知）；</w:t>
        <w:br/>
        <w:br/>
        <w:t>③ 重点实词：险衅、夙、见背、夺、愍、祚薄、茕茕、婴、逮、察、举、拜、寻、除、猥、陨首、逋慢、笃、伏惟、矜悯、听、庶；</w:t>
        <w:br/>
        <w:t xml:space="preserve">        </w:t>
        <w:br/>
        <w:t>④ 特殊句式：被动句（而刘夙婴疾病）、状语后置（急于星火）、宾语前置（慈父见背）、省略句（逮奉圣朝，沐浴清化）。</w:t>
        <w:br/>
        <w:t xml:space="preserve">    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全文串讲：教师根据学生理解情况，对全文进行整体串讲，帮助学生理清文章大致脉络。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（四）再读梳理，概括段意（5分钟）</w:t>
      </w:r>
      <w:bookmarkEnd w:id="1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指名分段朗读：请2-3名学生分段朗读课文，要求读准字音、读清句读、读出基本语气，教师点评。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引导学生概括段意：</w:t>
        <w:br/>
        <w:t xml:space="preserve">        </w:t>
        <w:br/>
        <w:t>第1段：叙述家庭不幸与祖孙相依为命的深厚情谊，点明辞不赴命的核心原因——祖母病重。</w:t>
        <w:br/>
        <w:t xml:space="preserve">        </w:t>
        <w:br/>
        <w:t>第2段：叙述朝廷多次征召的经过，以及自己进退两难的处境（君恩难违与亲情难舍的矛盾）。</w:t>
        <w:br/>
        <w:t xml:space="preserve">        </w:t>
        <w:br/>
        <w:t>第3段：借助“圣朝以孝治天下”的大道理，表明自己并非不愿出仕，而是为祖母尽孝，暂时无法从命。</w:t>
        <w:br/>
        <w:t xml:space="preserve">        </w:t>
        <w:br/>
        <w:t>第4段：提出解决忠孝矛盾的具体办法——先尽孝后尽忠，恳请晋武帝恩准“愿乞终养”。</w:t>
        <w:br/>
        <w:t xml:space="preserve">  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（五）作业布置（5分钟）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熟读全文，尝试背诵第1、4段。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整理本课所学文言知识（通假字、古今异义、一词多义、词类活用、特殊句式），分类记录在笔记本上。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思考：李密在文中主要陈述了哪些“情”？他是如何一步步打动晋武帝的？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第二课时：深研《陈情表》——品味深情，探究笔法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（一）复习导入（5分钟）</w:t>
      </w:r>
      <w:bookmarkEnd w:id="1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检查背诵：抽查学生背诵第1、4段，或全班齐背，巩固背诵效果。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回顾旧知：提问学生：① 李密在文中向晋武帝陈述了什么事情？② 他面临的核心矛盾是什么？（明确：核心矛盾是“忠孝两难”——朝廷征召的君恩与祖母奉养的亲情之间的矛盾）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导入新课：上一节课我们疏通了文意，理清了文章脉络，今天我们就深入文本，品味李密蕴含在文字中的真挚情感，探究他“以情动人、以理服人”的写作技巧。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（二）研读文本，品味情感（25分钟）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1. 探究第1段——孝情之源：身世之悲，祖孙之亲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提问1：作者开篇是如何写自己的不幸身世的？用了哪些关键词语？（引导学生找出“闵凶”“夙遭”“不行”“零丁”“孤弱”“特立”等词）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2：“臣无祖母，无以至今日；祖母无臣，无以终余年”这句话有什么表达效果？（明确：运用对偶句式，直白地写出祖孙二人相依为命的紧密关系，情感真挚，奠定全文悲凉的基调，为下文“辞不赴命”做铺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小结：第1段以时间为线索，叙述了自己从出生到成年的不幸遭遇（父丧、母嫁、孤弱无依），突出祖母刘氏对自己的养育之恩，渲染身世之悲，抒发对祖母的深厚孝情，为全文陈情奠定情感基础。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 探究第2段——两难之境：君恩之重，亲情之切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提问1：朝廷对李密的征召经历了哪些过程？用文中词语概括（明确：察孝廉、举秀才、拜郎中、除洗马），这体现了朝廷对李密的重视，突出“君恩难违”。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2：作者是如何表现自己进退两难的？（明确：“臣欲奉诏奔驰，则刘病日笃；欲苟顺私情，则告诉不许”，运用对比句式，直接点出矛盾——想赴任尽忠，却担心祖母病情加重；想奉养尽孝，却又不敢违抗皇命，突出处境的艰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小结：第2段通过叙述朝廷的多次征召，凸显君恩之重，同时写出自己的两难处境，既表达了对晋武帝的敬畏，又为下文陈述“愿乞终养”的请求做铺垫，进一步强化情感冲突。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 探究第3段——说理之妙：以理服人，寓情于理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1：作者引用“圣朝以孝治天下”这句话有什么作用？（明确：借晋武帝倡导的“孝道”为自己的行为辩护，既迎合了帝王的治国理念，又为“尽孝”找到合理的依据，让“辞不赴命”的请求更具说服力，体现了李密陈情策略的高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提问2：“凡在故老，犹蒙矜悯，况臣孤苦，特为尤甚”这句话运用了什么手法？（明确：对比手法，将自己与“故老”对比，突出自己孤苦无依的处境，进一步恳请晋武帝的怜悯）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小结：第3段以理服人，将“孝情”与“圣朝的孝道理念”结合，既表明自己并非不愿尽忠，而是无法兼顾忠孝，又巧妙地迎合了晋武帝的心意，让陈情更具合理性与说服力。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 探究第4段——陈情之愿：先孝后忠，恳切恳请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1：作者提出的解决忠孝矛盾的办法是什么？（明确：“先尽孝后尽忠”——“臣密今年四十有四，祖母今年九十有六，是臣尽节于陛下之日长，报养刘之日短也”，用具体数字说明尽孝时间有限，尽忠时间漫长，让请求更具可行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提问2：“生当陨首，死当结草”这句话体现了作者怎样的情感？（明确：表达了作者对晋武帝的忠诚，表明自己一旦完成养亲之事，必将全力尽忠，打消晋武帝的疑虑，让恳请更显恳切）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小结：第4段是全文的核心，作者提出具体可行的解决方案，既表达了尽孝的决心，又表明了尽忠的诚意，情感恳切，言辞恭敬，最终实现“辞不就职”的目的。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（三）品味语言，赏析技巧（10分钟）</w:t>
      </w:r>
      <w:bookmarkEnd w:id="2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情感表达：以情动人，真挚自然</w:t>
      </w:r>
      <w:r>
        <w:rPr>
          <w:rFonts w:eastAsia="等线" w:ascii="Arial" w:cs="Arial" w:hAnsi="Arial"/>
          <w:sz w:val="22"/>
        </w:rPr>
        <w:t>：全文围绕“孝情”与“忠情”展开，没有华丽的辞藻，却通过质朴、恳切的语言，将身世之悲、祖孙之亲、两难之境、恳切之愿表达得淋漓尽致，让晋武帝深受感动，体现了“至情至性”的文本魅力。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说理技巧：寓情于理，以理服人</w:t>
      </w:r>
      <w:r>
        <w:rPr>
          <w:rFonts w:eastAsia="等线" w:ascii="Arial" w:cs="Arial" w:hAnsi="Arial"/>
          <w:sz w:val="22"/>
        </w:rPr>
        <w:t>：将情感与道理结合，既抒发真挚的孝情，又借助“圣朝以孝治天下”的道理为自己辩护，既不触怒帝王，又能实现自己的请求，陈情策略高明。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语言特色：骈散结合，节奏明快</w:t>
      </w:r>
      <w:r>
        <w:rPr>
          <w:rFonts w:eastAsia="等线" w:ascii="Arial" w:cs="Arial" w:hAnsi="Arial"/>
          <w:sz w:val="22"/>
        </w:rPr>
        <w:t>：文中既有对偶、排比等骈句（如“臣无祖母，无以至今日；祖母无臣，无以终余年”），又有散句，骈散结合，既增强了语言的节奏感和表现力，又避免了骈文的刻板，使文章兼具典雅与自然之美。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（四）作业布置（5分钟）</w:t>
      </w:r>
      <w:bookmarkEnd w:id="2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背诵全文，默写第1、4段。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赏析文中3-5句重点句子，分析其表达效果（结合情感、手法、语言）。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思考：结合现代社会，谈谈你对“孝”的理解，写一段不少于200字的短文。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第三课时：拓展《陈情表》——深化理解，联系现实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（一）复习导入（5分钟）</w:t>
      </w:r>
      <w:bookmarkEnd w:id="2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检查默写：抽查学生默写第1、4段，纠正错别字与语句通顺度。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回顾重点：提问学生：本文的核心情感是什么？写作技巧有哪些？（明确：核心情感是孝情与忠情；写作技巧是寓情于理、以情动人、骈散结合）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导入新课：通过前两节课的学习，我们已经深入理解了《陈情表》的内容、情感与技巧，今天我们就进一步拓展探究，辩证看待“忠”与“孝”的关系，联系现实谈谈“孝道”的当代价值。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（二）拓展探究，深化理解（25分钟）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1. 探究李密的复杂心态与陈情策略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1：李密仅仅是因为祖母病重而“辞不就职”吗？结合背景思考，他还有哪些深层顾虑？（引导学生思考：李密是蜀汉旧臣，对出仕西晋心存顾虑，担心被视为“忘恩负义”；同时，西晋刚刚建立，帝王对旧臣多有猜忌，李密“辞不就职”也是一种保全自身的智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提问2：李密的陈情策略高明在哪里？（明确：① 以情动人，用祖孙深情打动晋武帝；② 以理服人，借“圣朝以孝治天下”为自己辩护；③ 言辞恭敬，始终表达对晋武帝的敬畏与忠诚；④ 提出可行方案，打消帝王疑虑，最终实现“辞不赴命”的目的）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2. 辩证分析“忠”与“孝”的关系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小组讨论：结合文本与古代社会背景，谈谈你对“忠”与“孝”关系的理解。（引导学生明确：在古代社会，“忠”与“孝”是儒家核心伦理，二者相辅相成，“孝”是“忠”的基础，“忠”是“孝”的延伸；李密的抉择，是在特殊情境下对“孝”的坚守，同时也没有放弃“忠”的信念，体现了“寓忠於孝”的智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对比：结合《出师表》中诸葛亮的“忠”，对比李密的“孝”与“忠”，体会二者不同的情感表达与价值追求（诸葛亮侧重“鞠躬尽瘁，死而后已”的忠君报国，李密侧重“愿乞终养”的孝亲之情，二者均体现了儒家的核心伦理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 联系现实，探讨“孝道”的当代价值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提问1：在现代社会，“孝道”的内涵发生了哪些变化？（明确：古代的“孝”多强调“赡养”与“顺从”，现代的“孝”更注重“陪伴”“理解”与“尊重”，核心是对父母、长辈的感恩与关爱）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提问2：结合自身经历，谈谈我们应该如何践行“孝道”？（引导学生结合生活实际，从陪伴、关心、尊重等方面发言，培养感恩意识与亲情观念）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小结：《陈情表》中的“孝情”穿越千年，依然具有强大的感染力。在现代社会，我们依然要传承孝道文化，将对长辈的感恩与关爱融入日常生活，让传统文化在当代焕发新的活力。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（三）课堂练习，巩固提升（10分钟）</w:t>
      </w:r>
      <w:bookmarkEnd w:id="32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文言翻译：翻译下列重点句子（检测文言知识掌握情况）：</w:t>
        <w:br/>
        <w:t xml:space="preserve">        </w:t>
        <w:br/>
        <w:t>① 臣以险衅，夙遭闵凶。生孩六月，慈父见背；行年四岁，舅夺母志。</w:t>
        <w:br/>
        <w:t xml:space="preserve">        </w:t>
        <w:br/>
        <w:t>② 茕茕孑立，形影相吊。而刘夙婴疾病，常在床蓐，臣侍汤药，未曾废离。</w:t>
        <w:br/>
        <w:br/>
        <w:t>③ 臣无祖母，无以至今日；祖母无臣，无以终余年。母孙二人，更相为命，是以区区不能废远。</w:t>
        <w:br/>
        <w:t xml:space="preserve">        </w:t>
        <w:br/>
        <w:t>④ 愿陛下矜悯愚诚，听臣微志，庶刘侥幸，保卒余年。臣生当陨首，死当结草。</w:t>
        <w:br/>
        <w:t xml:space="preserve">    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拓展思考：李密的“孝”与我们今天倡导的“孝”有什么异同？请简要谈谈你的看法（不少于100字）。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（学生完成后，教师抽查点评，纠正错误，深化理解）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（四）课堂小结（3分钟）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发言：今天我们通过拓展探究，进一步深化了对《陈情表》的理解。这篇文章不仅是一篇优秀的文言文，更是一篇承载着孝道文化与人文光辉的经典之作。李密以真挚的情感、高明的策略，化解了忠孝两难的困境，也为我们留下了宝贵的精神财富。希望同学们通过本节课的学习，不仅能掌握文言知识，更能体悟亲情的可贵，传承孝道文化，做一个懂得感恩、坚守责任的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（五）作业布置（2分钟）</w:t>
      </w:r>
      <w:bookmarkEnd w:id="3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完善课堂练习中的文言翻译与拓展思考，整理到笔记本上。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结合本节课所学，修改上节课写的关于“孝”的短文，字数不少于300字。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拓展阅读：阅读《祭十二郎文》，对比赏析两篇文章的情感表达与写作技巧。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七、板书设计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（简洁明了，突出重点，便于学生梳理思路）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陈情表（李密）</w:t>
      </w:r>
      <w:bookmarkEnd w:id="36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文体</w:t>
      </w:r>
      <w:r>
        <w:rPr>
          <w:rFonts w:eastAsia="等线" w:ascii="Arial" w:cs="Arial" w:hAnsi="Arial"/>
          <w:sz w:val="22"/>
        </w:rPr>
        <w:t>：表（臣下向帝王陈情言事）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：魏晋易代，忠孝两难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脉络</w:t>
      </w:r>
      <w:r>
        <w:rPr>
          <w:rFonts w:eastAsia="等线" w:ascii="Arial" w:cs="Arial" w:hAnsi="Arial"/>
          <w:sz w:val="22"/>
        </w:rPr>
        <w:t>：</w:t>
        <w:br/>
        <w:t xml:space="preserve">       </w:t>
        <w:br/>
        <w:t>身世之悲（第1段）——孝情之源</w:t>
        <w:br/>
        <w:t xml:space="preserve">        </w:t>
        <w:br/>
        <w:t>两难之境（第2段）——君恩与亲情</w:t>
        <w:br/>
        <w:t xml:space="preserve">        </w:t>
        <w:br/>
        <w:t>以理服人（第3段）——圣朝孝治</w:t>
        <w:br/>
        <w:t xml:space="preserve">        </w:t>
        <w:br/>
        <w:t>恳切恳请（第4段）——先孝后忠</w:t>
        <w:br/>
        <w:t xml:space="preserve">     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</w:t>
      </w:r>
      <w:r>
        <w:rPr>
          <w:rFonts w:eastAsia="等线" w:ascii="Arial" w:cs="Arial" w:hAnsi="Arial"/>
          <w:sz w:val="22"/>
        </w:rPr>
        <w:t>：孝情（核心）、忠情、感激、敬畏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：以情动人、以理服人、骈散结合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主旨</w:t>
      </w:r>
      <w:r>
        <w:rPr>
          <w:rFonts w:eastAsia="等线" w:ascii="Arial" w:cs="Arial" w:hAnsi="Arial"/>
          <w:sz w:val="22"/>
        </w:rPr>
        <w:t>：辞不就职，愿乞终养；寓忠於孝，传承孝道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八、教学反思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（课后填写，结合课堂实际情况，反思教学亮点与不足，提出改进措施）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点：本节课围绕“文言基础、文本赏析、情感体悟、现实联系”展开，层次清晰，重点突出；诵读法的运用贯穿始终，帮助学生快速把握文本情感与语言特色；小组合作探究与问题链引导，充分调动了学生的主动性，培养了学生的思维能力；联系现实探讨“孝道”的当代价值，实现了立德树人的教学目标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不足：部分学生对李密的复杂心态理解不够深入，需要进一步补充背景资料，加强引导；文言知识的讲解可以更具针对性，关注学生的薄弱点；课堂时间分配可以进一步优化，给学生更多的发言与思考时间。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进措施：课前让学生提前查阅更多关于魏晋易代的背景资料，加深对文本的理解；针对学生薄弱的文言知识点，设计专项练习，强化巩固；优化课堂时间分配，精简教师讲解，增加学生互动与探究的时间，提升课堂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7391">
    <w:lvl>
      <w:numFmt w:val="bullet"/>
      <w:suff w:val="tab"/>
      <w:lvlText w:val="•"/>
      <w:rPr>
        <w:color w:val="3370ff"/>
      </w:rPr>
    </w:lvl>
  </w:abstractNum>
  <w:abstractNum w:abstractNumId="247392">
    <w:lvl>
      <w:numFmt w:val="bullet"/>
      <w:suff w:val="tab"/>
      <w:lvlText w:val="•"/>
      <w:rPr>
        <w:color w:val="3370ff"/>
      </w:rPr>
    </w:lvl>
  </w:abstractNum>
  <w:abstractNum w:abstractNumId="247393">
    <w:lvl>
      <w:numFmt w:val="bullet"/>
      <w:suff w:val="tab"/>
      <w:lvlText w:val="•"/>
      <w:rPr>
        <w:color w:val="3370ff"/>
      </w:rPr>
    </w:lvl>
  </w:abstractNum>
  <w:abstractNum w:abstractNumId="247394">
    <w:lvl>
      <w:numFmt w:val="bullet"/>
      <w:suff w:val="tab"/>
      <w:lvlText w:val="•"/>
      <w:rPr>
        <w:color w:val="3370ff"/>
      </w:rPr>
    </w:lvl>
  </w:abstractNum>
  <w:abstractNum w:abstractNumId="247395">
    <w:lvl>
      <w:numFmt w:val="bullet"/>
      <w:suff w:val="tab"/>
      <w:lvlText w:val="•"/>
      <w:rPr>
        <w:color w:val="3370ff"/>
      </w:rPr>
    </w:lvl>
  </w:abstractNum>
  <w:abstractNum w:abstractNumId="247396">
    <w:lvl>
      <w:numFmt w:val="bullet"/>
      <w:suff w:val="tab"/>
      <w:lvlText w:val="•"/>
      <w:rPr>
        <w:color w:val="3370ff"/>
      </w:rPr>
    </w:lvl>
  </w:abstractNum>
  <w:abstractNum w:abstractNumId="247397">
    <w:lvl>
      <w:numFmt w:val="bullet"/>
      <w:suff w:val="tab"/>
      <w:lvlText w:val="•"/>
      <w:rPr>
        <w:color w:val="3370ff"/>
      </w:rPr>
    </w:lvl>
  </w:abstractNum>
  <w:abstractNum w:abstractNumId="247398">
    <w:lvl>
      <w:start w:val="1"/>
      <w:numFmt w:val="decimal"/>
      <w:suff w:val="tab"/>
      <w:lvlText w:val="%1."/>
      <w:rPr>
        <w:color w:val="3370ff"/>
      </w:rPr>
    </w:lvl>
  </w:abstractNum>
  <w:abstractNum w:abstractNumId="247399">
    <w:lvl>
      <w:start w:val="2"/>
      <w:numFmt w:val="decimal"/>
      <w:suff w:val="tab"/>
      <w:lvlText w:val="%1."/>
      <w:rPr>
        <w:color w:val="3370ff"/>
      </w:rPr>
    </w:lvl>
  </w:abstractNum>
  <w:abstractNum w:abstractNumId="247400">
    <w:lvl>
      <w:start w:val="3"/>
      <w:numFmt w:val="decimal"/>
      <w:suff w:val="tab"/>
      <w:lvlText w:val="%1."/>
      <w:rPr>
        <w:color w:val="3370ff"/>
      </w:rPr>
    </w:lvl>
  </w:abstractNum>
  <w:abstractNum w:abstractNumId="247401">
    <w:lvl>
      <w:start w:val="1"/>
      <w:numFmt w:val="decimal"/>
      <w:suff w:val="tab"/>
      <w:lvlText w:val="%1."/>
      <w:rPr>
        <w:color w:val="3370ff"/>
      </w:rPr>
    </w:lvl>
  </w:abstractNum>
  <w:abstractNum w:abstractNumId="247402">
    <w:lvl>
      <w:start w:val="2"/>
      <w:numFmt w:val="decimal"/>
      <w:suff w:val="tab"/>
      <w:lvlText w:val="%1."/>
      <w:rPr>
        <w:color w:val="3370ff"/>
      </w:rPr>
    </w:lvl>
  </w:abstractNum>
  <w:abstractNum w:abstractNumId="247403">
    <w:lvl>
      <w:start w:val="3"/>
      <w:numFmt w:val="decimal"/>
      <w:suff w:val="tab"/>
      <w:lvlText w:val="%1."/>
      <w:rPr>
        <w:color w:val="3370ff"/>
      </w:rPr>
    </w:lvl>
  </w:abstractNum>
  <w:abstractNum w:abstractNumId="247404">
    <w:lvl>
      <w:start w:val="1"/>
      <w:numFmt w:val="decimal"/>
      <w:suff w:val="tab"/>
      <w:lvlText w:val="%1."/>
      <w:rPr>
        <w:color w:val="3370ff"/>
      </w:rPr>
    </w:lvl>
  </w:abstractNum>
  <w:abstractNum w:abstractNumId="247405">
    <w:lvl>
      <w:start w:val="2"/>
      <w:numFmt w:val="decimal"/>
      <w:suff w:val="tab"/>
      <w:lvlText w:val="%1."/>
      <w:rPr>
        <w:color w:val="3370ff"/>
      </w:rPr>
    </w:lvl>
  </w:abstractNum>
  <w:abstractNum w:abstractNumId="247406">
    <w:lvl>
      <w:start w:val="3"/>
      <w:numFmt w:val="decimal"/>
      <w:suff w:val="tab"/>
      <w:lvlText w:val="%1."/>
      <w:rPr>
        <w:color w:val="3370ff"/>
      </w:rPr>
    </w:lvl>
  </w:abstractNum>
  <w:abstractNum w:abstractNumId="247407">
    <w:lvl>
      <w:start w:val="1"/>
      <w:numFmt w:val="decimal"/>
      <w:suff w:val="tab"/>
      <w:lvlText w:val="%1."/>
      <w:rPr>
        <w:color w:val="3370ff"/>
      </w:rPr>
    </w:lvl>
  </w:abstractNum>
  <w:abstractNum w:abstractNumId="247408">
    <w:lvl>
      <w:start w:val="2"/>
      <w:numFmt w:val="decimal"/>
      <w:suff w:val="tab"/>
      <w:lvlText w:val="%1."/>
      <w:rPr>
        <w:color w:val="3370ff"/>
      </w:rPr>
    </w:lvl>
  </w:abstractNum>
  <w:abstractNum w:abstractNumId="247409">
    <w:lvl>
      <w:start w:val="3"/>
      <w:numFmt w:val="decimal"/>
      <w:suff w:val="tab"/>
      <w:lvlText w:val="%1."/>
      <w:rPr>
        <w:color w:val="3370ff"/>
      </w:rPr>
    </w:lvl>
  </w:abstractNum>
  <w:abstractNum w:abstractNumId="247410">
    <w:lvl>
      <w:start w:val="1"/>
      <w:numFmt w:val="decimal"/>
      <w:suff w:val="tab"/>
      <w:lvlText w:val="%1."/>
      <w:rPr>
        <w:color w:val="3370ff"/>
      </w:rPr>
    </w:lvl>
  </w:abstractNum>
  <w:abstractNum w:abstractNumId="247411">
    <w:lvl>
      <w:start w:val="2"/>
      <w:numFmt w:val="decimal"/>
      <w:suff w:val="tab"/>
      <w:lvlText w:val="%1."/>
      <w:rPr>
        <w:color w:val="3370ff"/>
      </w:rPr>
    </w:lvl>
  </w:abstractNum>
  <w:abstractNum w:abstractNumId="247412">
    <w:lvl>
      <w:start w:val="3"/>
      <w:numFmt w:val="decimal"/>
      <w:suff w:val="tab"/>
      <w:lvlText w:val="%1."/>
      <w:rPr>
        <w:color w:val="3370ff"/>
      </w:rPr>
    </w:lvl>
  </w:abstractNum>
  <w:abstractNum w:abstractNumId="247413">
    <w:lvl>
      <w:start w:val="1"/>
      <w:numFmt w:val="decimal"/>
      <w:suff w:val="tab"/>
      <w:lvlText w:val="%1."/>
      <w:rPr>
        <w:color w:val="3370ff"/>
      </w:rPr>
    </w:lvl>
  </w:abstractNum>
  <w:abstractNum w:abstractNumId="247414">
    <w:lvl>
      <w:start w:val="2"/>
      <w:numFmt w:val="decimal"/>
      <w:suff w:val="tab"/>
      <w:lvlText w:val="%1."/>
      <w:rPr>
        <w:color w:val="3370ff"/>
      </w:rPr>
    </w:lvl>
  </w:abstractNum>
  <w:abstractNum w:abstractNumId="247415">
    <w:lvl>
      <w:start w:val="3"/>
      <w:numFmt w:val="decimal"/>
      <w:suff w:val="tab"/>
      <w:lvlText w:val="%1."/>
      <w:rPr>
        <w:color w:val="3370ff"/>
      </w:rPr>
    </w:lvl>
  </w:abstractNum>
  <w:abstractNum w:abstractNumId="247416">
    <w:lvl>
      <w:start w:val="4"/>
      <w:numFmt w:val="decimal"/>
      <w:suff w:val="tab"/>
      <w:lvlText w:val="%1."/>
      <w:rPr>
        <w:color w:val="3370ff"/>
      </w:rPr>
    </w:lvl>
  </w:abstractNum>
  <w:abstractNum w:abstractNumId="247417">
    <w:lvl>
      <w:start w:val="5"/>
      <w:numFmt w:val="decimal"/>
      <w:suff w:val="tab"/>
      <w:lvlText w:val="%1."/>
      <w:rPr>
        <w:color w:val="3370ff"/>
      </w:rPr>
    </w:lvl>
  </w:abstractNum>
  <w:abstractNum w:abstractNumId="247418">
    <w:lvl>
      <w:start w:val="1"/>
      <w:numFmt w:val="decimal"/>
      <w:suff w:val="tab"/>
      <w:lvlText w:val="%1."/>
      <w:rPr>
        <w:color w:val="3370ff"/>
      </w:rPr>
    </w:lvl>
  </w:abstractNum>
  <w:abstractNum w:abstractNumId="247419">
    <w:lvl>
      <w:start w:val="2"/>
      <w:numFmt w:val="decimal"/>
      <w:suff w:val="tab"/>
      <w:lvlText w:val="%1."/>
      <w:rPr>
        <w:color w:val="3370ff"/>
      </w:rPr>
    </w:lvl>
  </w:abstractNum>
  <w:abstractNum w:abstractNumId="247420">
    <w:lvl>
      <w:start w:val="1"/>
      <w:numFmt w:val="decimal"/>
      <w:suff w:val="tab"/>
      <w:lvlText w:val="%1."/>
      <w:rPr>
        <w:color w:val="3370ff"/>
      </w:rPr>
    </w:lvl>
  </w:abstractNum>
  <w:abstractNum w:abstractNumId="247421">
    <w:lvl>
      <w:start w:val="2"/>
      <w:numFmt w:val="decimal"/>
      <w:suff w:val="tab"/>
      <w:lvlText w:val="%1."/>
      <w:rPr>
        <w:color w:val="3370ff"/>
      </w:rPr>
    </w:lvl>
  </w:abstractNum>
  <w:abstractNum w:abstractNumId="247422">
    <w:lvl>
      <w:start w:val="3"/>
      <w:numFmt w:val="decimal"/>
      <w:suff w:val="tab"/>
      <w:lvlText w:val="%1."/>
      <w:rPr>
        <w:color w:val="3370ff"/>
      </w:rPr>
    </w:lvl>
  </w:abstractNum>
  <w:abstractNum w:abstractNumId="247423">
    <w:lvl>
      <w:start w:val="1"/>
      <w:numFmt w:val="decimal"/>
      <w:suff w:val="tab"/>
      <w:lvlText w:val="%1."/>
      <w:rPr>
        <w:color w:val="3370ff"/>
      </w:rPr>
    </w:lvl>
  </w:abstractNum>
  <w:abstractNum w:abstractNumId="247424">
    <w:lvl>
      <w:start w:val="2"/>
      <w:numFmt w:val="decimal"/>
      <w:suff w:val="tab"/>
      <w:lvlText w:val="%1."/>
      <w:rPr>
        <w:color w:val="3370ff"/>
      </w:rPr>
    </w:lvl>
  </w:abstractNum>
  <w:abstractNum w:abstractNumId="247425">
    <w:lvl>
      <w:start w:val="3"/>
      <w:numFmt w:val="decimal"/>
      <w:suff w:val="tab"/>
      <w:lvlText w:val="%1."/>
      <w:rPr>
        <w:color w:val="3370ff"/>
      </w:rPr>
    </w:lvl>
  </w:abstractNum>
  <w:abstractNum w:abstractNumId="247426">
    <w:lvl>
      <w:start w:val="4"/>
      <w:numFmt w:val="decimal"/>
      <w:suff w:val="tab"/>
      <w:lvlText w:val="%1."/>
      <w:rPr>
        <w:color w:val="3370ff"/>
      </w:rPr>
    </w:lvl>
  </w:abstractNum>
  <w:abstractNum w:abstractNumId="247427">
    <w:lvl>
      <w:start w:val="5"/>
      <w:numFmt w:val="decimal"/>
      <w:suff w:val="tab"/>
      <w:lvlText w:val="%1."/>
      <w:rPr>
        <w:color w:val="3370ff"/>
      </w:rPr>
    </w:lvl>
  </w:abstractNum>
  <w:abstractNum w:abstractNumId="247428">
    <w:lvl>
      <w:start w:val="1"/>
      <w:numFmt w:val="decimal"/>
      <w:suff w:val="tab"/>
      <w:lvlText w:val="%1."/>
      <w:rPr>
        <w:color w:val="3370ff"/>
      </w:rPr>
    </w:lvl>
  </w:abstractNum>
  <w:abstractNum w:abstractNumId="247429">
    <w:lvl>
      <w:start w:val="2"/>
      <w:numFmt w:val="decimal"/>
      <w:suff w:val="tab"/>
      <w:lvlText w:val="%1."/>
      <w:rPr>
        <w:color w:val="3370ff"/>
      </w:rPr>
    </w:lvl>
  </w:abstractNum>
  <w:abstractNum w:abstractNumId="247430">
    <w:lvl>
      <w:start w:val="1"/>
      <w:numFmt w:val="decimal"/>
      <w:suff w:val="tab"/>
      <w:lvlText w:val="%1."/>
      <w:rPr>
        <w:color w:val="3370ff"/>
      </w:rPr>
    </w:lvl>
  </w:abstractNum>
  <w:abstractNum w:abstractNumId="247431">
    <w:lvl>
      <w:start w:val="2"/>
      <w:numFmt w:val="decimal"/>
      <w:suff w:val="tab"/>
      <w:lvlText w:val="%1."/>
      <w:rPr>
        <w:color w:val="3370ff"/>
      </w:rPr>
    </w:lvl>
  </w:abstractNum>
  <w:abstractNum w:abstractNumId="247432">
    <w:lvl>
      <w:start w:val="3"/>
      <w:numFmt w:val="decimal"/>
      <w:suff w:val="tab"/>
      <w:lvlText w:val="%1."/>
      <w:rPr>
        <w:color w:val="3370ff"/>
      </w:rPr>
    </w:lvl>
  </w:abstractNum>
  <w:abstractNum w:abstractNumId="247433">
    <w:lvl>
      <w:start w:val="1"/>
      <w:numFmt w:val="decimal"/>
      <w:suff w:val="tab"/>
      <w:lvlText w:val="%1."/>
      <w:rPr>
        <w:color w:val="3370ff"/>
      </w:rPr>
    </w:lvl>
  </w:abstractNum>
  <w:abstractNum w:abstractNumId="247434">
    <w:lvl>
      <w:start w:val="2"/>
      <w:numFmt w:val="decimal"/>
      <w:suff w:val="tab"/>
      <w:lvlText w:val="%1."/>
      <w:rPr>
        <w:color w:val="3370ff"/>
      </w:rPr>
    </w:lvl>
  </w:abstractNum>
  <w:abstractNum w:abstractNumId="247435">
    <w:lvl>
      <w:start w:val="3"/>
      <w:numFmt w:val="decimal"/>
      <w:suff w:val="tab"/>
      <w:lvlText w:val="%1."/>
      <w:rPr>
        <w:color w:val="3370ff"/>
      </w:rPr>
    </w:lvl>
  </w:abstractNum>
  <w:abstractNum w:abstractNumId="247436">
    <w:lvl>
      <w:start w:val="1"/>
      <w:numFmt w:val="decimal"/>
      <w:suff w:val="tab"/>
      <w:lvlText w:val="%1."/>
      <w:rPr>
        <w:color w:val="3370ff"/>
      </w:rPr>
    </w:lvl>
  </w:abstractNum>
  <w:abstractNum w:abstractNumId="247437">
    <w:lvl>
      <w:start w:val="2"/>
      <w:numFmt w:val="decimal"/>
      <w:suff w:val="tab"/>
      <w:lvlText w:val="%1."/>
      <w:rPr>
        <w:color w:val="3370ff"/>
      </w:rPr>
    </w:lvl>
  </w:abstractNum>
  <w:abstractNum w:abstractNumId="247438">
    <w:lvl>
      <w:start w:val="3"/>
      <w:numFmt w:val="decimal"/>
      <w:suff w:val="tab"/>
      <w:lvlText w:val="%1."/>
      <w:rPr>
        <w:color w:val="3370ff"/>
      </w:rPr>
    </w:lvl>
  </w:abstractNum>
  <w:abstractNum w:abstractNumId="247439">
    <w:lvl>
      <w:start w:val="1"/>
      <w:numFmt w:val="decimal"/>
      <w:suff w:val="tab"/>
      <w:lvlText w:val="%1."/>
      <w:rPr>
        <w:color w:val="3370ff"/>
      </w:rPr>
    </w:lvl>
  </w:abstractNum>
  <w:abstractNum w:abstractNumId="247440">
    <w:lvl>
      <w:start w:val="2"/>
      <w:numFmt w:val="decimal"/>
      <w:suff w:val="tab"/>
      <w:lvlText w:val="%1."/>
      <w:rPr>
        <w:color w:val="3370ff"/>
      </w:rPr>
    </w:lvl>
  </w:abstractNum>
  <w:abstractNum w:abstractNumId="247441">
    <w:lvl>
      <w:start w:val="3"/>
      <w:numFmt w:val="decimal"/>
      <w:suff w:val="tab"/>
      <w:lvlText w:val="%1."/>
      <w:rPr>
        <w:color w:val="3370ff"/>
      </w:rPr>
    </w:lvl>
  </w:abstractNum>
  <w:abstractNum w:abstractNumId="247442">
    <w:lvl>
      <w:start w:val="1"/>
      <w:numFmt w:val="decimal"/>
      <w:suff w:val="tab"/>
      <w:lvlText w:val="%1."/>
      <w:rPr>
        <w:color w:val="3370ff"/>
      </w:rPr>
    </w:lvl>
  </w:abstractNum>
  <w:abstractNum w:abstractNumId="247443">
    <w:lvl>
      <w:start w:val="2"/>
      <w:numFmt w:val="decimal"/>
      <w:suff w:val="tab"/>
      <w:lvlText w:val="%1."/>
      <w:rPr>
        <w:color w:val="3370ff"/>
      </w:rPr>
    </w:lvl>
  </w:abstractNum>
  <w:abstractNum w:abstractNumId="247444">
    <w:lvl>
      <w:start w:val="3"/>
      <w:numFmt w:val="decimal"/>
      <w:suff w:val="tab"/>
      <w:lvlText w:val="%1."/>
      <w:rPr>
        <w:color w:val="3370ff"/>
      </w:rPr>
    </w:lvl>
  </w:abstractNum>
  <w:abstractNum w:abstractNumId="247445">
    <w:lvl>
      <w:start w:val="1"/>
      <w:numFmt w:val="decimal"/>
      <w:suff w:val="tab"/>
      <w:lvlText w:val="%1."/>
      <w:rPr>
        <w:color w:val="3370ff"/>
      </w:rPr>
    </w:lvl>
  </w:abstractNum>
  <w:abstractNum w:abstractNumId="247446">
    <w:lvl>
      <w:start w:val="2"/>
      <w:numFmt w:val="decimal"/>
      <w:suff w:val="tab"/>
      <w:lvlText w:val="%1."/>
      <w:rPr>
        <w:color w:val="3370ff"/>
      </w:rPr>
    </w:lvl>
  </w:abstractNum>
  <w:abstractNum w:abstractNumId="247447">
    <w:lvl>
      <w:start w:val="1"/>
      <w:numFmt w:val="decimal"/>
      <w:suff w:val="tab"/>
      <w:lvlText w:val="%1."/>
      <w:rPr>
        <w:color w:val="3370ff"/>
      </w:rPr>
    </w:lvl>
  </w:abstractNum>
  <w:abstractNum w:abstractNumId="247448">
    <w:lvl>
      <w:start w:val="2"/>
      <w:numFmt w:val="decimal"/>
      <w:suff w:val="tab"/>
      <w:lvlText w:val="%1."/>
      <w:rPr>
        <w:color w:val="3370ff"/>
      </w:rPr>
    </w:lvl>
  </w:abstractNum>
  <w:abstractNum w:abstractNumId="247449">
    <w:lvl>
      <w:start w:val="3"/>
      <w:numFmt w:val="decimal"/>
      <w:suff w:val="tab"/>
      <w:lvlText w:val="%1."/>
      <w:rPr>
        <w:color w:val="3370ff"/>
      </w:rPr>
    </w:lvl>
  </w:abstractNum>
  <w:abstractNum w:abstractNumId="247450">
    <w:lvl>
      <w:start w:val="1"/>
      <w:numFmt w:val="decimal"/>
      <w:suff w:val="tab"/>
      <w:lvlText w:val="%1."/>
      <w:rPr>
        <w:color w:val="3370ff"/>
      </w:rPr>
    </w:lvl>
  </w:abstractNum>
  <w:abstractNum w:abstractNumId="247451">
    <w:lvl>
      <w:start w:val="2"/>
      <w:numFmt w:val="decimal"/>
      <w:suff w:val="tab"/>
      <w:lvlText w:val="%1."/>
      <w:rPr>
        <w:color w:val="3370ff"/>
      </w:rPr>
    </w:lvl>
  </w:abstractNum>
  <w:abstractNum w:abstractNumId="247452">
    <w:lvl>
      <w:start w:val="3"/>
      <w:numFmt w:val="decimal"/>
      <w:suff w:val="tab"/>
      <w:lvlText w:val="%1."/>
      <w:rPr>
        <w:color w:val="3370ff"/>
      </w:rPr>
    </w:lvl>
  </w:abstractNum>
  <w:abstractNum w:abstractNumId="247453">
    <w:lvl>
      <w:start w:val="4"/>
      <w:numFmt w:val="decimal"/>
      <w:suff w:val="tab"/>
      <w:lvlText w:val="%1."/>
      <w:rPr>
        <w:color w:val="3370ff"/>
      </w:rPr>
    </w:lvl>
  </w:abstractNum>
  <w:abstractNum w:abstractNumId="247454">
    <w:lvl>
      <w:start w:val="5"/>
      <w:numFmt w:val="decimal"/>
      <w:suff w:val="tab"/>
      <w:lvlText w:val="%1."/>
      <w:rPr>
        <w:color w:val="3370ff"/>
      </w:rPr>
    </w:lvl>
  </w:abstractNum>
  <w:abstractNum w:abstractNumId="247455">
    <w:lvl>
      <w:start w:val="6"/>
      <w:numFmt w:val="decimal"/>
      <w:suff w:val="tab"/>
      <w:lvlText w:val="%1."/>
      <w:rPr>
        <w:color w:val="3370ff"/>
      </w:rPr>
    </w:lvl>
  </w:abstractNum>
  <w:abstractNum w:abstractNumId="247456">
    <w:lvl>
      <w:start w:val="1"/>
      <w:numFmt w:val="decimal"/>
      <w:suff w:val="tab"/>
      <w:lvlText w:val="%1."/>
      <w:rPr>
        <w:color w:val="3370ff"/>
      </w:rPr>
    </w:lvl>
  </w:abstractNum>
  <w:abstractNum w:abstractNumId="247457">
    <w:lvl>
      <w:start w:val="2"/>
      <w:numFmt w:val="decimal"/>
      <w:suff w:val="tab"/>
      <w:lvlText w:val="%1."/>
      <w:rPr>
        <w:color w:val="3370ff"/>
      </w:rPr>
    </w:lvl>
  </w:abstractNum>
  <w:abstractNum w:abstractNumId="24745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47391"/>
  </w:num>
  <w:num w:numId="2">
    <w:abstractNumId w:val="247392"/>
  </w:num>
  <w:num w:numId="3">
    <w:abstractNumId w:val="247393"/>
  </w:num>
  <w:num w:numId="4">
    <w:abstractNumId w:val="247394"/>
  </w:num>
  <w:num w:numId="5">
    <w:abstractNumId w:val="247395"/>
  </w:num>
  <w:num w:numId="6">
    <w:abstractNumId w:val="247396"/>
  </w:num>
  <w:num w:numId="7">
    <w:abstractNumId w:val="247397"/>
  </w:num>
  <w:num w:numId="8">
    <w:abstractNumId w:val="247398"/>
  </w:num>
  <w:num w:numId="9">
    <w:abstractNumId w:val="247399"/>
  </w:num>
  <w:num w:numId="10">
    <w:abstractNumId w:val="247400"/>
  </w:num>
  <w:num w:numId="11">
    <w:abstractNumId w:val="247401"/>
  </w:num>
  <w:num w:numId="12">
    <w:abstractNumId w:val="247402"/>
  </w:num>
  <w:num w:numId="13">
    <w:abstractNumId w:val="247403"/>
  </w:num>
  <w:num w:numId="14">
    <w:abstractNumId w:val="247404"/>
  </w:num>
  <w:num w:numId="15">
    <w:abstractNumId w:val="247405"/>
  </w:num>
  <w:num w:numId="16">
    <w:abstractNumId w:val="247406"/>
  </w:num>
  <w:num w:numId="17">
    <w:abstractNumId w:val="247407"/>
  </w:num>
  <w:num w:numId="18">
    <w:abstractNumId w:val="247408"/>
  </w:num>
  <w:num w:numId="19">
    <w:abstractNumId w:val="247409"/>
  </w:num>
  <w:num w:numId="20">
    <w:abstractNumId w:val="247410"/>
  </w:num>
  <w:num w:numId="21">
    <w:abstractNumId w:val="247411"/>
  </w:num>
  <w:num w:numId="22">
    <w:abstractNumId w:val="247412"/>
  </w:num>
  <w:num w:numId="23">
    <w:abstractNumId w:val="247413"/>
  </w:num>
  <w:num w:numId="24">
    <w:abstractNumId w:val="247414"/>
  </w:num>
  <w:num w:numId="25">
    <w:abstractNumId w:val="247415"/>
  </w:num>
  <w:num w:numId="26">
    <w:abstractNumId w:val="247416"/>
  </w:num>
  <w:num w:numId="27">
    <w:abstractNumId w:val="247417"/>
  </w:num>
  <w:num w:numId="28">
    <w:abstractNumId w:val="247418"/>
  </w:num>
  <w:num w:numId="29">
    <w:abstractNumId w:val="247419"/>
  </w:num>
  <w:num w:numId="30">
    <w:abstractNumId w:val="247420"/>
  </w:num>
  <w:num w:numId="31">
    <w:abstractNumId w:val="247421"/>
  </w:num>
  <w:num w:numId="32">
    <w:abstractNumId w:val="247422"/>
  </w:num>
  <w:num w:numId="33">
    <w:abstractNumId w:val="247423"/>
  </w:num>
  <w:num w:numId="34">
    <w:abstractNumId w:val="247424"/>
  </w:num>
  <w:num w:numId="35">
    <w:abstractNumId w:val="247425"/>
  </w:num>
  <w:num w:numId="36">
    <w:abstractNumId w:val="247426"/>
  </w:num>
  <w:num w:numId="37">
    <w:abstractNumId w:val="247427"/>
  </w:num>
  <w:num w:numId="38">
    <w:abstractNumId w:val="247428"/>
  </w:num>
  <w:num w:numId="39">
    <w:abstractNumId w:val="247429"/>
  </w:num>
  <w:num w:numId="40">
    <w:abstractNumId w:val="247430"/>
  </w:num>
  <w:num w:numId="41">
    <w:abstractNumId w:val="247431"/>
  </w:num>
  <w:num w:numId="42">
    <w:abstractNumId w:val="247432"/>
  </w:num>
  <w:num w:numId="43">
    <w:abstractNumId w:val="247433"/>
  </w:num>
  <w:num w:numId="44">
    <w:abstractNumId w:val="247434"/>
  </w:num>
  <w:num w:numId="45">
    <w:abstractNumId w:val="247435"/>
  </w:num>
  <w:num w:numId="46">
    <w:abstractNumId w:val="247436"/>
  </w:num>
  <w:num w:numId="47">
    <w:abstractNumId w:val="247437"/>
  </w:num>
  <w:num w:numId="48">
    <w:abstractNumId w:val="247438"/>
  </w:num>
  <w:num w:numId="49">
    <w:abstractNumId w:val="247439"/>
  </w:num>
  <w:num w:numId="50">
    <w:abstractNumId w:val="247440"/>
  </w:num>
  <w:num w:numId="51">
    <w:abstractNumId w:val="247441"/>
  </w:num>
  <w:num w:numId="52">
    <w:abstractNumId w:val="247442"/>
  </w:num>
  <w:num w:numId="53">
    <w:abstractNumId w:val="247443"/>
  </w:num>
  <w:num w:numId="54">
    <w:abstractNumId w:val="247444"/>
  </w:num>
  <w:num w:numId="55">
    <w:abstractNumId w:val="247445"/>
  </w:num>
  <w:num w:numId="56">
    <w:abstractNumId w:val="247446"/>
  </w:num>
  <w:num w:numId="57">
    <w:abstractNumId w:val="247447"/>
  </w:num>
  <w:num w:numId="58">
    <w:abstractNumId w:val="247448"/>
  </w:num>
  <w:num w:numId="59">
    <w:abstractNumId w:val="247449"/>
  </w:num>
  <w:num w:numId="60">
    <w:abstractNumId w:val="247450"/>
  </w:num>
  <w:num w:numId="61">
    <w:abstractNumId w:val="247451"/>
  </w:num>
  <w:num w:numId="62">
    <w:abstractNumId w:val="247452"/>
  </w:num>
  <w:num w:numId="63">
    <w:abstractNumId w:val="247453"/>
  </w:num>
  <w:num w:numId="64">
    <w:abstractNumId w:val="247454"/>
  </w:num>
  <w:num w:numId="65">
    <w:abstractNumId w:val="247455"/>
  </w:num>
  <w:num w:numId="66">
    <w:abstractNumId w:val="247456"/>
  </w:num>
  <w:num w:numId="67">
    <w:abstractNumId w:val="247457"/>
  </w:num>
  <w:num w:numId="68">
    <w:abstractNumId w:val="2474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2026-04-11T09:48:14Z</dcterms:created>
  <dc:creator>Apache POI</dc:creator>
</cp:coreProperties>
</file>