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降雨诱发型滑坡机理与预警研究综述</w:t>
      </w:r>
    </w:p>
    <w:p>
      <w:pPr>
        <w:jc w:val="center"/>
      </w:pPr>
      <w:r>
        <w:rPr>
          <w:sz w:val="22"/>
        </w:rPr>
        <w:t>地质滑坡领域文献资料 · 专题综述（一）</w:t>
      </w:r>
    </w:p>
    <w:p/>
    <w:p>
      <w:pPr>
        <w:pStyle w:val="Heading1"/>
      </w:pPr>
      <w:r>
        <w:t>摘要</w:t>
      </w:r>
    </w:p>
    <w:p>
      <w:r>
        <w:t>降雨是诱发浅层土质滑坡与岩质滑坡复活的最主要外动力因素之一。本文综述了降雨入渗—基质吸力变化—抗剪强度弱化—失稳启动的链式机理，总结了临界降雨强度—历时模型、地下水位耦合效应及基于雨量站的预警框架，并对机器学习融合多源遥感监测的应用前景进行了评述。</w:t>
      </w:r>
    </w:p>
    <w:p>
      <w:pPr>
        <w:pStyle w:val="Heading1"/>
      </w:pPr>
      <w:r>
        <w:t>1 研究背景</w:t>
      </w:r>
    </w:p>
    <w:p>
      <w:r>
        <w:t>我国西南、华南及东南丘陵区降雨充沛，滑坡灾害呈现“季节性集中、群发性突出”特征。2008 年汶川地震后，震区松散物源与降雨叠加导致滑坡活动显著增强；近年来极端降水事件频发，小时强降雨触发的浅层滑坡对交通干线、村镇及水电设施构成严重威胁。</w:t>
      </w:r>
    </w:p>
    <w:p>
      <w:pPr>
        <w:pStyle w:val="Heading1"/>
      </w:pPr>
      <w:r>
        <w:t>2 降雨诱发机理</w:t>
      </w:r>
    </w:p>
    <w:p>
      <w:r>
        <w:t>（1）入渗增重：雨水进入坡体后增加自重，降低有效应力。</w:t>
        <w:br/>
        <w:t>（2）孔隙水压力上升：饱和带扩大，库仑抗剪强度τf = c' + (σ - u) tanφ' 中 u 增大。</w:t>
        <w:br/>
        <w:t>（3）基质吸力丧失：非饱和带吸力下降，土体抗剪强度迅速弱化。</w:t>
        <w:br/>
        <w:t>（4）渗流力作用：坡脚出渗带形成渗透力，促进滑面贯通。</w:t>
        <w:br/>
        <w:t>典型实验手段包括室内变水头渗透试验、降雨模拟槽试验及现场渗压计监测。</w:t>
      </w:r>
    </w:p>
    <w:p>
      <w:pPr>
        <w:pStyle w:val="Heading1"/>
      </w:pPr>
      <w:r>
        <w:t>3 预警模型与指标</w:t>
      </w:r>
    </w:p>
    <w:p>
      <w:r>
        <w:t>国际常用 I-D（强度—历时）阈值曲线与有效降雨累积量指标；国内学者结合地区雨量特征提出分级预警：注意、警戒、警报、撤离。近年来将土壤含水量、InSAR 形变速率、裂缝计数据纳入综合预警指数，提高了对蠕变—加速—破坏三阶段演化的识别能力。</w:t>
      </w:r>
    </w:p>
    <w:p>
      <w:pPr>
        <w:pStyle w:val="Heading1"/>
      </w:pPr>
      <w:r>
        <w:t>4 典型案例</w:t>
      </w:r>
    </w:p>
    <w:p>
      <w:r>
        <w:t>• 香港天然山坡：高密度城市下短历时暴雨滑坡预警体系。</w:t>
        <w:br/>
        <w:t>• 三峡库区：库水位变动与降雨联合作用下的库岸滑坡。</w:t>
        <w:br/>
        <w:t>• 四川茂县—汶川走廊：震后松散堆积体降雨型群发性滑坡。</w:t>
      </w:r>
    </w:p>
    <w:p>
      <w:pPr>
        <w:pStyle w:val="Heading1"/>
      </w:pPr>
      <w:r>
        <w:t>5 研究展望</w:t>
      </w:r>
    </w:p>
    <w:p>
      <w:r>
        <w:t>需加强高时空分辨率降雨预报与坡体水文模型耦合；发展基于物理信息神经网络（PINN）的滑坡易发性动态评价；完善“隐患点—监测站—群测群防”一体化数据共享平台。</w:t>
      </w:r>
    </w:p>
    <w:p>
      <w:pPr>
        <w:pStyle w:val="Heading1"/>
      </w:pPr>
      <w:r>
        <w:t>参考文献（节选）</w:t>
      </w:r>
    </w:p>
    <w:p>
      <w:r>
        <w:t>[1] Iverson R M. Landslide triggering by rain infiltration. Water Resources Research, 2000.</w:t>
        <w:br/>
        <w:t>[2] 黄润秋. 20世纪以来中国大陆的重大地质灾害事件. 西南交通大学学报, 2009.</w:t>
        <w:br/>
        <w:t>[3] Aleotti P, Chowdhury R. Landslide hazard assessment. Engineering Geology, 1999.</w:t>
        <w:br/>
        <w:t>[4] 许强等. 滑坡灾害研究进展与展望. 地质学报,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