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Microsoft YaHei"/>
          <w:b/>
          <w:color w:val="1F3A5F"/>
          <w:sz w:val="52"/>
        </w:rPr>
        <w:t>CakePHP 自建 CMS</w:t>
      </w:r>
    </w:p>
    <w:p>
      <w:pPr>
        <w:spacing w:after="480"/>
        <w:jc w:val="center"/>
      </w:pPr>
      <w:r>
        <w:rPr>
          <w:rFonts w:ascii="Calibri" w:hAnsi="Calibri" w:eastAsia="Microsoft YaHei"/>
          <w:b/>
          <w:color w:val="2F5597"/>
          <w:sz w:val="28"/>
        </w:rPr>
        <w:t>方案三：分页 + 类型化区块 + 媒体库 + 修订 + 协同锁</w:t>
      </w:r>
    </w:p>
    <w:p>
      <w:pPr>
        <w:spacing w:after="40"/>
        <w:jc w:val="center"/>
      </w:pPr>
      <w:r>
        <w:rPr>
          <w:rFonts w:ascii="Calibri" w:hAnsi="Calibri" w:eastAsia="Microsoft YaHei"/>
          <w:b w:val="0"/>
          <w:color w:val="555555"/>
          <w:sz w:val="22"/>
        </w:rPr>
        <w:t>面向第二版迭代 · 站点管理员可零代码维护页面文案、Logo、图片</w:t>
      </w:r>
    </w:p>
    <w:p>
      <w:pPr>
        <w:spacing w:after="360"/>
        <w:jc w:val="center"/>
      </w:pPr>
      <w:r>
        <w:rPr>
          <w:rFonts w:ascii="Calibri" w:hAnsi="Calibri" w:eastAsia="Microsoft YaHei"/>
          <w:b w:val="0"/>
          <w:color w:val="888888"/>
          <w:sz w:val="20"/>
        </w:rPr>
        <w:t>项目仓库：cakephp-app · 文档版本 v1.0 · 编制日期 2026-05-11</w:t>
      </w:r>
    </w:p>
    <w:p>
      <w:pPr>
        <w:pStyle w:val="Heading1"/>
      </w:pPr>
      <w:r>
        <w:rPr>
          <w:rFonts w:ascii="Calibri" w:hAnsi="Calibri" w:eastAsia="Microsoft YaHei"/>
          <w:b/>
        </w:rPr>
        <w:t>一、一句话定位</w:t>
      </w:r>
    </w:p>
    <w:p>
      <w:r>
        <w:rPr>
          <w:rFonts w:ascii="Calibri" w:hAnsi="Calibri" w:eastAsia="Microsoft YaHei"/>
          <w:b w:val="0"/>
        </w:rPr>
        <w:t>方案三是把网站上的可变内容（标题、段落、图片、Logo 等）从模板代码里剥离出来，存进一组结构化的数据库表，再用一层服务和模板帮助器把它无侵入地接回页面，让管理员在后台“点改即生效”，开发者在视图里只写一行 $this-&gt;Cms-&gt;text(...)。</w:t>
      </w:r>
    </w:p>
    <w:p>
      <w:pPr>
        <w:pStyle w:val="Heading1"/>
      </w:pPr>
      <w:r>
        <w:rPr>
          <w:rFonts w:ascii="Calibri" w:hAnsi="Calibri" w:eastAsia="Microsoft YaHei"/>
          <w:b/>
        </w:rPr>
        <w:t>二、为什么选方案三（vs 方案一 / 方案二）</w:t>
      </w:r>
    </w:p>
    <w:p>
      <w:r>
        <w:rPr>
          <w:rFonts w:ascii="Calibri" w:hAnsi="Calibri" w:eastAsia="Microsoft YaHei"/>
          <w:b w:val="0"/>
        </w:rPr>
        <w:t>在设计阶段我们对比了三类做法，最终方案三胜出，理由如下：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361"/>
            <w:vAlign w:val="center"/>
            <w:shd w:val="clear" w:color="auto" w:fill="2F559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方案</w:t>
            </w:r>
          </w:p>
        </w:tc>
        <w:tc>
          <w:tcPr>
            <w:tcW w:type="dxa" w:w="2721"/>
            <w:vAlign w:val="center"/>
            <w:shd w:val="clear" w:color="auto" w:fill="2F559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做法</w:t>
            </w:r>
          </w:p>
        </w:tc>
        <w:tc>
          <w:tcPr>
            <w:tcW w:type="dxa" w:w="2608"/>
            <w:vAlign w:val="center"/>
            <w:shd w:val="clear" w:color="auto" w:fill="2F559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优势</w:t>
            </w:r>
          </w:p>
        </w:tc>
        <w:tc>
          <w:tcPr>
            <w:tcW w:type="dxa" w:w="2608"/>
            <w:vAlign w:val="center"/>
            <w:shd w:val="clear" w:color="auto" w:fill="2F559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为什么放弃 / 不够</w:t>
            </w:r>
          </w:p>
        </w:tc>
      </w:tr>
      <w:tr>
        <w:tc>
          <w:tcPr>
            <w:tcW w:type="dxa" w:w="136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方案一：键值表</w:t>
            </w:r>
          </w:p>
        </w:tc>
        <w:tc>
          <w:tcPr>
            <w:tcW w:type="dxa" w:w="272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一张 site_settings(key, value)，所有内容堆在一起</w:t>
            </w:r>
          </w:p>
        </w:tc>
        <w:tc>
          <w:tcPr>
            <w:tcW w:type="dxa" w:w="260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上手最快，迁移成本最低</w:t>
            </w:r>
          </w:p>
        </w:tc>
        <w:tc>
          <w:tcPr>
            <w:tcW w:type="dxa" w:w="260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无类型、无版本、无媒体管理；HTML 与纯文本混存难以校验；页面增多后命名空间混乱；不能审计回滚</w:t>
            </w:r>
          </w:p>
        </w:tc>
      </w:tr>
      <w:tr>
        <w:tc>
          <w:tcPr>
            <w:tcW w:type="dxa" w:w="136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方案二：单页 JSON</w:t>
            </w:r>
          </w:p>
        </w:tc>
        <w:tc>
          <w:tcPr>
            <w:tcW w:type="dxa" w:w="272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每个页面一行 JSON，前端反序列化</w:t>
            </w:r>
          </w:p>
        </w:tc>
        <w:tc>
          <w:tcPr>
            <w:tcW w:type="dxa" w:w="260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结构灵活，单页改动便捷</w:t>
            </w:r>
          </w:p>
        </w:tc>
        <w:tc>
          <w:tcPr>
            <w:tcW w:type="dxa" w:w="260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字段无强约束，多人编辑必冲突；图片仍需另一套上传流程；回滚粒度只能整页</w:t>
            </w:r>
          </w:p>
        </w:tc>
      </w:tr>
      <w:tr>
        <w:tc>
          <w:tcPr>
            <w:tcW w:type="dxa" w:w="136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方案三：分层结构化</w:t>
            </w:r>
          </w:p>
        </w:tc>
        <w:tc>
          <w:tcPr>
            <w:tcW w:type="dxa" w:w="272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site_pages → page_sections（带类型）→ site_media，另配 page_section_revisions / page_section_locks</w:t>
            </w:r>
          </w:p>
        </w:tc>
        <w:tc>
          <w:tcPr>
            <w:tcW w:type="dxa" w:w="260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类型清晰、可校验、可缓存、可回滚、可协同；和 CakePHP ORM 完美贴合</w:t>
            </w:r>
          </w:p>
        </w:tc>
        <w:tc>
          <w:tcPr>
            <w:tcW w:type="dxa" w:w="260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—（最终采用）</w:t>
            </w:r>
          </w:p>
        </w:tc>
      </w:tr>
    </w:tbl>
    <w:p>
      <w:r>
        <w:rPr>
          <w:rFonts w:ascii="Calibri" w:hAnsi="Calibri" w:eastAsia="Microsoft YaHei"/>
          <w:b w:val="0"/>
        </w:rPr>
        <w:t>结论：本项目页面数量已成长到 6+ 个公共模板（home、contact、courses 等），且未来还要做课程详情页、活动页等新增内容，方案一/二在“多人协作 + 富文本 + 图片资产 + 历史回滚”这四件事上都会很快撞墙。方案三虽然多 5 张表，但每张都有非常明确的职责边界，长远成本最低。</w:t>
      </w:r>
    </w:p>
    <w:p>
      <w:pPr>
        <w:pStyle w:val="Heading1"/>
      </w:pPr>
      <w:r>
        <w:rPr>
          <w:rFonts w:ascii="Calibri" w:hAnsi="Calibri" w:eastAsia="Microsoft YaHei"/>
          <w:b/>
        </w:rPr>
        <w:t>三、五表数据模型</w:t>
      </w:r>
    </w:p>
    <w:p>
      <w:r>
        <w:rPr>
          <w:rFonts w:ascii="Calibri" w:hAnsi="Calibri" w:eastAsia="Microsoft YaHei"/>
          <w:b w:val="0"/>
        </w:rPr>
        <w:t>整体由“两条主线 + 三个支撑表”构成：</w:t>
      </w:r>
    </w:p>
    <w:p>
      <w:pPr>
        <w:pStyle w:val="ListBullet"/>
      </w:pPr>
      <w:r>
        <w:rPr>
          <w:rFonts w:ascii="Calibri" w:hAnsi="Calibri" w:eastAsia="Microsoft YaHei"/>
        </w:rPr>
        <w:t>主线 1（内容）：site_pages → page_sections → site_media（区块可指向一张图片）</w:t>
      </w:r>
    </w:p>
    <w:p>
      <w:pPr>
        <w:pStyle w:val="ListBullet"/>
      </w:pPr>
      <w:r>
        <w:rPr>
          <w:rFonts w:ascii="Calibri" w:hAnsi="Calibri" w:eastAsia="Microsoft YaHei"/>
        </w:rPr>
        <w:t>主线 2（治理）：page_sections → page_section_revisions（每次修改的快照）</w:t>
      </w:r>
    </w:p>
    <w:p>
      <w:pPr>
        <w:pStyle w:val="ListBullet"/>
      </w:pPr>
      <w:r>
        <w:rPr>
          <w:rFonts w:ascii="Calibri" w:hAnsi="Calibri" w:eastAsia="Microsoft YaHei"/>
        </w:rPr>
        <w:t>支撑表：page_section_locks（谁正在编辑哪个区块）</w:t>
      </w:r>
    </w:p>
    <w:p>
      <w:pPr>
        <w:pStyle w:val="Heading2"/>
      </w:pPr>
      <w:r>
        <w:rPr>
          <w:rFonts w:ascii="Calibri" w:hAnsi="Calibri" w:eastAsia="Microsoft YaHei"/>
          <w:b/>
        </w:rPr>
        <w:t>3.1 site_pages — 页面注册表</w:t>
      </w:r>
    </w:p>
    <w:p>
      <w:r>
        <w:rPr>
          <w:rFonts w:ascii="Calibri" w:hAnsi="Calibri" w:eastAsia="Microsoft YaHei"/>
          <w:b w:val="0"/>
        </w:rPr>
        <w:t>把“页面”当一等公民登记下来，方便后台分组、权限、缓存键。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vAlign w:val="center"/>
            <w:shd w:val="clear" w:color="auto" w:fill="2F559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2551"/>
            <w:vAlign w:val="center"/>
            <w:shd w:val="clear" w:color="auto" w:fill="2F559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4819"/>
            <w:vAlign w:val="center"/>
            <w:shd w:val="clear" w:color="auto" w:fill="2F559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id</w:t>
            </w:r>
          </w:p>
        </w:tc>
        <w:tc>
          <w:tcPr>
            <w:tcW w:type="dxa" w:w="255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BIGINT UNSIGNED PK</w:t>
            </w:r>
          </w:p>
        </w:tc>
        <w:tc>
          <w:tcPr>
            <w:tcW w:type="dxa" w:w="4819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主键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page_key</w:t>
            </w:r>
          </w:p>
        </w:tc>
        <w:tc>
          <w:tcPr>
            <w:tcW w:type="dxa" w:w="255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VARCHAR(64) UNIQUE</w:t>
            </w:r>
          </w:p>
        </w:tc>
        <w:tc>
          <w:tcPr>
            <w:tcW w:type="dxa" w:w="4819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稳定标识，如 home / contact / global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title</w:t>
            </w:r>
          </w:p>
        </w:tc>
        <w:tc>
          <w:tcPr>
            <w:tcW w:type="dxa" w:w="255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VARCHAR(255)</w:t>
            </w:r>
          </w:p>
        </w:tc>
        <w:tc>
          <w:tcPr>
            <w:tcW w:type="dxa" w:w="4819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后台展示名（“首页”“联系我们”）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description</w:t>
            </w:r>
          </w:p>
        </w:tc>
        <w:tc>
          <w:tcPr>
            <w:tcW w:type="dxa" w:w="255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TEXT</w:t>
            </w:r>
          </w:p>
        </w:tc>
        <w:tc>
          <w:tcPr>
            <w:tcW w:type="dxa" w:w="4819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后台说明，给运营看，不上前台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is_active</w:t>
            </w:r>
          </w:p>
        </w:tc>
        <w:tc>
          <w:tcPr>
            <w:tcW w:type="dxa" w:w="255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TINYINT(1)</w:t>
            </w:r>
          </w:p>
        </w:tc>
        <w:tc>
          <w:tcPr>
            <w:tcW w:type="dxa" w:w="4819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便于将来灰度上下线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created / modified</w:t>
            </w:r>
          </w:p>
        </w:tc>
        <w:tc>
          <w:tcPr>
            <w:tcW w:type="dxa" w:w="255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DATETIME</w:t>
            </w:r>
          </w:p>
        </w:tc>
        <w:tc>
          <w:tcPr>
            <w:tcW w:type="dxa" w:w="4819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审计时间戳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</w:rPr>
        <w:t>3.2 page_sections — 类型化内容区块</w:t>
      </w:r>
    </w:p>
    <w:p>
      <w:r>
        <w:rPr>
          <w:rFonts w:ascii="Calibri" w:hAnsi="Calibri" w:eastAsia="Microsoft YaHei"/>
          <w:b w:val="0"/>
        </w:rPr>
        <w:t>整套 CMS 的核心。每一段“可被改”的文案都对应一行 page_sections，通过 content_type 区分纯文本 / 富文本 / 图片，前端按类型分别处理。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608"/>
            <w:vAlign w:val="center"/>
            <w:shd w:val="clear" w:color="auto" w:fill="2F559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1928"/>
            <w:vAlign w:val="center"/>
            <w:shd w:val="clear" w:color="auto" w:fill="2F559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4535"/>
            <w:vAlign w:val="center"/>
            <w:shd w:val="clear" w:color="auto" w:fill="2F559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60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id</w:t>
            </w:r>
          </w:p>
        </w:tc>
        <w:tc>
          <w:tcPr>
            <w:tcW w:type="dxa" w:w="192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BIGINT UNSIGNED PK</w:t>
            </w:r>
          </w:p>
        </w:tc>
        <w:tc>
          <w:tcPr>
            <w:tcW w:type="dxa" w:w="453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主键</w:t>
            </w:r>
          </w:p>
        </w:tc>
      </w:tr>
      <w:tr>
        <w:tc>
          <w:tcPr>
            <w:tcW w:type="dxa" w:w="260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site_page_id</w:t>
            </w:r>
          </w:p>
        </w:tc>
        <w:tc>
          <w:tcPr>
            <w:tcW w:type="dxa" w:w="192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BIGINT UNSIGNED FK</w:t>
            </w:r>
          </w:p>
        </w:tc>
        <w:tc>
          <w:tcPr>
            <w:tcW w:type="dxa" w:w="453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属于哪个页面</w:t>
            </w:r>
          </w:p>
        </w:tc>
      </w:tr>
      <w:tr>
        <w:tc>
          <w:tcPr>
            <w:tcW w:type="dxa" w:w="260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section_key</w:t>
            </w:r>
          </w:p>
        </w:tc>
        <w:tc>
          <w:tcPr>
            <w:tcW w:type="dxa" w:w="192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VARCHAR(64)</w:t>
            </w:r>
          </w:p>
        </w:tc>
        <w:tc>
          <w:tcPr>
            <w:tcW w:type="dxa" w:w="453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页面内的稳定标识，如 hero_title</w:t>
            </w:r>
          </w:p>
        </w:tc>
      </w:tr>
      <w:tr>
        <w:tc>
          <w:tcPr>
            <w:tcW w:type="dxa" w:w="260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label</w:t>
            </w:r>
          </w:p>
        </w:tc>
        <w:tc>
          <w:tcPr>
            <w:tcW w:type="dxa" w:w="192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VARCHAR(255)</w:t>
            </w:r>
          </w:p>
        </w:tc>
        <w:tc>
          <w:tcPr>
            <w:tcW w:type="dxa" w:w="453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后台显示名（“首屏大标题”）</w:t>
            </w:r>
          </w:p>
        </w:tc>
      </w:tr>
      <w:tr>
        <w:tc>
          <w:tcPr>
            <w:tcW w:type="dxa" w:w="260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content_type</w:t>
            </w:r>
          </w:p>
        </w:tc>
        <w:tc>
          <w:tcPr>
            <w:tcW w:type="dxa" w:w="192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ENUM('text','html','image')</w:t>
            </w:r>
          </w:p>
        </w:tc>
        <w:tc>
          <w:tcPr>
            <w:tcW w:type="dxa" w:w="453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渲染类型，决定输入控件与净化策略</w:t>
            </w:r>
          </w:p>
        </w:tc>
      </w:tr>
      <w:tr>
        <w:tc>
          <w:tcPr>
            <w:tcW w:type="dxa" w:w="260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content_value</w:t>
            </w:r>
          </w:p>
        </w:tc>
        <w:tc>
          <w:tcPr>
            <w:tcW w:type="dxa" w:w="192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LONGTEXT</w:t>
            </w:r>
          </w:p>
        </w:tc>
        <w:tc>
          <w:tcPr>
            <w:tcW w:type="dxa" w:w="453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text/html 时存内容；image 时为空</w:t>
            </w:r>
          </w:p>
        </w:tc>
      </w:tr>
      <w:tr>
        <w:tc>
          <w:tcPr>
            <w:tcW w:type="dxa" w:w="260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media_id</w:t>
            </w:r>
          </w:p>
        </w:tc>
        <w:tc>
          <w:tcPr>
            <w:tcW w:type="dxa" w:w="192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BIGINT UNSIGNED FK NULL</w:t>
            </w:r>
          </w:p>
        </w:tc>
        <w:tc>
          <w:tcPr>
            <w:tcW w:type="dxa" w:w="453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image 类型时引用 site_media</w:t>
            </w:r>
          </w:p>
        </w:tc>
      </w:tr>
      <w:tr>
        <w:tc>
          <w:tcPr>
            <w:tcW w:type="dxa" w:w="260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display_order</w:t>
            </w:r>
          </w:p>
        </w:tc>
        <w:tc>
          <w:tcPr>
            <w:tcW w:type="dxa" w:w="192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INT</w:t>
            </w:r>
          </w:p>
        </w:tc>
        <w:tc>
          <w:tcPr>
            <w:tcW w:type="dxa" w:w="453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区块在后台列表里的展示顺序</w:t>
            </w:r>
          </w:p>
        </w:tc>
      </w:tr>
      <w:tr>
        <w:tc>
          <w:tcPr>
            <w:tcW w:type="dxa" w:w="260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is_active</w:t>
            </w:r>
          </w:p>
        </w:tc>
        <w:tc>
          <w:tcPr>
            <w:tcW w:type="dxa" w:w="192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TINYINT(1)</w:t>
            </w:r>
          </w:p>
        </w:tc>
        <w:tc>
          <w:tcPr>
            <w:tcW w:type="dxa" w:w="453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下线某区块（前台走 fallback）</w:t>
            </w:r>
          </w:p>
        </w:tc>
      </w:tr>
      <w:tr>
        <w:tc>
          <w:tcPr>
            <w:tcW w:type="dxa" w:w="260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UNIQUE(site_page_id, section_key)</w:t>
            </w:r>
          </w:p>
        </w:tc>
        <w:tc>
          <w:tcPr>
            <w:tcW w:type="dxa" w:w="192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—</w:t>
            </w:r>
          </w:p>
        </w:tc>
        <w:tc>
          <w:tcPr>
            <w:tcW w:type="dxa" w:w="453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保证一个页面内 key 不重复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</w:rPr>
        <w:t>3.3 site_media — 媒体库</w:t>
      </w:r>
    </w:p>
    <w:p>
      <w:r>
        <w:rPr>
          <w:rFonts w:ascii="Calibri" w:hAnsi="Calibri" w:eastAsia="Microsoft YaHei"/>
          <w:b w:val="0"/>
        </w:rPr>
        <w:t>图片单独建表的核心好处：一次上传、多处引用、能审计、可替换。Logo 这种全站资源换一次，所有页面立刻同步。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  <w:vAlign w:val="center"/>
            <w:shd w:val="clear" w:color="auto" w:fill="2F559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5669"/>
            <w:vAlign w:val="center"/>
            <w:shd w:val="clear" w:color="auto" w:fill="2F559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40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id / file_name / file_size / mime_type / width / height</w:t>
            </w:r>
          </w:p>
        </w:tc>
        <w:tc>
          <w:tcPr>
            <w:tcW w:type="dxa" w:w="5669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基本元数据</w:t>
            </w:r>
          </w:p>
        </w:tc>
      </w:tr>
      <w:tr>
        <w:tc>
          <w:tcPr>
            <w:tcW w:type="dxa" w:w="340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storage_path</w:t>
            </w:r>
          </w:p>
        </w:tc>
        <w:tc>
          <w:tcPr>
            <w:tcW w:type="dxa" w:w="5669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落盘相对路径（webroot/uploads/site/&lt;hash&gt;.&lt;ext&gt;）</w:t>
            </w:r>
          </w:p>
        </w:tc>
      </w:tr>
      <w:tr>
        <w:tc>
          <w:tcPr>
            <w:tcW w:type="dxa" w:w="340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alt_text</w:t>
            </w:r>
          </w:p>
        </w:tc>
        <w:tc>
          <w:tcPr>
            <w:tcW w:type="dxa" w:w="5669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无障碍可访问性，前台 &lt;img alt=...&gt; 直接用</w:t>
            </w:r>
          </w:p>
        </w:tc>
      </w:tr>
      <w:tr>
        <w:tc>
          <w:tcPr>
            <w:tcW w:type="dxa" w:w="340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uploaded_by_id</w:t>
            </w:r>
          </w:p>
        </w:tc>
        <w:tc>
          <w:tcPr>
            <w:tcW w:type="dxa" w:w="5669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审计：谁上传的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</w:rPr>
        <w:t>3.4 page_section_revisions — 修订历史</w:t>
      </w:r>
    </w:p>
    <w:p>
      <w:r>
        <w:rPr>
          <w:rFonts w:ascii="Calibri" w:hAnsi="Calibri" w:eastAsia="Microsoft YaHei"/>
          <w:b w:val="0"/>
        </w:rPr>
        <w:t>Append-only（只追加，不修改）。每次保存写一行快照，含 content_value_snapshot 与 media_id_snapshot。有了它就能：看变更、对比版本、一键回滚、追责审计。</w:t>
      </w:r>
    </w:p>
    <w:p>
      <w:pPr>
        <w:pStyle w:val="Heading2"/>
      </w:pPr>
      <w:r>
        <w:rPr>
          <w:rFonts w:ascii="Calibri" w:hAnsi="Calibri" w:eastAsia="Microsoft YaHei"/>
          <w:b/>
        </w:rPr>
        <w:t>3.5 page_section_locks — 协同锁</w:t>
      </w:r>
    </w:p>
    <w:p>
      <w:r>
        <w:rPr>
          <w:rFonts w:ascii="Calibri" w:hAnsi="Calibri" w:eastAsia="Microsoft YaHei"/>
          <w:b w:val="0"/>
        </w:rPr>
        <w:t>软锁（不靠数据库行锁）。一个用户开始编辑就 INSERT 一行，含 expires_at；心跳每 60 秒续期；放弃编辑就 DELETE。其它用户进入页面时如果锁未过期，看到“XXX 正在编辑”，可选择“强制接管”，强占会写一条审计记录。</w:t>
      </w:r>
    </w:p>
    <w:p>
      <w:pPr>
        <w:pStyle w:val="Heading1"/>
      </w:pPr>
      <w:r>
        <w:rPr>
          <w:rFonts w:ascii="Calibri" w:hAnsi="Calibri" w:eastAsia="Microsoft YaHei"/>
          <w:b/>
        </w:rPr>
        <w:t>四、服务层（src/Service/Cms/）</w:t>
      </w:r>
    </w:p>
    <w:p>
      <w:r>
        <w:rPr>
          <w:rFonts w:ascii="Calibri" w:hAnsi="Calibri" w:eastAsia="Microsoft YaHei"/>
          <w:b w:val="0"/>
        </w:rPr>
        <w:t>把所有“业务规则”从控制器与模板里抽出来，放进 5 个职责单一的 PHP 服务类。控制器只负责协议（HTTP / 表单 / 跳转），模板只负责显示，业务逻辑都在 Service。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41"/>
            <w:vAlign w:val="center"/>
            <w:shd w:val="clear" w:color="auto" w:fill="2F559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服务类</w:t>
            </w:r>
          </w:p>
        </w:tc>
        <w:tc>
          <w:tcPr>
            <w:tcW w:type="dxa" w:w="7030"/>
            <w:vAlign w:val="center"/>
            <w:shd w:val="clear" w:color="auto" w:fill="2F559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职责</w:t>
            </w:r>
          </w:p>
        </w:tc>
      </w:tr>
      <w:tr>
        <w:tc>
          <w:tcPr>
            <w:tcW w:type="dxa" w:w="204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HtmlSanitizer</w:t>
            </w:r>
          </w:p>
        </w:tc>
        <w:tc>
          <w:tcPr>
            <w:tcW w:type="dxa" w:w="7030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白名单 HTML 净化。只在“渲染时”过滤，存原文，避免反复二次编辑后内容被吃掉。先 preg_replace 干掉 script/style/iframe/object/embed，再 strip_tags + DOMDocument 走白名单</w:t>
            </w:r>
          </w:p>
        </w:tc>
      </w:tr>
      <w:tr>
        <w:tc>
          <w:tcPr>
            <w:tcW w:type="dxa" w:w="204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ContentResolver</w:t>
            </w:r>
          </w:p>
        </w:tc>
        <w:tc>
          <w:tcPr>
            <w:tcW w:type="dxa" w:w="7030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按 page_key 一次性取出整页所需的 sections + media，结果以页面级 bundle 形式缓存到FileEngine（cms cache config）。任何 section 写入后定向失效该页缓存</w:t>
            </w:r>
          </w:p>
        </w:tc>
      </w:tr>
      <w:tr>
        <w:tc>
          <w:tcPr>
            <w:tcW w:type="dxa" w:w="204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SectionLockService</w:t>
            </w:r>
          </w:p>
        </w:tc>
        <w:tc>
          <w:tcPr>
            <w:tcW w:type="dxa" w:w="7030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acquire / heartbeat / release / forceTake；TTL 由配置驱动；返回 LockOutcome 值对象，告诉调用方是“拿到了 / 被别人占着 / 强占成功”</w:t>
            </w:r>
          </w:p>
        </w:tc>
      </w:tr>
      <w:tr>
        <w:tc>
          <w:tcPr>
            <w:tcW w:type="dxa" w:w="204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RevisionRecorder</w:t>
            </w:r>
          </w:p>
        </w:tc>
        <w:tc>
          <w:tcPr>
            <w:tcW w:type="dxa" w:w="7030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在保存前 snapshot 当前内容，写一条 revision；提供 restore(revisionId) 把旧值重新落到 page_sections，并再写一条新的 revision（保留链路）</w:t>
            </w:r>
          </w:p>
        </w:tc>
      </w:tr>
      <w:tr>
        <w:tc>
          <w:tcPr>
            <w:tcW w:type="dxa" w:w="204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MediaUploader</w:t>
            </w:r>
          </w:p>
        </w:tc>
        <w:tc>
          <w:tcPr>
            <w:tcW w:type="dxa" w:w="7030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上传校验：MIME、扩展名、文件大小、magic bytes 三重核对；hash 命名落盘到webroot/uploads/site/；写 site_media 行；失败抛 MediaUploadException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</w:rPr>
        <w:t>五、CmsHelper — 模板侧的“一行接入”</w:t>
      </w:r>
    </w:p>
    <w:p>
      <w:r>
        <w:rPr>
          <w:rFonts w:ascii="Calibri" w:hAnsi="Calibri" w:eastAsia="Microsoft YaHei"/>
          <w:b w:val="0"/>
        </w:rPr>
        <w:t>面向开发者的全部门面只有 4 个方法，记忆成本几乎为零：</w:t>
      </w:r>
    </w:p>
    <w:p>
      <w:pPr>
        <w:pStyle w:val="ListBullet"/>
      </w:pPr>
      <w:r>
        <w:rPr>
          <w:rFonts w:ascii="Calibri" w:hAnsi="Calibri" w:eastAsia="Microsoft YaHei"/>
        </w:rPr>
        <w:t>$this-&gt;Cms-&gt;text('home', 'hero_title', '默认值') — 纯文本</w:t>
      </w:r>
    </w:p>
    <w:p>
      <w:pPr>
        <w:pStyle w:val="ListBullet"/>
      </w:pPr>
      <w:r>
        <w:rPr>
          <w:rFonts w:ascii="Calibri" w:hAnsi="Calibri" w:eastAsia="Microsoft YaHei"/>
        </w:rPr>
        <w:t>$this-&gt;Cms-&gt;html('home', 'hero_body',  '&lt;p&gt;默认&lt;/p&gt;') — 富文本（自动净化）</w:t>
      </w:r>
    </w:p>
    <w:p>
      <w:pPr>
        <w:pStyle w:val="ListBullet"/>
      </w:pPr>
      <w:r>
        <w:rPr>
          <w:rFonts w:ascii="Calibri" w:hAnsi="Calibri" w:eastAsia="Microsoft YaHei"/>
        </w:rPr>
        <w:t>$this-&gt;Cms-&gt;image('global', 'logo', '/img/logo.png') — 返回图片 URL</w:t>
      </w:r>
    </w:p>
    <w:p>
      <w:pPr>
        <w:pStyle w:val="ListBullet"/>
      </w:pPr>
      <w:r>
        <w:rPr>
          <w:rFonts w:ascii="Calibri" w:hAnsi="Calibri" w:eastAsia="Microsoft YaHei"/>
        </w:rPr>
        <w:t>$this-&gt;Cms-&gt;imageAlt('global', 'logo', 'Logo') — 配套的 alt 文本</w:t>
      </w:r>
    </w:p>
    <w:p>
      <w:r>
        <w:rPr>
          <w:rFonts w:ascii="Calibri" w:hAnsi="Calibri" w:eastAsia="Microsoft YaHei"/>
          <w:b w:val="0"/>
        </w:rPr>
        <w:t>三条关键设计原则：</w:t>
      </w:r>
    </w:p>
    <w:p>
      <w:pPr>
        <w:pStyle w:val="ListNumber"/>
      </w:pPr>
      <w:r>
        <w:rPr>
          <w:rFonts w:ascii="Calibri" w:hAnsi="Calibri" w:eastAsia="Microsoft YaHei"/>
        </w:rPr>
        <w:t>fallback 永远存在：CMS 没数据 / 缓存 miss / DB 异常时回落到模板里写的默认值，永不开天窗。这让“第一次接 CMS”也只是“顺手把硬编码替换成方法调用”，不存在“接错就白屏”。</w:t>
      </w:r>
    </w:p>
    <w:p>
      <w:pPr>
        <w:pStyle w:val="ListNumber"/>
      </w:pPr>
      <w:r>
        <w:rPr>
          <w:rFonts w:ascii="Calibri" w:hAnsi="Calibri" w:eastAsia="Microsoft YaHei"/>
        </w:rPr>
        <w:t>{year} 等动态占位符：模板里写“© {year} CandleCraft”，渲染时自动替换为当前年份，管理员不必每年元旦手动改。</w:t>
      </w:r>
    </w:p>
    <w:p>
      <w:pPr>
        <w:pStyle w:val="ListNumber"/>
      </w:pPr>
      <w:r>
        <w:rPr>
          <w:rFonts w:ascii="Calibri" w:hAnsi="Calibri" w:eastAsia="Microsoft YaHei"/>
        </w:rPr>
        <w:t>请求级 memoize：一次请求内同一个 page_key 只查一次 ContentResolver，整页内多个区块共享同一份 bundle，零额外 SQL。</w:t>
      </w:r>
    </w:p>
    <w:p>
      <w:pPr>
        <w:pStyle w:val="Heading1"/>
      </w:pPr>
      <w:r>
        <w:rPr>
          <w:rFonts w:ascii="Calibri" w:hAnsi="Calibri" w:eastAsia="Microsoft YaHei"/>
          <w:b/>
        </w:rPr>
        <w:t>六、Admin 界面与协同体验</w:t>
      </w:r>
    </w:p>
    <w:p>
      <w:r>
        <w:rPr>
          <w:rFonts w:ascii="Calibri" w:hAnsi="Calibri" w:eastAsia="Microsoft YaHei"/>
          <w:b w:val="0"/>
        </w:rPr>
        <w:t>后台访问入口：/admin/cms（仅 admin 角色可达，受 Authentication + Authorization 双闸门保护）。</w:t>
      </w:r>
    </w:p>
    <w:p>
      <w:pPr>
        <w:pStyle w:val="Heading2"/>
      </w:pPr>
      <w:r>
        <w:rPr>
          <w:rFonts w:ascii="Calibri" w:hAnsi="Calibri" w:eastAsia="Microsoft YaHei"/>
          <w:b/>
        </w:rPr>
        <w:t>6.1 三层导航结构</w:t>
      </w:r>
    </w:p>
    <w:p>
      <w:pPr>
        <w:pStyle w:val="ListBullet"/>
      </w:pPr>
      <w:r>
        <w:rPr>
          <w:rFonts w:ascii="Calibri" w:hAnsi="Calibri" w:eastAsia="Microsoft YaHei"/>
        </w:rPr>
        <w:t>页面列表 /admin/cms — 列出所有 site_pages</w:t>
      </w:r>
    </w:p>
    <w:p>
      <w:pPr>
        <w:pStyle w:val="ListBullet"/>
      </w:pPr>
      <w:r>
        <w:rPr>
          <w:rFonts w:ascii="Calibri" w:hAnsi="Calibri" w:eastAsia="Microsoft YaHei"/>
        </w:rPr>
        <w:t>页面详情 /admin/cms/pages/{page_key} — 展示该页面的所有 sections（按 display_order）</w:t>
      </w:r>
    </w:p>
    <w:p>
      <w:pPr>
        <w:pStyle w:val="ListBullet"/>
      </w:pPr>
      <w:r>
        <w:rPr>
          <w:rFonts w:ascii="Calibri" w:hAnsi="Calibri" w:eastAsia="Microsoft YaHei"/>
        </w:rPr>
        <w:t>区块编辑 /admin/cms/pages/{page_key}/sections/{section_key}/edit — 真正的编辑表单</w:t>
      </w:r>
    </w:p>
    <w:p>
      <w:pPr>
        <w:pStyle w:val="Heading2"/>
      </w:pPr>
      <w:r>
        <w:rPr>
          <w:rFonts w:ascii="Calibri" w:hAnsi="Calibri" w:eastAsia="Microsoft YaHei"/>
          <w:b/>
        </w:rPr>
        <w:t>6.2 类型感知的输入控件</w:t>
      </w:r>
    </w:p>
    <w:p>
      <w:pPr>
        <w:pStyle w:val="ListBullet"/>
      </w:pPr>
      <w:r>
        <w:rPr>
          <w:rFonts w:ascii="Calibri" w:hAnsi="Calibri" w:eastAsia="Microsoft YaHei"/>
        </w:rPr>
        <w:t>text 类型 → 单行 input 或多行 textarea（按内容长度提示）</w:t>
      </w:r>
    </w:p>
    <w:p>
      <w:pPr>
        <w:pStyle w:val="ListBullet"/>
      </w:pPr>
      <w:r>
        <w:rPr>
          <w:rFonts w:ascii="Calibri" w:hAnsi="Calibri" w:eastAsia="Microsoft YaHei"/>
        </w:rPr>
        <w:t>html 类型 → textarea + 白名单说明（保存时不净化、渲染时净化，避免反复打开后内容退化）</w:t>
      </w:r>
    </w:p>
    <w:p>
      <w:pPr>
        <w:pStyle w:val="ListBullet"/>
      </w:pPr>
      <w:r>
        <w:rPr>
          <w:rFonts w:ascii="Calibri" w:hAnsi="Calibri" w:eastAsia="Microsoft YaHei"/>
        </w:rPr>
        <w:t>image 类型 → 当前图预览 + “从媒体库选择” + “直接上传新图”</w:t>
      </w:r>
    </w:p>
    <w:p>
      <w:pPr>
        <w:pStyle w:val="Heading2"/>
      </w:pPr>
      <w:r>
        <w:rPr>
          <w:rFonts w:ascii="Calibri" w:hAnsi="Calibri" w:eastAsia="Microsoft YaHei"/>
          <w:b/>
        </w:rPr>
        <w:t>6.3 协同锁的 UX 闭环</w:t>
      </w:r>
    </w:p>
    <w:p>
      <w:pPr>
        <w:pStyle w:val="ListNumber"/>
      </w:pPr>
      <w:r>
        <w:rPr>
          <w:rFonts w:ascii="Calibri" w:hAnsi="Calibri" w:eastAsia="Microsoft YaHei"/>
        </w:rPr>
        <w:t>进入编辑页：尝试 acquire；成功则正常编辑，失败则展示“XXX 在编辑（剩余 X 分钟）”，并提供“强制接管”按钮。</w:t>
      </w:r>
    </w:p>
    <w:p>
      <w:pPr>
        <w:pStyle w:val="ListNumber"/>
      </w:pPr>
      <w:r>
        <w:rPr>
          <w:rFonts w:ascii="Calibri" w:hAnsi="Calibri" w:eastAsia="Microsoft YaHei"/>
        </w:rPr>
        <w:t>编辑过程中：前端每 60 秒发一次心跳请求，续期到 5 分钟。</w:t>
      </w:r>
    </w:p>
    <w:p>
      <w:pPr>
        <w:pStyle w:val="ListNumber"/>
      </w:pPr>
      <w:r>
        <w:rPr>
          <w:rFonts w:ascii="Calibri" w:hAnsi="Calibri" w:eastAsia="Microsoft YaHei"/>
        </w:rPr>
        <w:t>保存或离开：调用 release，立即让出。</w:t>
      </w:r>
    </w:p>
    <w:p>
      <w:pPr>
        <w:pStyle w:val="ListNumber"/>
      </w:pPr>
      <w:r>
        <w:rPr>
          <w:rFonts w:ascii="Calibri" w:hAnsi="Calibri" w:eastAsia="Microsoft YaHei"/>
        </w:rPr>
        <w:t>强制接管：调用 forceTake，原持锁人下次心跳/保存会收到“锁已被接管”的提示，避免覆盖丢失。</w:t>
      </w:r>
    </w:p>
    <w:p>
      <w:pPr>
        <w:pStyle w:val="ListNumber"/>
      </w:pPr>
      <w:r>
        <w:rPr>
          <w:rFonts w:ascii="Calibri" w:hAnsi="Calibri" w:eastAsia="Microsoft YaHei"/>
        </w:rPr>
        <w:t>所有 acquire / forceTake 都进 page_section_locks 与 audit log，能追溯。</w:t>
      </w:r>
    </w:p>
    <w:p>
      <w:pPr>
        <w:pStyle w:val="Heading2"/>
      </w:pPr>
      <w:r>
        <w:rPr>
          <w:rFonts w:ascii="Calibri" w:hAnsi="Calibri" w:eastAsia="Microsoft YaHei"/>
          <w:b/>
        </w:rPr>
        <w:t>6.4 修订历史与回滚</w:t>
      </w:r>
    </w:p>
    <w:p>
      <w:pPr>
        <w:pStyle w:val="ListBullet"/>
      </w:pPr>
      <w:r>
        <w:rPr>
          <w:rFonts w:ascii="Calibri" w:hAnsi="Calibri" w:eastAsia="Microsoft YaHei"/>
        </w:rPr>
        <w:t>每个 section 有“History”入口，列出所有 revision（时间 + 操作人 + 类型）</w:t>
      </w:r>
    </w:p>
    <w:p>
      <w:pPr>
        <w:pStyle w:val="ListBullet"/>
      </w:pPr>
      <w:r>
        <w:rPr>
          <w:rFonts w:ascii="Calibri" w:hAnsi="Calibri" w:eastAsia="Microsoft YaHei"/>
        </w:rPr>
        <w:t>点击某条 revision 可预览快照，也可一键 restore 回滚</w:t>
      </w:r>
    </w:p>
    <w:p>
      <w:pPr>
        <w:pStyle w:val="ListBullet"/>
      </w:pPr>
      <w:r>
        <w:rPr>
          <w:rFonts w:ascii="Calibri" w:hAnsi="Calibri" w:eastAsia="Microsoft YaHei"/>
        </w:rPr>
        <w:t>回滚不是删除新版本，而是“以旧版本内容再写一条新 revision”，链路完整</w:t>
      </w:r>
    </w:p>
    <w:p>
      <w:pPr>
        <w:pStyle w:val="Heading2"/>
      </w:pPr>
      <w:r>
        <w:rPr>
          <w:rFonts w:ascii="Calibri" w:hAnsi="Calibri" w:eastAsia="Microsoft YaHei"/>
          <w:b/>
        </w:rPr>
        <w:t>6.5 媒体库</w:t>
      </w:r>
    </w:p>
    <w:p>
      <w:pPr>
        <w:pStyle w:val="ListBullet"/>
      </w:pPr>
      <w:r>
        <w:rPr>
          <w:rFonts w:ascii="Calibri" w:hAnsi="Calibri" w:eastAsia="Microsoft YaHei"/>
        </w:rPr>
        <w:t>/admin/cms/media — 网格视图列出所有 site_media，可按文件名搜索</w:t>
      </w:r>
    </w:p>
    <w:p>
      <w:pPr>
        <w:pStyle w:val="ListBullet"/>
      </w:pPr>
      <w:r>
        <w:rPr>
          <w:rFonts w:ascii="Calibri" w:hAnsi="Calibri" w:eastAsia="Microsoft YaHei"/>
        </w:rPr>
        <w:t>上传时自动生成 hash 文件名落盘，避免重名覆盖</w:t>
      </w:r>
    </w:p>
    <w:p>
      <w:pPr>
        <w:pStyle w:val="ListBullet"/>
      </w:pPr>
      <w:r>
        <w:rPr>
          <w:rFonts w:ascii="Calibri" w:hAnsi="Calibri" w:eastAsia="Microsoft YaHei"/>
        </w:rPr>
        <w:t>支持替换：image 类型 section 可在编辑页直接“换一张图”，前台立刻同步</w:t>
      </w:r>
    </w:p>
    <w:p>
      <w:pPr>
        <w:pStyle w:val="Heading1"/>
      </w:pPr>
      <w:r>
        <w:rPr>
          <w:rFonts w:ascii="Calibri" w:hAnsi="Calibri" w:eastAsia="Microsoft YaHei"/>
          <w:b/>
        </w:rPr>
        <w:t>七、公共模板的迁移策略</w:t>
      </w:r>
    </w:p>
    <w:p>
      <w:r>
        <w:rPr>
          <w:rFonts w:ascii="Calibri" w:hAnsi="Calibri" w:eastAsia="Microsoft YaHei"/>
          <w:b w:val="0"/>
        </w:rPr>
        <w:t>迁移原则：渐进式、向后兼容。每个硬编码字符串的替换都遵循“原文作为 fallback”的模式，做到“接 CMS 不破坏现有页面，未接 CMS 的字段维持现状”。</w:t>
      </w:r>
    </w:p>
    <w:p>
      <w:r>
        <w:rPr>
          <w:rFonts w:ascii="Calibri" w:hAnsi="Calibri" w:eastAsia="Microsoft YaHei"/>
          <w:b w:val="0"/>
        </w:rPr>
        <w:t>迁移示例（templates/Pages/home.php）：</w:t>
      </w:r>
    </w:p>
    <w:p>
      <w:r>
        <w:rPr>
          <w:rFonts w:ascii="Calibri" w:hAnsi="Calibri" w:eastAsia="Microsoft YaHei"/>
          <w:b/>
          <w:color w:val="555555"/>
          <w:sz w:val="20"/>
        </w:rPr>
        <w:t>原始硬编码：</w:t>
      </w:r>
    </w:p>
    <w:p>
      <w:pPr>
        <w:ind w:left="340"/>
      </w:pPr>
      <w:r>
        <w:rPr>
          <w:rFonts w:ascii="Consolas" w:hAnsi="Consolas"/>
          <w:color w:val="333333"/>
          <w:sz w:val="20"/>
        </w:rPr>
        <w:t>&lt;h1&gt;Welcome to CandleCraft&lt;/h1&gt;</w:t>
      </w:r>
    </w:p>
    <w:p>
      <w:r>
        <w:rPr>
          <w:rFonts w:ascii="Calibri" w:hAnsi="Calibri" w:eastAsia="Microsoft YaHei"/>
          <w:b/>
          <w:color w:val="555555"/>
          <w:sz w:val="20"/>
        </w:rPr>
        <w:t>迁移后：</w:t>
      </w:r>
    </w:p>
    <w:p>
      <w:pPr>
        <w:ind w:left="340"/>
      </w:pPr>
      <w:r>
        <w:rPr>
          <w:rFonts w:ascii="Consolas" w:hAnsi="Consolas"/>
          <w:color w:val="333333"/>
          <w:sz w:val="20"/>
        </w:rPr>
        <w:t>&lt;h1&gt;&lt;?= h($this-&gt;Cms-&gt;text('home', 'hero_title', 'Welcome to CandleCraft')) ?&gt;&lt;/h1&gt;</w:t>
      </w:r>
    </w:p>
    <w:p>
      <w:r>
        <w:rPr>
          <w:rFonts w:ascii="Calibri" w:hAnsi="Calibri" w:eastAsia="Microsoft YaHei"/>
          <w:b w:val="0"/>
        </w:rPr>
        <w:t>已完成迁移的模板：home.php、contact.php、courses/index.php 以及element/public_nav.php（Logo + 品牌名 + 导航菜单文案），覆盖了现网管理员高频改动的所有触点。</w:t>
      </w:r>
    </w:p>
    <w:p>
      <w:pPr>
        <w:pStyle w:val="Heading1"/>
      </w:pPr>
      <w:r>
        <w:rPr>
          <w:rFonts w:ascii="Calibri" w:hAnsi="Calibri" w:eastAsia="Microsoft YaHei"/>
          <w:b/>
        </w:rPr>
        <w:t>八、安全、缓存与性能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28"/>
            <w:vAlign w:val="center"/>
            <w:shd w:val="clear" w:color="auto" w:fill="2F559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7143"/>
            <w:vAlign w:val="center"/>
            <w:shd w:val="clear" w:color="auto" w:fill="2F559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措施</w:t>
            </w:r>
          </w:p>
        </w:tc>
      </w:tr>
      <w:tr>
        <w:tc>
          <w:tcPr>
            <w:tcW w:type="dxa" w:w="192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权限</w:t>
            </w:r>
          </w:p>
        </w:tc>
        <w:tc>
          <w:tcPr>
            <w:tcW w:type="dxa" w:w="7143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/admin/cms 全部走 admin 中间件 + Authorization 策略，普通用户访问 403</w:t>
            </w:r>
          </w:p>
        </w:tc>
      </w:tr>
      <w:tr>
        <w:tc>
          <w:tcPr>
            <w:tcW w:type="dxa" w:w="192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CSRF / Form 安全令牌</w:t>
            </w:r>
          </w:p>
        </w:tc>
        <w:tc>
          <w:tcPr>
            <w:tcW w:type="dxa" w:w="7143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复用 CakePHP 默认中间件，所有写操作必须带 token</w:t>
            </w:r>
          </w:p>
        </w:tc>
      </w:tr>
      <w:tr>
        <w:tc>
          <w:tcPr>
            <w:tcW w:type="dxa" w:w="192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HTML 注入</w:t>
            </w:r>
          </w:p>
        </w:tc>
        <w:tc>
          <w:tcPr>
            <w:tcW w:type="dxa" w:w="7143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存储原文 + 渲染时白名单净化（HtmlSanitizer），先 preg_replace 干净 script/style/iframe，再 DOM 走白名单</w:t>
            </w:r>
          </w:p>
        </w:tc>
      </w:tr>
      <w:tr>
        <w:tc>
          <w:tcPr>
            <w:tcW w:type="dxa" w:w="192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上传安全</w:t>
            </w:r>
          </w:p>
        </w:tc>
        <w:tc>
          <w:tcPr>
            <w:tcW w:type="dxa" w:w="7143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MediaUploader 三重校验：扩展名 + MIME + magic bytes；超大文件直接拒绝；hash 命名防覆盖</w:t>
            </w:r>
          </w:p>
        </w:tc>
      </w:tr>
      <w:tr>
        <w:tc>
          <w:tcPr>
            <w:tcW w:type="dxa" w:w="192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缓存</w:t>
            </w:r>
          </w:p>
        </w:tc>
        <w:tc>
          <w:tcPr>
            <w:tcW w:type="dxa" w:w="7143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FileEngine cache config 名为 cms；按 page_key 缓存整页 bundle；任何 section 写入后定向 invalidate 该页</w:t>
            </w:r>
          </w:p>
        </w:tc>
      </w:tr>
      <w:tr>
        <w:tc>
          <w:tcPr>
            <w:tcW w:type="dxa" w:w="192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性能</w:t>
            </w:r>
          </w:p>
        </w:tc>
        <w:tc>
          <w:tcPr>
            <w:tcW w:type="dxa" w:w="7143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请求级 memoize + 页面级 cache，常态下渲染零数据库查询；多 section 共享同一次 IO</w:t>
            </w:r>
          </w:p>
        </w:tc>
      </w:tr>
      <w:tr>
        <w:tc>
          <w:tcPr>
            <w:tcW w:type="dxa" w:w="192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可观测</w:t>
            </w:r>
          </w:p>
        </w:tc>
        <w:tc>
          <w:tcPr>
            <w:tcW w:type="dxa" w:w="7143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  <w:insideH w:val="single" w:sz="6" w:color="999999"/>
              <w:insideV w:val="single" w:sz="6" w:color="999999"/>
            </w:tcBorders>
          </w:tcPr>
          <w:p>
            <w:r>
              <w:rPr>
                <w:rFonts w:ascii="Calibri" w:hAnsi="Calibri" w:eastAsia="Microsoft YaHei"/>
                <w:sz w:val="20"/>
              </w:rPr>
              <w:t>锁的 acquire / forceTake 全量审计；revision 记录每次内容变化；上传记录 uploaded_by_id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</w:rPr>
        <w:t>九、TDD 与测试覆盖</w:t>
      </w:r>
    </w:p>
    <w:p>
      <w:r>
        <w:rPr>
          <w:rFonts w:ascii="Calibri" w:hAnsi="Calibri" w:eastAsia="Microsoft YaHei"/>
          <w:b w:val="0"/>
        </w:rPr>
        <w:t>整套 CMS 严格按 TDD 推进，22 个任务每一个都先写测试再写实现。覆盖：</w:t>
      </w:r>
    </w:p>
    <w:p>
      <w:pPr>
        <w:pStyle w:val="ListBullet"/>
      </w:pPr>
      <w:r>
        <w:rPr>
          <w:rFonts w:ascii="Calibri" w:hAnsi="Calibri" w:eastAsia="Microsoft YaHei"/>
        </w:rPr>
        <w:t>单元：5 个 Service 各自的成功 / 失败 / 边界用例</w:t>
      </w:r>
    </w:p>
    <w:p>
      <w:pPr>
        <w:pStyle w:val="ListBullet"/>
      </w:pPr>
      <w:r>
        <w:rPr>
          <w:rFonts w:ascii="Calibri" w:hAnsi="Calibri" w:eastAsia="Microsoft YaHei"/>
        </w:rPr>
        <w:t>View Helper：fallback、净化、{year} 占位、缓存命中三态</w:t>
      </w:r>
    </w:p>
    <w:p>
      <w:pPr>
        <w:pStyle w:val="ListBullet"/>
      </w:pPr>
      <w:r>
        <w:rPr>
          <w:rFonts w:ascii="Calibri" w:hAnsi="Calibri" w:eastAsia="Microsoft YaHei"/>
        </w:rPr>
        <w:t>控制器集成：登录、CSRF、权限、表单提交、上传、回滚、强占</w:t>
      </w:r>
    </w:p>
    <w:p>
      <w:pPr>
        <w:pStyle w:val="ListBullet"/>
      </w:pPr>
      <w:r>
        <w:rPr>
          <w:rFonts w:ascii="Calibri" w:hAnsi="Calibri" w:eastAsia="Microsoft YaHei"/>
        </w:rPr>
        <w:t>Fixture：5 张表均有种子数据，跨用例隔离（必要处显式 Cache::drop('cms')）</w:t>
      </w:r>
    </w:p>
    <w:p>
      <w:r>
        <w:rPr>
          <w:rFonts w:ascii="Calibri" w:hAnsi="Calibri" w:eastAsia="Microsoft YaHei"/>
          <w:b w:val="0"/>
        </w:rPr>
        <w:t>全量回归：327 tests / 0 failures / 0 errors（除 6 个跨模块预先标注 incomplete 的用例外）。这套测试既是质量护栏，也作为文档让后来者知道每个服务“应该长什么样”。</w:t>
      </w:r>
    </w:p>
    <w:p>
      <w:pPr>
        <w:pStyle w:val="Heading1"/>
      </w:pPr>
      <w:r>
        <w:rPr>
          <w:rFonts w:ascii="Calibri" w:hAnsi="Calibri" w:eastAsia="Microsoft YaHei"/>
          <w:b/>
        </w:rPr>
        <w:t>十、未来可扩展点</w:t>
      </w:r>
    </w:p>
    <w:p>
      <w:pPr>
        <w:pStyle w:val="ListBullet"/>
      </w:pPr>
      <w:r>
        <w:rPr>
          <w:rFonts w:ascii="Calibri" w:hAnsi="Calibri" w:eastAsia="Microsoft YaHei"/>
        </w:rPr>
        <w:t>草稿 / 发布工作流：page_sections 增加 status 列，再加 publish 动作即可（数据模型本身已留位）</w:t>
      </w:r>
    </w:p>
    <w:p>
      <w:pPr>
        <w:pStyle w:val="ListBullet"/>
      </w:pPr>
      <w:r>
        <w:rPr>
          <w:rFonts w:ascii="Calibri" w:hAnsi="Calibri" w:eastAsia="Microsoft YaHei"/>
        </w:rPr>
        <w:t>多语言：page_sections 加 locale 列，配合 (site_page_id, section_key, locale) 唯一索引</w:t>
      </w:r>
    </w:p>
    <w:p>
      <w:pPr>
        <w:pStyle w:val="ListBullet"/>
      </w:pPr>
      <w:r>
        <w:rPr>
          <w:rFonts w:ascii="Calibri" w:hAnsi="Calibri" w:eastAsia="Microsoft YaHei"/>
        </w:rPr>
        <w:t>更多类型：在 ENUM 中加 link / video / json，CmsHelper 再开一个对应方法</w:t>
      </w:r>
    </w:p>
    <w:p>
      <w:pPr>
        <w:pStyle w:val="ListBullet"/>
      </w:pPr>
      <w:r>
        <w:rPr>
          <w:rFonts w:ascii="Calibri" w:hAnsi="Calibri" w:eastAsia="Microsoft YaHei"/>
        </w:rPr>
        <w:t>前台所见即所得：未来叠加可视化编辑器，只需把现有 admin 表单换成 inline 控件，后端 API 完全复用</w:t>
      </w:r>
    </w:p>
    <w:p>
      <w:pPr>
        <w:pStyle w:val="ListBullet"/>
      </w:pPr>
      <w:r>
        <w:rPr>
          <w:rFonts w:ascii="Calibri" w:hAnsi="Calibri" w:eastAsia="Microsoft YaHei"/>
        </w:rPr>
        <w:t>导入导出：page_sections + revisions + media 是结构化的，整页打包/迁移到其它环境很容易</w:t>
      </w:r>
    </w:p>
    <w:p>
      <w:pPr>
        <w:pStyle w:val="Heading1"/>
      </w:pPr>
      <w:r>
        <w:rPr>
          <w:rFonts w:ascii="Calibri" w:hAnsi="Calibri" w:eastAsia="Microsoft YaHei"/>
          <w:b/>
        </w:rPr>
        <w:t>十一、为什么这套方案最适合本项目</w:t>
      </w:r>
    </w:p>
    <w:p>
      <w:pPr>
        <w:pStyle w:val="ListNumber"/>
      </w:pPr>
      <w:r>
        <w:rPr>
          <w:rFonts w:ascii="Calibri" w:hAnsi="Calibri" w:eastAsia="Microsoft YaHei"/>
        </w:rPr>
        <w:t>贴合 CakePHP：5 张表 ↔ 5 个 Table/Entity，ORM 关系自然，开发者不需要学新框架</w:t>
      </w:r>
    </w:p>
    <w:p>
      <w:pPr>
        <w:pStyle w:val="ListNumber"/>
      </w:pPr>
      <w:r>
        <w:rPr>
          <w:rFonts w:ascii="Calibri" w:hAnsi="Calibri" w:eastAsia="Microsoft YaHei"/>
        </w:rPr>
        <w:t>渐进式接入：模板迁移走 fallback 模式，可以一段一段接，永远不破坏现有页面</w:t>
      </w:r>
    </w:p>
    <w:p>
      <w:pPr>
        <w:pStyle w:val="ListNumber"/>
      </w:pPr>
      <w:r>
        <w:rPr>
          <w:rFonts w:ascii="Calibri" w:hAnsi="Calibri" w:eastAsia="Microsoft YaHei"/>
        </w:rPr>
        <w:t>对管理员“无门槛”：后台分页面、分区块、按类型给控件，操作链路与他们日常使用 WordPress / 飞书文档同构</w:t>
      </w:r>
    </w:p>
    <w:p>
      <w:pPr>
        <w:pStyle w:val="ListNumber"/>
      </w:pPr>
      <w:r>
        <w:rPr>
          <w:rFonts w:ascii="Calibri" w:hAnsi="Calibri" w:eastAsia="Microsoft YaHei"/>
        </w:rPr>
        <w:t>对开发者“一行调用”：$this-&gt;Cms-&gt;text(...) 就是全部门面，加新区块的边际成本接近 0</w:t>
      </w:r>
    </w:p>
    <w:p>
      <w:pPr>
        <w:pStyle w:val="ListNumber"/>
      </w:pPr>
      <w:r>
        <w:rPr>
          <w:rFonts w:ascii="Calibri" w:hAnsi="Calibri" w:eastAsia="Microsoft YaHei"/>
        </w:rPr>
        <w:t>对运维“可治理”：缓存可清、版本可回、上传可审、锁可强占，所有“出问题怎么办”都有内置答案</w:t>
      </w:r>
    </w:p>
    <w:p>
      <w:pPr>
        <w:pStyle w:val="ListNumber"/>
      </w:pPr>
      <w:r>
        <w:rPr>
          <w:rFonts w:ascii="Calibri" w:hAnsi="Calibri" w:eastAsia="Microsoft YaHei"/>
        </w:rPr>
        <w:t>测试完备：所有服务 / 帮助器 / 关键路径都有测试，未来重构有底气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