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75447b6fbaeb4fd8" /><Relationship Type="http://schemas.openxmlformats.org/package/2006/relationships/metadata/core-properties" Target="/docProps/core.xml" Id="R608e3917c3884e97" /></Relationships>
</file>

<file path=word/document.xml><?xml version="1.0" encoding="utf-8"?>
<w:document xmlns:w="http://schemas.openxmlformats.org/wordprocessingml/2006/main">
  <w:body>
    <w:p>
      <w:pPr>
        <w:pStyle w:val="Title"/>
      </w:pPr>
      <w:r>
        <w:t xml:space="preserve">FIT3047 / FIT3048 AI Prompt Register</w:t>
      </w:r>
    </w:p>
    <w:p>
      <w:pPr>
        <w:pStyle w:val="Subtitle"/>
      </w:pPr>
      <w:r>
        <w:t xml:space="preserve">FIT3047 / FIT3048 Industry Experience</w:t>
      </w:r>
      <w:r>
        <w:br/>
      </w:r>
      <w:r>
        <w:t xml:space="preserve">Team 236 — Eco Glow Lighting</w:t>
      </w:r>
      <w:r>
        <w:br/>
      </w:r>
      <w:r>
        <w:t xml:space="preserve">Member: Jiarui Li (jlii0474@student.monash.edu)</w:t>
      </w:r>
      <w:r>
        <w:br/>
      </w:r>
      <w:r>
        <w:t xml:space="preserve">Period: 30/07/2026 – 14/08/2026</w:t>
      </w:r>
      <w:r>
        <w:br/>
      </w:r>
      <w:r>
        <w:t xml:space="preserve">Compiled: 14/08/2026</w:t>
      </w:r>
    </w:p>
    <w:p>
      <w:pPr>
        <w:pStyle w:val="Heading1"/>
      </w:pPr>
      <w:r>
        <w:t xml:space="preserve">1. Document control</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400"/>
        <w:gridCol w:w="6900"/>
      </w:tblGrid>
      <w:tr>
        <w:trPr>
          <w:tblHeader/>
        </w:trPr>
        <w:tc>
          <w:tcPr>
            <w:tcW w:w="24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6900" w:type="dxa"/>
            <w:tcBorders>
              <w:bottom w:val="single" w:color="999999" w:sz="8" w:space="0"/>
            </w:tcBorders>
            <w:shd w:val="clear" w:color="auto" w:fill="EEF2F6"/>
          </w:tcPr>
          <w:p>
            <w:pPr>
              <w:spacing w:after="0" w:line="240" w:lineRule="auto"/>
            </w:pPr>
            <w:r>
              <w:rPr>
                <w:sz w:val="20"/>
                <w:szCs w:val="20"/>
                <w:b/>
                <w:color w:val="1F3864"/>
              </w:rPr>
              <w:t xml:space="preserve">Content</w:t>
            </w:r>
          </w:p>
        </w:tc>
      </w:tr>
      <w:tr>
        <w:tc>
          <w:tcPr>
            <w:tcW w:w="2400" w:type="dxa"/>
          </w:tcPr>
          <w:p>
            <w:pPr>
              <w:spacing w:after="0" w:line="240" w:lineRule="auto"/>
            </w:pPr>
            <w:r>
              <w:rPr>
                <w:sz w:val="18"/>
                <w:szCs w:val="18"/>
              </w:rPr>
              <w:t xml:space="preserve">Unit</w:t>
            </w:r>
          </w:p>
        </w:tc>
        <w:tc>
          <w:tcPr>
            <w:tcW w:w="6900" w:type="dxa"/>
          </w:tcPr>
          <w:p>
            <w:pPr>
              <w:spacing w:after="0" w:line="240" w:lineRule="auto"/>
            </w:pPr>
            <w:r>
              <w:rPr>
                <w:sz w:val="18"/>
                <w:szCs w:val="18"/>
              </w:rPr>
              <w:t xml:space="preserve">FIT3047 / FIT3048 Industry Experience</w:t>
            </w:r>
          </w:p>
        </w:tc>
      </w:tr>
      <w:tr>
        <w:tc>
          <w:tcPr>
            <w:tcW w:w="2400" w:type="dxa"/>
            <w:shd w:val="clear" w:color="auto" w:fill="F2F2F2"/>
          </w:tcPr>
          <w:p>
            <w:pPr>
              <w:spacing w:after="0" w:line="240" w:lineRule="auto"/>
            </w:pPr>
            <w:r>
              <w:rPr>
                <w:sz w:val="18"/>
                <w:szCs w:val="18"/>
              </w:rPr>
              <w:t xml:space="preserve">Project</w:t>
            </w:r>
          </w:p>
        </w:tc>
        <w:tc>
          <w:tcPr>
            <w:tcW w:w="6900" w:type="dxa"/>
            <w:shd w:val="clear" w:color="auto" w:fill="F2F2F2"/>
          </w:tcPr>
          <w:p>
            <w:pPr>
              <w:spacing w:after="0" w:line="240" w:lineRule="auto"/>
            </w:pPr>
            <w:r>
              <w:rPr>
                <w:sz w:val="18"/>
                <w:szCs w:val="18"/>
              </w:rPr>
              <w:t xml:space="preserve">Eco Glow Lighting (CakePHP 5 storefront and staff console)</w:t>
            </w:r>
          </w:p>
        </w:tc>
      </w:tr>
      <w:tr>
        <w:tc>
          <w:tcPr>
            <w:tcW w:w="2400" w:type="dxa"/>
          </w:tcPr>
          <w:p>
            <w:pPr>
              <w:spacing w:after="0" w:line="240" w:lineRule="auto"/>
            </w:pPr>
            <w:r>
              <w:rPr>
                <w:sz w:val="18"/>
                <w:szCs w:val="18"/>
              </w:rPr>
              <w:t xml:space="preserve">Team</w:t>
            </w:r>
          </w:p>
        </w:tc>
        <w:tc>
          <w:tcPr>
            <w:tcW w:w="6900" w:type="dxa"/>
          </w:tcPr>
          <w:p>
            <w:pPr>
              <w:spacing w:after="0" w:line="240" w:lineRule="auto"/>
            </w:pPr>
            <w:r>
              <w:rPr>
                <w:sz w:val="18"/>
                <w:szCs w:val="18"/>
              </w:rPr>
              <w:t xml:space="preserve">Team 236</w:t>
            </w:r>
          </w:p>
        </w:tc>
      </w:tr>
      <w:tr>
        <w:tc>
          <w:tcPr>
            <w:tcW w:w="2400" w:type="dxa"/>
            <w:shd w:val="clear" w:color="auto" w:fill="F2F2F2"/>
          </w:tcPr>
          <w:p>
            <w:pPr>
              <w:spacing w:after="0" w:line="240" w:lineRule="auto"/>
            </w:pPr>
            <w:r>
              <w:rPr>
                <w:sz w:val="18"/>
                <w:szCs w:val="18"/>
              </w:rPr>
              <w:t xml:space="preserve">Member</w:t>
            </w:r>
          </w:p>
        </w:tc>
        <w:tc>
          <w:tcPr>
            <w:tcW w:w="6900" w:type="dxa"/>
            <w:shd w:val="clear" w:color="auto" w:fill="F2F2F2"/>
          </w:tcPr>
          <w:p>
            <w:pPr>
              <w:spacing w:after="0" w:line="240" w:lineRule="auto"/>
            </w:pPr>
            <w:r>
              <w:rPr>
                <w:sz w:val="18"/>
                <w:szCs w:val="18"/>
              </w:rPr>
              <w:t xml:space="preserve">Jiarui Li (jlii0474@student.monash.edu)</w:t>
            </w:r>
          </w:p>
        </w:tc>
      </w:tr>
      <w:tr>
        <w:tc>
          <w:tcPr>
            <w:tcW w:w="2400" w:type="dxa"/>
          </w:tcPr>
          <w:p>
            <w:pPr>
              <w:spacing w:after="0" w:line="240" w:lineRule="auto"/>
            </w:pPr>
            <w:r>
              <w:rPr>
                <w:sz w:val="18"/>
                <w:szCs w:val="18"/>
              </w:rPr>
              <w:t xml:space="preserve">Period covered</w:t>
            </w:r>
          </w:p>
        </w:tc>
        <w:tc>
          <w:tcPr>
            <w:tcW w:w="6900" w:type="dxa"/>
          </w:tcPr>
          <w:p>
            <w:pPr>
              <w:spacing w:after="0" w:line="240" w:lineRule="auto"/>
            </w:pPr>
            <w:r>
              <w:rPr>
                <w:sz w:val="18"/>
                <w:szCs w:val="18"/>
              </w:rPr>
              <w:t xml:space="preserve">30 July 2026 – 14 August 2026</w:t>
            </w:r>
          </w:p>
        </w:tc>
      </w:tr>
      <w:tr>
        <w:tc>
          <w:tcPr>
            <w:tcW w:w="2400" w:type="dxa"/>
            <w:shd w:val="clear" w:color="auto" w:fill="F2F2F2"/>
          </w:tcPr>
          <w:p>
            <w:pPr>
              <w:spacing w:after="0" w:line="240" w:lineRule="auto"/>
            </w:pPr>
            <w:r>
              <w:rPr>
                <w:sz w:val="18"/>
                <w:szCs w:val="18"/>
              </w:rPr>
              <w:t xml:space="preserve">Primary tool</w:t>
            </w:r>
          </w:p>
        </w:tc>
        <w:tc>
          <w:tcPr>
            <w:tcW w:w="6900" w:type="dxa"/>
            <w:shd w:val="clear" w:color="auto" w:fill="F2F2F2"/>
          </w:tcPr>
          <w:p>
            <w:pPr>
              <w:spacing w:after="0" w:line="240" w:lineRule="auto"/>
            </w:pPr>
            <w:r>
              <w:rPr>
                <w:sz w:val="18"/>
                <w:szCs w:val="18"/>
              </w:rPr>
              <w:t xml:space="preserve">Cursor IDE agent (Grok 4.6)</w:t>
            </w:r>
          </w:p>
        </w:tc>
      </w:tr>
      <w:tr>
        <w:tc>
          <w:tcPr>
            <w:tcW w:w="2400" w:type="dxa"/>
          </w:tcPr>
          <w:p>
            <w:pPr>
              <w:spacing w:after="0" w:line="240" w:lineRule="auto"/>
            </w:pPr>
            <w:r>
              <w:rPr>
                <w:sz w:val="18"/>
                <w:szCs w:val="18"/>
              </w:rPr>
              <w:t xml:space="preserve">Last updated</w:t>
            </w:r>
          </w:p>
        </w:tc>
        <w:tc>
          <w:tcPr>
            <w:tcW w:w="6900" w:type="dxa"/>
          </w:tcPr>
          <w:p>
            <w:pPr>
              <w:spacing w:after="0" w:line="240" w:lineRule="auto"/>
            </w:pPr>
            <w:r>
              <w:rPr>
                <w:sz w:val="18"/>
                <w:szCs w:val="18"/>
              </w:rPr>
              <w:t xml:space="preserve">14 August 2026</w:t>
            </w:r>
          </w:p>
        </w:tc>
      </w:tr>
      <w:tr>
        <w:tc>
          <w:tcPr>
            <w:tcW w:w="2400" w:type="dxa"/>
            <w:shd w:val="clear" w:color="auto" w:fill="F2F2F2"/>
          </w:tcPr>
          <w:p>
            <w:pPr>
              <w:spacing w:after="0" w:line="240" w:lineRule="auto"/>
            </w:pPr>
            <w:r>
              <w:rPr>
                <w:sz w:val="18"/>
                <w:szCs w:val="18"/>
              </w:rPr>
              <w:t xml:space="preserve">Intended PGP folders</w:t>
            </w:r>
          </w:p>
        </w:tc>
        <w:tc>
          <w:tcPr>
            <w:tcW w:w="6900" w:type="dxa"/>
            <w:shd w:val="clear" w:color="auto" w:fill="F2F2F2"/>
          </w:tcPr>
          <w:p>
            <w:pPr>
              <w:spacing w:after="0" w:line="240" w:lineRule="auto"/>
            </w:pPr>
            <w:r>
              <w:rPr>
                <w:sz w:val="18"/>
                <w:szCs w:val="18"/>
              </w:rPr>
              <w:t xml:space="preserve">BV AI Registry; Requirements AI Registry; Architecture AI Registry; Database AI Registry; UIUX AI Registry; Coding / Implementation AI Registry; Checkout AI Registry; Admin UI AI Registry; Testing AI Registry; Debugging AI Registry; Security AI Registry; Report AI Registry</w:t>
            </w:r>
          </w:p>
        </w:tc>
      </w:tr>
      <w:tr>
        <w:tc>
          <w:tcPr>
            <w:tcW w:w="2400" w:type="dxa"/>
          </w:tcPr>
          <w:p>
            <w:pPr>
              <w:spacing w:after="0" w:line="240" w:lineRule="auto"/>
            </w:pPr>
            <w:r>
              <w:rPr>
                <w:sz w:val="18"/>
                <w:szCs w:val="18"/>
              </w:rPr>
              <w:t xml:space="preserve">Sources merged</w:t>
            </w:r>
          </w:p>
        </w:tc>
        <w:tc>
          <w:tcPr>
            <w:tcW w:w="6900" w:type="dxa"/>
          </w:tcPr>
          <w:p>
            <w:pPr>
              <w:spacing w:after="0" w:line="240" w:lineRule="auto"/>
            </w:pPr>
            <w:r>
              <w:rPr>
                <w:sz w:val="18"/>
                <w:szCs w:val="18"/>
              </w:rPr>
              <w:t xml:space="preserve">This file merges (1) the chronological PGP register compiled from Cursor transcripts (30/07–14/08) with (2) the 14/08 artefact-level register that recorded Stripe sandbox, Pay-button recovery, Admin Users folds, sidebar navigation, account/checkout restyle, and the individual diary trail. IDs stay chronological. The six 14/08 rows from the shorter register map to AI-016, AI-021, AI-017, AI-020, AI-027, and AI-023.</w:t>
            </w:r>
          </w:p>
        </w:tc>
      </w:tr>
    </w:tbl>
    <w:p>
      <w:pPr>
        <w:pStyle w:val="Caption"/>
      </w:pPr>
      <w:r>
        <w:t xml:space="preserve">Table 1. Register metadata, including how the two source files were merged.</w:t>
      </w:r>
    </w:p>
    <w:p>
      <w:pPr>
        <w:pStyle w:val="Heading1"/>
      </w:pPr>
      <w:r>
        <w:t xml:space="preserve">2. Purpose</w:t>
      </w:r>
    </w:p>
    <w:p>
      <w:pPr>
        <w:pStyle w:val="Normal"/>
      </w:pPr>
      <w:r>
        <w:t xml:space="preserve">This register is the GenAI footprint required by FIT3047/FIT3048 Instructions in Using GenAI Tools (AI Registry). The unit requires a folder inside each PGP deliverable category (for example Business Vision / BV AI Registry) and a record for each team member. The goal is that AI-assisted work is transparent, reproducible, auditable, academically defensible, and ethical.</w:t>
      </w:r>
    </w:p>
    <w:p>
      <w:pPr>
        <w:pStyle w:val="Normal"/>
      </w:pPr>
      <w:r>
        <w:t xml:space="preserve">An interaction is recorded when GenAI materially influenced an artefact: research, brainstorming, requirements, user stories, architecture, database, UI/UX, coding, tests, debugging, security review, or report writing. Follow-up micro-edits on the same artefact are grouped under one ID so the register does not invent extra sessions.</w:t>
      </w:r>
    </w:p>
    <w:p>
      <w:pPr>
        <w:pStyle w:val="Normal"/>
      </w:pPr>
      <w:r>
        <w:t xml:space="preserve">Prompts that were typed in Chinese are kept in the original wording, with an English gloss, because the unit asks for the full prompt used. Sandbox keys and passwords are redacted. Other members must keep their own registers.</w:t>
      </w:r>
    </w:p>
    <w:p>
      <w:pPr>
        <w:pStyle w:val="Heading1"/>
      </w:pPr>
      <w:r>
        <w:t xml:space="preserve">3. Prohibited use — how this register complies</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4650"/>
        <w:gridCol w:w="4650"/>
      </w:tblGrid>
      <w:tr>
        <w:trPr>
          <w:tblHeader/>
        </w:trPr>
        <w:tc>
          <w:tcPr>
            <w:tcW w:w="4650" w:type="dxa"/>
            <w:tcBorders>
              <w:bottom w:val="single" w:color="999999" w:sz="8" w:space="0"/>
            </w:tcBorders>
            <w:shd w:val="clear" w:color="auto" w:fill="EEF2F6"/>
          </w:tcPr>
          <w:p>
            <w:pPr>
              <w:spacing w:after="0" w:line="240" w:lineRule="auto"/>
            </w:pPr>
            <w:r>
              <w:rPr>
                <w:sz w:val="20"/>
                <w:szCs w:val="20"/>
                <w:b/>
                <w:color w:val="1F3864"/>
              </w:rPr>
              <w:t xml:space="preserve">Rule from the unit PDF</w:t>
            </w:r>
          </w:p>
        </w:tc>
        <w:tc>
          <w:tcPr>
            <w:tcW w:w="4650" w:type="dxa"/>
            <w:tcBorders>
              <w:bottom w:val="single" w:color="999999" w:sz="8" w:space="0"/>
            </w:tcBorders>
            <w:shd w:val="clear" w:color="auto" w:fill="EEF2F6"/>
          </w:tcPr>
          <w:p>
            <w:pPr>
              <w:spacing w:after="0" w:line="240" w:lineRule="auto"/>
            </w:pPr>
            <w:r>
              <w:rPr>
                <w:sz w:val="20"/>
                <w:szCs w:val="20"/>
                <w:b/>
                <w:color w:val="1F3864"/>
              </w:rPr>
              <w:t xml:space="preserve">How this member complied</w:t>
            </w:r>
          </w:p>
        </w:tc>
      </w:tr>
      <w:tr>
        <w:tc>
          <w:tcPr>
            <w:tcW w:w="4650" w:type="dxa"/>
          </w:tcPr>
          <w:p>
            <w:pPr>
              <w:spacing w:after="0" w:line="240" w:lineRule="auto"/>
            </w:pPr>
            <w:r>
              <w:rPr>
                <w:sz w:val="18"/>
                <w:szCs w:val="18"/>
              </w:rPr>
              <w:t xml:space="preserve">Do not upload PII or confidential data</w:t>
            </w:r>
          </w:p>
        </w:tc>
        <w:tc>
          <w:tcPr>
            <w:tcW w:w="4650" w:type="dxa"/>
          </w:tcPr>
          <w:p>
            <w:pPr>
              <w:spacing w:after="0" w:line="240" w:lineRule="auto"/>
            </w:pPr>
            <w:r>
              <w:rPr>
                <w:sz w:val="18"/>
                <w:szCs w:val="18"/>
              </w:rPr>
              <w:t xml:space="preserve">No customer records were pasted into a tool. Sandbox/localhost test keys used for local setup are not written into this register.</w:t>
            </w:r>
          </w:p>
        </w:tc>
      </w:tr>
      <w:tr>
        <w:tc>
          <w:tcPr>
            <w:tcW w:w="4650" w:type="dxa"/>
            <w:shd w:val="clear" w:color="auto" w:fill="F2F2F2"/>
          </w:tcPr>
          <w:p>
            <w:pPr>
              <w:spacing w:after="0" w:line="240" w:lineRule="auto"/>
            </w:pPr>
            <w:r>
              <w:rPr>
                <w:sz w:val="18"/>
                <w:szCs w:val="18"/>
              </w:rPr>
              <w:t xml:space="preserve">Do not present AI content as original research</w:t>
            </w:r>
          </w:p>
        </w:tc>
        <w:tc>
          <w:tcPr>
            <w:tcW w:w="4650" w:type="dxa"/>
            <w:shd w:val="clear" w:color="auto" w:fill="F2F2F2"/>
          </w:tcPr>
          <w:p>
            <w:pPr>
              <w:spacing w:after="0" w:line="240" w:lineRule="auto"/>
            </w:pPr>
            <w:r>
              <w:rPr>
                <w:sz w:val="18"/>
                <w:szCs w:val="18"/>
              </w:rPr>
              <w:t xml:space="preserve">Vision Board interpretation (AI-025) is recorded as design reading, not as a substitute Business Vision.</w:t>
            </w:r>
          </w:p>
        </w:tc>
      </w:tr>
      <w:tr>
        <w:tc>
          <w:tcPr>
            <w:tcW w:w="4650" w:type="dxa"/>
          </w:tcPr>
          <w:p>
            <w:pPr>
              <w:spacing w:after="0" w:line="240" w:lineRule="auto"/>
            </w:pPr>
            <w:r>
              <w:rPr>
                <w:sz w:val="18"/>
                <w:szCs w:val="18"/>
              </w:rPr>
              <w:t xml:space="preserve">Do not use unverified AI references</w:t>
            </w:r>
          </w:p>
        </w:tc>
        <w:tc>
          <w:tcPr>
            <w:tcW w:w="4650" w:type="dxa"/>
          </w:tcPr>
          <w:p>
            <w:pPr>
              <w:spacing w:after="0" w:line="240" w:lineRule="auto"/>
            </w:pPr>
            <w:r>
              <w:rPr>
                <w:sz w:val="18"/>
                <w:szCs w:val="18"/>
              </w:rPr>
              <w:t xml:space="preserve">No AI-generated citations were added to project artefacts.</w:t>
            </w:r>
          </w:p>
        </w:tc>
      </w:tr>
      <w:tr>
        <w:tc>
          <w:tcPr>
            <w:tcW w:w="4650" w:type="dxa"/>
            <w:shd w:val="clear" w:color="auto" w:fill="F2F2F2"/>
          </w:tcPr>
          <w:p>
            <w:pPr>
              <w:spacing w:after="0" w:line="240" w:lineRule="auto"/>
            </w:pPr>
            <w:r>
              <w:rPr>
                <w:sz w:val="18"/>
                <w:szCs w:val="18"/>
              </w:rPr>
              <w:t xml:space="preserve">Do not copy AI reports without review</w:t>
            </w:r>
          </w:p>
        </w:tc>
        <w:tc>
          <w:tcPr>
            <w:tcW w:w="4650" w:type="dxa"/>
            <w:shd w:val="clear" w:color="auto" w:fill="F2F2F2"/>
          </w:tcPr>
          <w:p>
            <w:pPr>
              <w:spacing w:after="0" w:line="240" w:lineRule="auto"/>
            </w:pPr>
            <w:r>
              <w:rPr>
                <w:sz w:val="18"/>
                <w:szCs w:val="18"/>
              </w:rPr>
              <w:t xml:space="preserve">Code, CSS, and documents were reviewed by the student; several UI passes were rejected (AI-010, AI-020).</w:t>
            </w:r>
          </w:p>
        </w:tc>
      </w:tr>
      <w:tr>
        <w:tc>
          <w:tcPr>
            <w:tcW w:w="4650" w:type="dxa"/>
          </w:tcPr>
          <w:p>
            <w:pPr>
              <w:spacing w:after="0" w:line="240" w:lineRule="auto"/>
            </w:pPr>
            <w:r>
              <w:rPr>
                <w:sz w:val="18"/>
                <w:szCs w:val="18"/>
              </w:rPr>
              <w:t xml:space="preserve">Do not fabricate tests, interviews, surveys, or sources</w:t>
            </w:r>
          </w:p>
        </w:tc>
        <w:tc>
          <w:tcPr>
            <w:tcW w:w="4650" w:type="dxa"/>
          </w:tcPr>
          <w:p>
            <w:pPr>
              <w:spacing w:after="0" w:line="240" w:lineRule="auto"/>
            </w:pPr>
            <w:r>
              <w:rPr>
                <w:sz w:val="18"/>
                <w:szCs w:val="18"/>
              </w:rPr>
              <w:t xml:space="preserve">PHPUnit was executed. Manual checks used a browser. No interviews or surveys were invented.</w:t>
            </w:r>
          </w:p>
        </w:tc>
      </w:tr>
    </w:tbl>
    <w:p>
      <w:pPr>
        <w:pStyle w:val="Caption"/>
      </w:pPr>
      <w:r>
        <w:t xml:space="preserve">Table 2. Mapping of the unit’s prohibited-use list to this register.</w:t>
      </w:r>
    </w:p>
    <w:p>
      <w:pPr>
        <w:pStyle w:val="Heading1"/>
      </w:pPr>
      <w:r>
        <w:t xml:space="preserve">4. Master index</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900"/>
        <w:gridCol w:w="1200"/>
        <w:gridCol w:w="1400"/>
        <w:gridCol w:w="1200"/>
        <w:gridCol w:w="1400"/>
        <w:gridCol w:w="2600"/>
        <w:gridCol w:w="1400"/>
      </w:tblGrid>
      <w:tr>
        <w:trPr>
          <w:tblHeader/>
        </w:trPr>
        <w:tc>
          <w:tcPr>
            <w:tcW w:w="900" w:type="dxa"/>
            <w:tcBorders>
              <w:bottom w:val="single" w:color="999999" w:sz="8" w:space="0"/>
            </w:tcBorders>
            <w:shd w:val="clear" w:color="auto" w:fill="EEF2F6"/>
          </w:tcPr>
          <w:p>
            <w:pPr>
              <w:spacing w:after="0" w:line="240" w:lineRule="auto"/>
            </w:pPr>
            <w:r>
              <w:rPr>
                <w:sz w:val="20"/>
                <w:szCs w:val="20"/>
                <w:b/>
                <w:color w:val="1F3864"/>
              </w:rPr>
              <w:t xml:space="preserve">ID</w:t>
            </w:r>
          </w:p>
        </w:tc>
        <w:tc>
          <w:tcPr>
            <w:tcW w:w="1200" w:type="dxa"/>
            <w:tcBorders>
              <w:bottom w:val="single" w:color="999999" w:sz="8" w:space="0"/>
            </w:tcBorders>
            <w:shd w:val="clear" w:color="auto" w:fill="EEF2F6"/>
          </w:tcPr>
          <w:p>
            <w:pPr>
              <w:spacing w:after="0" w:line="240" w:lineRule="auto"/>
            </w:pPr>
            <w:r>
              <w:rPr>
                <w:sz w:val="20"/>
                <w:szCs w:val="20"/>
                <w:b/>
                <w:color w:val="1F3864"/>
              </w:rPr>
              <w:t xml:space="preserve">Date</w:t>
            </w:r>
          </w:p>
        </w:tc>
        <w:tc>
          <w:tcPr>
            <w:tcW w:w="1400" w:type="dxa"/>
            <w:tcBorders>
              <w:bottom w:val="single" w:color="999999" w:sz="8" w:space="0"/>
            </w:tcBorders>
            <w:shd w:val="clear" w:color="auto" w:fill="EEF2F6"/>
          </w:tcPr>
          <w:p>
            <w:pPr>
              <w:spacing w:after="0" w:line="240" w:lineRule="auto"/>
            </w:pPr>
            <w:r>
              <w:rPr>
                <w:sz w:val="20"/>
                <w:szCs w:val="20"/>
                <w:b/>
                <w:color w:val="1F3864"/>
              </w:rPr>
              <w:t xml:space="preserve">Tool</w:t>
            </w:r>
          </w:p>
        </w:tc>
        <w:tc>
          <w:tcPr>
            <w:tcW w:w="1200" w:type="dxa"/>
            <w:tcBorders>
              <w:bottom w:val="single" w:color="999999" w:sz="8" w:space="0"/>
            </w:tcBorders>
            <w:shd w:val="clear" w:color="auto" w:fill="EEF2F6"/>
          </w:tcPr>
          <w:p>
            <w:pPr>
              <w:spacing w:after="0" w:line="240" w:lineRule="auto"/>
            </w:pPr>
            <w:r>
              <w:rPr>
                <w:sz w:val="20"/>
                <w:szCs w:val="20"/>
                <w:b/>
                <w:color w:val="1F3864"/>
              </w:rPr>
              <w:t xml:space="preserve">Phase</w:t>
            </w:r>
          </w:p>
        </w:tc>
        <w:tc>
          <w:tcPr>
            <w:tcW w:w="1400" w:type="dxa"/>
            <w:tcBorders>
              <w:bottom w:val="single" w:color="999999" w:sz="8" w:space="0"/>
            </w:tcBorders>
            <w:shd w:val="clear" w:color="auto" w:fill="EEF2F6"/>
          </w:tcPr>
          <w:p>
            <w:pPr>
              <w:spacing w:after="0" w:line="240" w:lineRule="auto"/>
            </w:pPr>
            <w:r>
              <w:rPr>
                <w:sz w:val="20"/>
                <w:szCs w:val="20"/>
                <w:b/>
                <w:color w:val="1F3864"/>
              </w:rPr>
              <w:t xml:space="preserve">Category</w:t>
            </w:r>
          </w:p>
        </w:tc>
        <w:tc>
          <w:tcPr>
            <w:tcW w:w="2600" w:type="dxa"/>
            <w:tcBorders>
              <w:bottom w:val="single" w:color="999999" w:sz="8" w:space="0"/>
            </w:tcBorders>
            <w:shd w:val="clear" w:color="auto" w:fill="EEF2F6"/>
          </w:tcPr>
          <w:p>
            <w:pPr>
              <w:spacing w:after="0" w:line="240" w:lineRule="auto"/>
            </w:pPr>
            <w:r>
              <w:rPr>
                <w:sz w:val="20"/>
                <w:szCs w:val="20"/>
                <w:b/>
                <w:color w:val="1F3864"/>
              </w:rPr>
              <w:t xml:space="preserve">Purpose</w:t>
            </w:r>
          </w:p>
        </w:tc>
        <w:tc>
          <w:tcPr>
            <w:tcW w:w="1400" w:type="dxa"/>
            <w:tcBorders>
              <w:bottom w:val="single" w:color="999999" w:sz="8" w:space="0"/>
            </w:tcBorders>
            <w:shd w:val="clear" w:color="auto" w:fill="EEF2F6"/>
          </w:tcPr>
          <w:p>
            <w:pPr>
              <w:spacing w:after="0" w:line="240" w:lineRule="auto"/>
            </w:pPr>
            <w:r>
              <w:rPr>
                <w:sz w:val="20"/>
                <w:szCs w:val="20"/>
                <w:b/>
                <w:color w:val="1F3864"/>
              </w:rPr>
              <w:t xml:space="preserve">Outcome</w:t>
            </w:r>
          </w:p>
        </w:tc>
      </w:tr>
      <w:tr>
        <w:tc>
          <w:tcPr>
            <w:tcW w:w="900" w:type="dxa"/>
          </w:tcPr>
          <w:p>
            <w:pPr>
              <w:spacing w:after="0" w:line="240" w:lineRule="auto"/>
            </w:pPr>
            <w:r>
              <w:rPr>
                <w:sz w:val="18"/>
                <w:szCs w:val="18"/>
              </w:rPr>
              <w:t xml:space="preserve">AI-001</w:t>
            </w:r>
          </w:p>
        </w:tc>
        <w:tc>
          <w:tcPr>
            <w:tcW w:w="1200" w:type="dxa"/>
          </w:tcPr>
          <w:p>
            <w:pPr>
              <w:spacing w:after="0" w:line="240" w:lineRule="auto"/>
            </w:pPr>
            <w:r>
              <w:rPr>
                <w:sz w:val="18"/>
                <w:szCs w:val="18"/>
              </w:rPr>
              <w:t xml:space="preserve">10/08/2026</w:t>
            </w:r>
          </w:p>
        </w:tc>
        <w:tc>
          <w:tcPr>
            <w:tcW w:w="1400" w:type="dxa"/>
          </w:tcPr>
          <w:p>
            <w:pPr>
              <w:spacing w:after="0" w:line="240" w:lineRule="auto"/>
            </w:pPr>
            <w:r>
              <w:rPr>
                <w:sz w:val="18"/>
                <w:szCs w:val="18"/>
              </w:rPr>
              <w:t xml:space="preserve">Cursor</w:t>
            </w:r>
          </w:p>
        </w:tc>
        <w:tc>
          <w:tcPr>
            <w:tcW w:w="1200" w:type="dxa"/>
          </w:tcPr>
          <w:p>
            <w:pPr>
              <w:spacing w:after="0" w:line="240" w:lineRule="auto"/>
            </w:pPr>
            <w:r>
              <w:rPr>
                <w:sz w:val="18"/>
                <w:szCs w:val="18"/>
              </w:rPr>
              <w:t xml:space="preserve">Analysis</w:t>
            </w:r>
          </w:p>
        </w:tc>
        <w:tc>
          <w:tcPr>
            <w:tcW w:w="1400" w:type="dxa"/>
          </w:tcPr>
          <w:p>
            <w:pPr>
              <w:spacing w:after="0" w:line="240" w:lineRule="auto"/>
            </w:pPr>
            <w:r>
              <w:rPr>
                <w:sz w:val="18"/>
                <w:szCs w:val="18"/>
              </w:rPr>
              <w:t xml:space="preserve">Requirements AI Registry</w:t>
            </w:r>
          </w:p>
        </w:tc>
        <w:tc>
          <w:tcPr>
            <w:tcW w:w="2600" w:type="dxa"/>
          </w:tcPr>
          <w:p>
            <w:pPr>
              <w:spacing w:after="0" w:line="240" w:lineRule="auto"/>
            </w:pPr>
            <w:r>
              <w:rPr>
                <w:sz w:val="18"/>
                <w:szCs w:val="18"/>
              </w:rPr>
              <w:t xml:space="preserve">Requirements elicitation — gap analysis against the onboarding brief</w:t>
            </w:r>
          </w:p>
        </w:tc>
        <w:tc>
          <w:tcPr>
            <w:tcW w:w="1400" w:type="dxa"/>
          </w:tcPr>
          <w:p>
            <w:pPr>
              <w:spacing w:after="0" w:line="240" w:lineRule="auto"/>
            </w:pPr>
            <w:r>
              <w:rPr>
                <w:sz w:val="18"/>
                <w:szCs w:val="18"/>
              </w:rPr>
              <w:t xml:space="preserve">Modified</w:t>
            </w:r>
          </w:p>
        </w:tc>
      </w:tr>
      <w:tr>
        <w:tc>
          <w:tcPr>
            <w:tcW w:w="900" w:type="dxa"/>
            <w:shd w:val="clear" w:color="auto" w:fill="F2F2F2"/>
          </w:tcPr>
          <w:p>
            <w:pPr>
              <w:spacing w:after="0" w:line="240" w:lineRule="auto"/>
            </w:pPr>
            <w:r>
              <w:rPr>
                <w:sz w:val="18"/>
                <w:szCs w:val="18"/>
              </w:rPr>
              <w:t xml:space="preserve">AI-002</w:t>
            </w:r>
          </w:p>
        </w:tc>
        <w:tc>
          <w:tcPr>
            <w:tcW w:w="1200" w:type="dxa"/>
            <w:shd w:val="clear" w:color="auto" w:fill="F2F2F2"/>
          </w:tcPr>
          <w:p>
            <w:pPr>
              <w:spacing w:after="0" w:line="240" w:lineRule="auto"/>
            </w:pPr>
            <w:r>
              <w:rPr>
                <w:sz w:val="18"/>
                <w:szCs w:val="18"/>
              </w:rPr>
              <w:t xml:space="preserve">13/08/2026</w:t>
            </w:r>
          </w:p>
        </w:tc>
        <w:tc>
          <w:tcPr>
            <w:tcW w:w="1400" w:type="dxa"/>
            <w:shd w:val="clear" w:color="auto" w:fill="F2F2F2"/>
          </w:tcPr>
          <w:p>
            <w:pPr>
              <w:spacing w:after="0" w:line="240" w:lineRule="auto"/>
            </w:pPr>
            <w:r>
              <w:rPr>
                <w:sz w:val="18"/>
                <w:szCs w:val="18"/>
              </w:rPr>
              <w:t xml:space="preserve">Cursor</w:t>
            </w:r>
          </w:p>
        </w:tc>
        <w:tc>
          <w:tcPr>
            <w:tcW w:w="1200" w:type="dxa"/>
            <w:shd w:val="clear" w:color="auto" w:fill="F2F2F2"/>
          </w:tcPr>
          <w:p>
            <w:pPr>
              <w:spacing w:after="0" w:line="240" w:lineRule="auto"/>
            </w:pPr>
            <w:r>
              <w:rPr>
                <w:sz w:val="18"/>
                <w:szCs w:val="18"/>
              </w:rPr>
              <w:t xml:space="preserve">Analysis</w:t>
            </w:r>
          </w:p>
        </w:tc>
        <w:tc>
          <w:tcPr>
            <w:tcW w:w="1400" w:type="dxa"/>
            <w:shd w:val="clear" w:color="auto" w:fill="F2F2F2"/>
          </w:tcPr>
          <w:p>
            <w:pPr>
              <w:spacing w:after="0" w:line="240" w:lineRule="auto"/>
            </w:pPr>
            <w:r>
              <w:rPr>
                <w:sz w:val="18"/>
                <w:szCs w:val="18"/>
              </w:rPr>
              <w:t xml:space="preserve">Requirements AI Registry</w:t>
            </w:r>
          </w:p>
        </w:tc>
        <w:tc>
          <w:tcPr>
            <w:tcW w:w="2600" w:type="dxa"/>
            <w:shd w:val="clear" w:color="auto" w:fill="F2F2F2"/>
          </w:tcPr>
          <w:p>
            <w:pPr>
              <w:spacing w:after="0" w:line="240" w:lineRule="auto"/>
            </w:pPr>
            <w:r>
              <w:rPr>
                <w:sz w:val="18"/>
                <w:szCs w:val="18"/>
              </w:rPr>
              <w:t xml:space="preserve">Requirement generation — plan from the client needs document</w:t>
            </w:r>
          </w:p>
        </w:tc>
        <w:tc>
          <w:tcPr>
            <w:tcW w:w="1400" w:type="dxa"/>
            <w:shd w:val="clear" w:color="auto" w:fill="F2F2F2"/>
          </w:tcPr>
          <w:p>
            <w:pPr>
              <w:spacing w:after="0" w:line="240" w:lineRule="auto"/>
            </w:pPr>
            <w:r>
              <w:rPr>
                <w:sz w:val="18"/>
                <w:szCs w:val="18"/>
              </w:rPr>
              <w:t xml:space="preserve">Modified</w:t>
            </w:r>
          </w:p>
        </w:tc>
      </w:tr>
      <w:tr>
        <w:tc>
          <w:tcPr>
            <w:tcW w:w="900" w:type="dxa"/>
          </w:tcPr>
          <w:p>
            <w:pPr>
              <w:spacing w:after="0" w:line="240" w:lineRule="auto"/>
            </w:pPr>
            <w:r>
              <w:rPr>
                <w:sz w:val="18"/>
                <w:szCs w:val="18"/>
              </w:rPr>
              <w:t xml:space="preserve">AI-003</w:t>
            </w:r>
          </w:p>
        </w:tc>
        <w:tc>
          <w:tcPr>
            <w:tcW w:w="1200" w:type="dxa"/>
          </w:tcPr>
          <w:p>
            <w:pPr>
              <w:spacing w:after="0" w:line="240" w:lineRule="auto"/>
            </w:pPr>
            <w:r>
              <w:rPr>
                <w:sz w:val="18"/>
                <w:szCs w:val="18"/>
              </w:rPr>
              <w:t xml:space="preserve">14/08/2026</w:t>
            </w:r>
          </w:p>
        </w:tc>
        <w:tc>
          <w:tcPr>
            <w:tcW w:w="1400" w:type="dxa"/>
          </w:tcPr>
          <w:p>
            <w:pPr>
              <w:spacing w:after="0" w:line="240" w:lineRule="auto"/>
            </w:pPr>
            <w:r>
              <w:rPr>
                <w:sz w:val="18"/>
                <w:szCs w:val="18"/>
              </w:rPr>
              <w:t xml:space="preserve">Cursor + Trello</w:t>
            </w:r>
          </w:p>
        </w:tc>
        <w:tc>
          <w:tcPr>
            <w:tcW w:w="1200" w:type="dxa"/>
          </w:tcPr>
          <w:p>
            <w:pPr>
              <w:spacing w:after="0" w:line="240" w:lineRule="auto"/>
            </w:pPr>
            <w:r>
              <w:rPr>
                <w:sz w:val="18"/>
                <w:szCs w:val="18"/>
              </w:rPr>
              <w:t xml:space="preserve">Analysis</w:t>
            </w:r>
          </w:p>
        </w:tc>
        <w:tc>
          <w:tcPr>
            <w:tcW w:w="1400" w:type="dxa"/>
          </w:tcPr>
          <w:p>
            <w:pPr>
              <w:spacing w:after="0" w:line="240" w:lineRule="auto"/>
            </w:pPr>
            <w:r>
              <w:rPr>
                <w:sz w:val="18"/>
                <w:szCs w:val="18"/>
              </w:rPr>
              <w:t xml:space="preserve">Requirements AI Registry</w:t>
            </w:r>
          </w:p>
        </w:tc>
        <w:tc>
          <w:tcPr>
            <w:tcW w:w="2600" w:type="dxa"/>
          </w:tcPr>
          <w:p>
            <w:pPr>
              <w:spacing w:after="0" w:line="240" w:lineRule="auto"/>
            </w:pPr>
            <w:r>
              <w:rPr>
                <w:sz w:val="18"/>
                <w:szCs w:val="18"/>
              </w:rPr>
              <w:t xml:space="preserve">User story development — compare Trello stories to the running app</w:t>
            </w:r>
          </w:p>
        </w:tc>
        <w:tc>
          <w:tcPr>
            <w:tcW w:w="1400" w:type="dxa"/>
          </w:tcPr>
          <w:p>
            <w:pPr>
              <w:spacing w:after="0" w:line="240" w:lineRule="auto"/>
            </w:pPr>
            <w:r>
              <w:rPr>
                <w:sz w:val="18"/>
                <w:szCs w:val="18"/>
              </w:rPr>
              <w:t xml:space="preserve">Modified</w:t>
            </w:r>
          </w:p>
        </w:tc>
      </w:tr>
      <w:tr>
        <w:tc>
          <w:tcPr>
            <w:tcW w:w="900" w:type="dxa"/>
            <w:shd w:val="clear" w:color="auto" w:fill="F2F2F2"/>
          </w:tcPr>
          <w:p>
            <w:pPr>
              <w:spacing w:after="0" w:line="240" w:lineRule="auto"/>
            </w:pPr>
            <w:r>
              <w:rPr>
                <w:sz w:val="18"/>
                <w:szCs w:val="18"/>
              </w:rPr>
              <w:t xml:space="preserve">AI-004</w:t>
            </w:r>
          </w:p>
        </w:tc>
        <w:tc>
          <w:tcPr>
            <w:tcW w:w="1200" w:type="dxa"/>
            <w:shd w:val="clear" w:color="auto" w:fill="F2F2F2"/>
          </w:tcPr>
          <w:p>
            <w:pPr>
              <w:spacing w:after="0" w:line="240" w:lineRule="auto"/>
            </w:pPr>
            <w:r>
              <w:rPr>
                <w:sz w:val="18"/>
                <w:szCs w:val="18"/>
              </w:rPr>
              <w:t xml:space="preserve">13/08/2026</w:t>
            </w:r>
          </w:p>
        </w:tc>
        <w:tc>
          <w:tcPr>
            <w:tcW w:w="1400" w:type="dxa"/>
            <w:shd w:val="clear" w:color="auto" w:fill="F2F2F2"/>
          </w:tcPr>
          <w:p>
            <w:pPr>
              <w:spacing w:after="0" w:line="240" w:lineRule="auto"/>
            </w:pPr>
            <w:r>
              <w:rPr>
                <w:sz w:val="18"/>
                <w:szCs w:val="18"/>
              </w:rPr>
              <w:t xml:space="preserve">Cursor</w:t>
            </w:r>
          </w:p>
        </w:tc>
        <w:tc>
          <w:tcPr>
            <w:tcW w:w="1200" w:type="dxa"/>
            <w:shd w:val="clear" w:color="auto" w:fill="F2F2F2"/>
          </w:tcPr>
          <w:p>
            <w:pPr>
              <w:spacing w:after="0" w:line="240" w:lineRule="auto"/>
            </w:pPr>
            <w:r>
              <w:rPr>
                <w:sz w:val="18"/>
                <w:szCs w:val="18"/>
              </w:rPr>
              <w:t xml:space="preserve">Design</w:t>
            </w:r>
          </w:p>
        </w:tc>
        <w:tc>
          <w:tcPr>
            <w:tcW w:w="1400" w:type="dxa"/>
            <w:shd w:val="clear" w:color="auto" w:fill="F2F2F2"/>
          </w:tcPr>
          <w:p>
            <w:pPr>
              <w:spacing w:after="0" w:line="240" w:lineRule="auto"/>
            </w:pPr>
            <w:r>
              <w:rPr>
                <w:sz w:val="18"/>
                <w:szCs w:val="18"/>
              </w:rPr>
              <w:t xml:space="preserve">Architecture AI Registry</w:t>
            </w:r>
          </w:p>
        </w:tc>
        <w:tc>
          <w:tcPr>
            <w:tcW w:w="2600" w:type="dxa"/>
            <w:shd w:val="clear" w:color="auto" w:fill="F2F2F2"/>
          </w:tcPr>
          <w:p>
            <w:pPr>
              <w:spacing w:after="0" w:line="240" w:lineRule="auto"/>
            </w:pPr>
            <w:r>
              <w:rPr>
                <w:sz w:val="18"/>
                <w:szCs w:val="18"/>
              </w:rPr>
              <w:t xml:space="preserve">Architecture design — decide what survives a frontend rewrite</w:t>
            </w:r>
          </w:p>
        </w:tc>
        <w:tc>
          <w:tcPr>
            <w:tcW w:w="1400" w:type="dxa"/>
            <w:shd w:val="clear" w:color="auto" w:fill="F2F2F2"/>
          </w:tcPr>
          <w:p>
            <w:pPr>
              <w:spacing w:after="0" w:line="240" w:lineRule="auto"/>
            </w:pPr>
            <w:r>
              <w:rPr>
                <w:sz w:val="18"/>
                <w:szCs w:val="18"/>
              </w:rPr>
              <w:t xml:space="preserve">Accepted</w:t>
            </w:r>
          </w:p>
        </w:tc>
      </w:tr>
      <w:tr>
        <w:tc>
          <w:tcPr>
            <w:tcW w:w="900" w:type="dxa"/>
          </w:tcPr>
          <w:p>
            <w:pPr>
              <w:spacing w:after="0" w:line="240" w:lineRule="auto"/>
            </w:pPr>
            <w:r>
              <w:rPr>
                <w:sz w:val="18"/>
                <w:szCs w:val="18"/>
              </w:rPr>
              <w:t xml:space="preserve">AI-005</w:t>
            </w:r>
          </w:p>
        </w:tc>
        <w:tc>
          <w:tcPr>
            <w:tcW w:w="1200" w:type="dxa"/>
          </w:tcPr>
          <w:p>
            <w:pPr>
              <w:spacing w:after="0" w:line="240" w:lineRule="auto"/>
            </w:pPr>
            <w:r>
              <w:rPr>
                <w:sz w:val="18"/>
                <w:szCs w:val="18"/>
              </w:rPr>
              <w:t xml:space="preserve">14/08/2026</w:t>
            </w:r>
          </w:p>
        </w:tc>
        <w:tc>
          <w:tcPr>
            <w:tcW w:w="1400" w:type="dxa"/>
          </w:tcPr>
          <w:p>
            <w:pPr>
              <w:spacing w:after="0" w:line="240" w:lineRule="auto"/>
            </w:pPr>
            <w:r>
              <w:rPr>
                <w:sz w:val="18"/>
                <w:szCs w:val="18"/>
              </w:rPr>
              <w:t xml:space="preserve">Cursor</w:t>
            </w:r>
          </w:p>
        </w:tc>
        <w:tc>
          <w:tcPr>
            <w:tcW w:w="1200" w:type="dxa"/>
          </w:tcPr>
          <w:p>
            <w:pPr>
              <w:spacing w:after="0" w:line="240" w:lineRule="auto"/>
            </w:pPr>
            <w:r>
              <w:rPr>
                <w:sz w:val="18"/>
                <w:szCs w:val="18"/>
              </w:rPr>
              <w:t xml:space="preserve">Design</w:t>
            </w:r>
          </w:p>
        </w:tc>
        <w:tc>
          <w:tcPr>
            <w:tcW w:w="1400" w:type="dxa"/>
          </w:tcPr>
          <w:p>
            <w:pPr>
              <w:spacing w:after="0" w:line="240" w:lineRule="auto"/>
            </w:pPr>
            <w:r>
              <w:rPr>
                <w:sz w:val="18"/>
                <w:szCs w:val="18"/>
              </w:rPr>
              <w:t xml:space="preserve">Architecture AI Registry</w:t>
            </w:r>
          </w:p>
        </w:tc>
        <w:tc>
          <w:tcPr>
            <w:tcW w:w="2600" w:type="dxa"/>
          </w:tcPr>
          <w:p>
            <w:pPr>
              <w:spacing w:after="0" w:line="240" w:lineRule="auto"/>
            </w:pPr>
            <w:r>
              <w:rPr>
                <w:sz w:val="18"/>
                <w:szCs w:val="18"/>
              </w:rPr>
              <w:t xml:space="preserve">Architecture design — staff console, customer area, Stripe, bookings</w:t>
            </w:r>
          </w:p>
        </w:tc>
        <w:tc>
          <w:tcPr>
            <w:tcW w:w="1400" w:type="dxa"/>
          </w:tcPr>
          <w:p>
            <w:pPr>
              <w:spacing w:after="0" w:line="240" w:lineRule="auto"/>
            </w:pPr>
            <w:r>
              <w:rPr>
                <w:sz w:val="18"/>
                <w:szCs w:val="18"/>
              </w:rPr>
              <w:t xml:space="preserve">Modified</w:t>
            </w:r>
          </w:p>
        </w:tc>
      </w:tr>
      <w:tr>
        <w:tc>
          <w:tcPr>
            <w:tcW w:w="900" w:type="dxa"/>
            <w:shd w:val="clear" w:color="auto" w:fill="F2F2F2"/>
          </w:tcPr>
          <w:p>
            <w:pPr>
              <w:spacing w:after="0" w:line="240" w:lineRule="auto"/>
            </w:pPr>
            <w:r>
              <w:rPr>
                <w:sz w:val="18"/>
                <w:szCs w:val="18"/>
              </w:rPr>
              <w:t xml:space="preserve">AI-006</w:t>
            </w:r>
          </w:p>
        </w:tc>
        <w:tc>
          <w:tcPr>
            <w:tcW w:w="1200" w:type="dxa"/>
            <w:shd w:val="clear" w:color="auto" w:fill="F2F2F2"/>
          </w:tcPr>
          <w:p>
            <w:pPr>
              <w:spacing w:after="0" w:line="240" w:lineRule="auto"/>
            </w:pPr>
            <w:r>
              <w:rPr>
                <w:sz w:val="18"/>
                <w:szCs w:val="18"/>
              </w:rPr>
              <w:t xml:space="preserve">14/08/2026</w:t>
            </w:r>
          </w:p>
        </w:tc>
        <w:tc>
          <w:tcPr>
            <w:tcW w:w="1400" w:type="dxa"/>
            <w:shd w:val="clear" w:color="auto" w:fill="F2F2F2"/>
          </w:tcPr>
          <w:p>
            <w:pPr>
              <w:spacing w:after="0" w:line="240" w:lineRule="auto"/>
            </w:pPr>
            <w:r>
              <w:rPr>
                <w:sz w:val="18"/>
                <w:szCs w:val="18"/>
              </w:rPr>
              <w:t xml:space="preserve">Cursor</w:t>
            </w:r>
          </w:p>
        </w:tc>
        <w:tc>
          <w:tcPr>
            <w:tcW w:w="1200" w:type="dxa"/>
            <w:shd w:val="clear" w:color="auto" w:fill="F2F2F2"/>
          </w:tcPr>
          <w:p>
            <w:pPr>
              <w:spacing w:after="0" w:line="240" w:lineRule="auto"/>
            </w:pPr>
            <w:r>
              <w:rPr>
                <w:sz w:val="18"/>
                <w:szCs w:val="18"/>
              </w:rPr>
              <w:t xml:space="preserve">Design</w:t>
            </w:r>
          </w:p>
        </w:tc>
        <w:tc>
          <w:tcPr>
            <w:tcW w:w="1400" w:type="dxa"/>
            <w:shd w:val="clear" w:color="auto" w:fill="F2F2F2"/>
          </w:tcPr>
          <w:p>
            <w:pPr>
              <w:spacing w:after="0" w:line="240" w:lineRule="auto"/>
            </w:pPr>
            <w:r>
              <w:rPr>
                <w:sz w:val="18"/>
                <w:szCs w:val="18"/>
              </w:rPr>
              <w:t xml:space="preserve">Database AI Registry</w:t>
            </w:r>
          </w:p>
        </w:tc>
        <w:tc>
          <w:tcPr>
            <w:tcW w:w="2600" w:type="dxa"/>
            <w:shd w:val="clear" w:color="auto" w:fill="F2F2F2"/>
          </w:tcPr>
          <w:p>
            <w:pPr>
              <w:spacing w:after="0" w:line="240" w:lineRule="auto"/>
            </w:pPr>
            <w:r>
              <w:rPr>
                <w:sz w:val="18"/>
                <w:szCs w:val="18"/>
              </w:rPr>
              <w:t xml:space="preserve">Database design — review Database Pack v2</w:t>
            </w:r>
          </w:p>
        </w:tc>
        <w:tc>
          <w:tcPr>
            <w:tcW w:w="1400" w:type="dxa"/>
            <w:shd w:val="clear" w:color="auto" w:fill="F2F2F2"/>
          </w:tcPr>
          <w:p>
            <w:pPr>
              <w:spacing w:after="0" w:line="240" w:lineRule="auto"/>
            </w:pPr>
            <w:r>
              <w:rPr>
                <w:sz w:val="18"/>
                <w:szCs w:val="18"/>
              </w:rPr>
              <w:t xml:space="preserve">Modified</w:t>
            </w:r>
          </w:p>
        </w:tc>
      </w:tr>
      <w:tr>
        <w:tc>
          <w:tcPr>
            <w:tcW w:w="900" w:type="dxa"/>
          </w:tcPr>
          <w:p>
            <w:pPr>
              <w:spacing w:after="0" w:line="240" w:lineRule="auto"/>
            </w:pPr>
            <w:r>
              <w:rPr>
                <w:sz w:val="18"/>
                <w:szCs w:val="18"/>
              </w:rPr>
              <w:t xml:space="preserve">AI-007</w:t>
            </w:r>
          </w:p>
        </w:tc>
        <w:tc>
          <w:tcPr>
            <w:tcW w:w="1200" w:type="dxa"/>
          </w:tcPr>
          <w:p>
            <w:pPr>
              <w:spacing w:after="0" w:line="240" w:lineRule="auto"/>
            </w:pPr>
            <w:r>
              <w:rPr>
                <w:sz w:val="18"/>
                <w:szCs w:val="18"/>
              </w:rPr>
              <w:t xml:space="preserve">14/08/2026</w:t>
            </w:r>
          </w:p>
        </w:tc>
        <w:tc>
          <w:tcPr>
            <w:tcW w:w="1400" w:type="dxa"/>
          </w:tcPr>
          <w:p>
            <w:pPr>
              <w:spacing w:after="0" w:line="240" w:lineRule="auto"/>
            </w:pPr>
            <w:r>
              <w:rPr>
                <w:sz w:val="18"/>
                <w:szCs w:val="18"/>
              </w:rPr>
              <w:t xml:space="preserve">Cursor</w:t>
            </w:r>
          </w:p>
        </w:tc>
        <w:tc>
          <w:tcPr>
            <w:tcW w:w="1200" w:type="dxa"/>
          </w:tcPr>
          <w:p>
            <w:pPr>
              <w:spacing w:after="0" w:line="240" w:lineRule="auto"/>
            </w:pPr>
            <w:r>
              <w:rPr>
                <w:sz w:val="18"/>
                <w:szCs w:val="18"/>
              </w:rPr>
              <w:t xml:space="preserve">Design</w:t>
            </w:r>
          </w:p>
        </w:tc>
        <w:tc>
          <w:tcPr>
            <w:tcW w:w="1400" w:type="dxa"/>
          </w:tcPr>
          <w:p>
            <w:pPr>
              <w:spacing w:after="0" w:line="240" w:lineRule="auto"/>
            </w:pPr>
            <w:r>
              <w:rPr>
                <w:sz w:val="18"/>
                <w:szCs w:val="18"/>
              </w:rPr>
              <w:t xml:space="preserve">Database AI Registry</w:t>
            </w:r>
          </w:p>
        </w:tc>
        <w:tc>
          <w:tcPr>
            <w:tcW w:w="2600" w:type="dxa"/>
          </w:tcPr>
          <w:p>
            <w:pPr>
              <w:spacing w:after="0" w:line="240" w:lineRule="auto"/>
            </w:pPr>
            <w:r>
              <w:rPr>
                <w:sz w:val="18"/>
                <w:szCs w:val="18"/>
              </w:rPr>
              <w:t xml:space="preserve">Database design — export fields the storefront already uses</w:t>
            </w:r>
          </w:p>
        </w:tc>
        <w:tc>
          <w:tcPr>
            <w:tcW w:w="1400" w:type="dxa"/>
          </w:tcPr>
          <w:p>
            <w:pPr>
              <w:spacing w:after="0" w:line="240" w:lineRule="auto"/>
            </w:pPr>
            <w:r>
              <w:rPr>
                <w:sz w:val="18"/>
                <w:szCs w:val="18"/>
              </w:rPr>
              <w:t xml:space="preserve">Accepted</w:t>
            </w:r>
          </w:p>
        </w:tc>
      </w:tr>
      <w:tr>
        <w:tc>
          <w:tcPr>
            <w:tcW w:w="900" w:type="dxa"/>
            <w:shd w:val="clear" w:color="auto" w:fill="F2F2F2"/>
          </w:tcPr>
          <w:p>
            <w:pPr>
              <w:spacing w:after="0" w:line="240" w:lineRule="auto"/>
            </w:pPr>
            <w:r>
              <w:rPr>
                <w:sz w:val="18"/>
                <w:szCs w:val="18"/>
              </w:rPr>
              <w:t xml:space="preserve">AI-008</w:t>
            </w:r>
          </w:p>
        </w:tc>
        <w:tc>
          <w:tcPr>
            <w:tcW w:w="1200" w:type="dxa"/>
            <w:shd w:val="clear" w:color="auto" w:fill="F2F2F2"/>
          </w:tcPr>
          <w:p>
            <w:pPr>
              <w:spacing w:after="0" w:line="240" w:lineRule="auto"/>
            </w:pPr>
            <w:r>
              <w:rPr>
                <w:sz w:val="18"/>
                <w:szCs w:val="18"/>
              </w:rPr>
              <w:t xml:space="preserve">14/08/2026</w:t>
            </w:r>
          </w:p>
        </w:tc>
        <w:tc>
          <w:tcPr>
            <w:tcW w:w="1400" w:type="dxa"/>
            <w:shd w:val="clear" w:color="auto" w:fill="F2F2F2"/>
          </w:tcPr>
          <w:p>
            <w:pPr>
              <w:spacing w:after="0" w:line="240" w:lineRule="auto"/>
            </w:pPr>
            <w:r>
              <w:rPr>
                <w:sz w:val="18"/>
                <w:szCs w:val="18"/>
              </w:rPr>
              <w:t xml:space="preserve">Cursor</w:t>
            </w:r>
          </w:p>
        </w:tc>
        <w:tc>
          <w:tcPr>
            <w:tcW w:w="1200" w:type="dxa"/>
            <w:shd w:val="clear" w:color="auto" w:fill="F2F2F2"/>
          </w:tcPr>
          <w:p>
            <w:pPr>
              <w:spacing w:after="0" w:line="240" w:lineRule="auto"/>
            </w:pPr>
            <w:r>
              <w:rPr>
                <w:sz w:val="18"/>
                <w:szCs w:val="18"/>
              </w:rPr>
              <w:t xml:space="preserve">Development</w:t>
            </w:r>
          </w:p>
        </w:tc>
        <w:tc>
          <w:tcPr>
            <w:tcW w:w="1400" w:type="dxa"/>
            <w:shd w:val="clear" w:color="auto" w:fill="F2F2F2"/>
          </w:tcPr>
          <w:p>
            <w:pPr>
              <w:spacing w:after="0" w:line="240" w:lineRule="auto"/>
            </w:pPr>
            <w:r>
              <w:rPr>
                <w:sz w:val="18"/>
                <w:szCs w:val="18"/>
              </w:rPr>
              <w:t xml:space="preserve">Database AI Registry</w:t>
            </w:r>
          </w:p>
        </w:tc>
        <w:tc>
          <w:tcPr>
            <w:tcW w:w="2600" w:type="dxa"/>
            <w:shd w:val="clear" w:color="auto" w:fill="F2F2F2"/>
          </w:tcPr>
          <w:p>
            <w:pPr>
              <w:spacing w:after="0" w:line="240" w:lineRule="auto"/>
            </w:pPr>
            <w:r>
              <w:rPr>
                <w:sz w:val="18"/>
                <w:szCs w:val="18"/>
              </w:rPr>
              <w:t xml:space="preserve">Database design — integrate MySQL CakePHP Database Pack v3</w:t>
            </w:r>
          </w:p>
        </w:tc>
        <w:tc>
          <w:tcPr>
            <w:tcW w:w="1400" w:type="dxa"/>
            <w:shd w:val="clear" w:color="auto" w:fill="F2F2F2"/>
          </w:tcPr>
          <w:p>
            <w:pPr>
              <w:spacing w:after="0" w:line="240" w:lineRule="auto"/>
            </w:pPr>
            <w:r>
              <w:rPr>
                <w:sz w:val="18"/>
                <w:szCs w:val="18"/>
              </w:rPr>
              <w:t xml:space="preserve">Modified</w:t>
            </w:r>
          </w:p>
        </w:tc>
      </w:tr>
      <w:tr>
        <w:tc>
          <w:tcPr>
            <w:tcW w:w="900" w:type="dxa"/>
          </w:tcPr>
          <w:p>
            <w:pPr>
              <w:spacing w:after="0" w:line="240" w:lineRule="auto"/>
            </w:pPr>
            <w:r>
              <w:rPr>
                <w:sz w:val="18"/>
                <w:szCs w:val="18"/>
              </w:rPr>
              <w:t xml:space="preserve">AI-009</w:t>
            </w:r>
          </w:p>
        </w:tc>
        <w:tc>
          <w:tcPr>
            <w:tcW w:w="1200" w:type="dxa"/>
          </w:tcPr>
          <w:p>
            <w:pPr>
              <w:spacing w:after="0" w:line="240" w:lineRule="auto"/>
            </w:pPr>
            <w:r>
              <w:rPr>
                <w:sz w:val="18"/>
                <w:szCs w:val="18"/>
              </w:rPr>
              <w:t xml:space="preserve">13/08/2026</w:t>
            </w:r>
          </w:p>
        </w:tc>
        <w:tc>
          <w:tcPr>
            <w:tcW w:w="1400" w:type="dxa"/>
          </w:tcPr>
          <w:p>
            <w:pPr>
              <w:spacing w:after="0" w:line="240" w:lineRule="auto"/>
            </w:pPr>
            <w:r>
              <w:rPr>
                <w:sz w:val="18"/>
                <w:szCs w:val="18"/>
              </w:rPr>
              <w:t xml:space="preserve">Cursor</w:t>
            </w:r>
          </w:p>
        </w:tc>
        <w:tc>
          <w:tcPr>
            <w:tcW w:w="1200" w:type="dxa"/>
          </w:tcPr>
          <w:p>
            <w:pPr>
              <w:spacing w:after="0" w:line="240" w:lineRule="auto"/>
            </w:pPr>
            <w:r>
              <w:rPr>
                <w:sz w:val="18"/>
                <w:szCs w:val="18"/>
              </w:rPr>
              <w:t xml:space="preserve">Design</w:t>
            </w:r>
          </w:p>
        </w:tc>
        <w:tc>
          <w:tcPr>
            <w:tcW w:w="1400" w:type="dxa"/>
          </w:tcPr>
          <w:p>
            <w:pPr>
              <w:spacing w:after="0" w:line="240" w:lineRule="auto"/>
            </w:pPr>
            <w:r>
              <w:rPr>
                <w:sz w:val="18"/>
                <w:szCs w:val="18"/>
              </w:rPr>
              <w:t xml:space="preserve">UIUX AI Registry</w:t>
            </w:r>
          </w:p>
        </w:tc>
        <w:tc>
          <w:tcPr>
            <w:tcW w:w="2600" w:type="dxa"/>
          </w:tcPr>
          <w:p>
            <w:pPr>
              <w:spacing w:after="0" w:line="240" w:lineRule="auto"/>
            </w:pPr>
            <w:r>
              <w:rPr>
                <w:sz w:val="18"/>
                <w:szCs w:val="18"/>
              </w:rPr>
              <w:t xml:space="preserve">UI/UX design — rebuild the storefront from the Vision Board</w:t>
            </w:r>
          </w:p>
        </w:tc>
        <w:tc>
          <w:tcPr>
            <w:tcW w:w="1400" w:type="dxa"/>
          </w:tcPr>
          <w:p>
            <w:pPr>
              <w:spacing w:after="0" w:line="240" w:lineRule="auto"/>
            </w:pPr>
            <w:r>
              <w:rPr>
                <w:sz w:val="18"/>
                <w:szCs w:val="18"/>
              </w:rPr>
              <w:t xml:space="preserve">Modified</w:t>
            </w:r>
          </w:p>
        </w:tc>
      </w:tr>
      <w:tr>
        <w:tc>
          <w:tcPr>
            <w:tcW w:w="900" w:type="dxa"/>
            <w:shd w:val="clear" w:color="auto" w:fill="F2F2F2"/>
          </w:tcPr>
          <w:p>
            <w:pPr>
              <w:spacing w:after="0" w:line="240" w:lineRule="auto"/>
            </w:pPr>
            <w:r>
              <w:rPr>
                <w:sz w:val="18"/>
                <w:szCs w:val="18"/>
              </w:rPr>
              <w:t xml:space="preserve">AI-010</w:t>
            </w:r>
          </w:p>
        </w:tc>
        <w:tc>
          <w:tcPr>
            <w:tcW w:w="1200" w:type="dxa"/>
            <w:shd w:val="clear" w:color="auto" w:fill="F2F2F2"/>
          </w:tcPr>
          <w:p>
            <w:pPr>
              <w:spacing w:after="0" w:line="240" w:lineRule="auto"/>
            </w:pPr>
            <w:r>
              <w:rPr>
                <w:sz w:val="18"/>
                <w:szCs w:val="18"/>
              </w:rPr>
              <w:t xml:space="preserve">13/08/2026–14/08/2026</w:t>
            </w:r>
          </w:p>
        </w:tc>
        <w:tc>
          <w:tcPr>
            <w:tcW w:w="1400" w:type="dxa"/>
            <w:shd w:val="clear" w:color="auto" w:fill="F2F2F2"/>
          </w:tcPr>
          <w:p>
            <w:pPr>
              <w:spacing w:after="0" w:line="240" w:lineRule="auto"/>
            </w:pPr>
            <w:r>
              <w:rPr>
                <w:sz w:val="18"/>
                <w:szCs w:val="18"/>
              </w:rPr>
              <w:t xml:space="preserve">Cursor</w:t>
            </w:r>
          </w:p>
        </w:tc>
        <w:tc>
          <w:tcPr>
            <w:tcW w:w="1200" w:type="dxa"/>
            <w:shd w:val="clear" w:color="auto" w:fill="F2F2F2"/>
          </w:tcPr>
          <w:p>
            <w:pPr>
              <w:spacing w:after="0" w:line="240" w:lineRule="auto"/>
            </w:pPr>
            <w:r>
              <w:rPr>
                <w:sz w:val="18"/>
                <w:szCs w:val="18"/>
              </w:rPr>
              <w:t xml:space="preserve">Design</w:t>
            </w:r>
          </w:p>
        </w:tc>
        <w:tc>
          <w:tcPr>
            <w:tcW w:w="1400" w:type="dxa"/>
            <w:shd w:val="clear" w:color="auto" w:fill="F2F2F2"/>
          </w:tcPr>
          <w:p>
            <w:pPr>
              <w:spacing w:after="0" w:line="240" w:lineRule="auto"/>
            </w:pPr>
            <w:r>
              <w:rPr>
                <w:sz w:val="18"/>
                <w:szCs w:val="18"/>
              </w:rPr>
              <w:t xml:space="preserve">UIUX AI Registry</w:t>
            </w:r>
          </w:p>
        </w:tc>
        <w:tc>
          <w:tcPr>
            <w:tcW w:w="2600" w:type="dxa"/>
            <w:shd w:val="clear" w:color="auto" w:fill="F2F2F2"/>
          </w:tcPr>
          <w:p>
            <w:pPr>
              <w:spacing w:after="0" w:line="240" w:lineRule="auto"/>
            </w:pPr>
            <w:r>
              <w:rPr>
                <w:sz w:val="18"/>
                <w:szCs w:val="18"/>
              </w:rPr>
              <w:t xml:space="preserve">UI/UX design — student-directed visual corrections</w:t>
            </w:r>
          </w:p>
        </w:tc>
        <w:tc>
          <w:tcPr>
            <w:tcW w:w="1400" w:type="dxa"/>
            <w:shd w:val="clear" w:color="auto" w:fill="F2F2F2"/>
          </w:tcPr>
          <w:p>
            <w:pPr>
              <w:spacing w:after="0" w:line="240" w:lineRule="auto"/>
            </w:pPr>
            <w:r>
              <w:rPr>
                <w:sz w:val="18"/>
                <w:szCs w:val="18"/>
              </w:rPr>
              <w:t xml:space="preserve">Modified</w:t>
            </w:r>
          </w:p>
        </w:tc>
      </w:tr>
      <w:tr>
        <w:tc>
          <w:tcPr>
            <w:tcW w:w="900" w:type="dxa"/>
          </w:tcPr>
          <w:p>
            <w:pPr>
              <w:spacing w:after="0" w:line="240" w:lineRule="auto"/>
            </w:pPr>
            <w:r>
              <w:rPr>
                <w:sz w:val="18"/>
                <w:szCs w:val="18"/>
              </w:rPr>
              <w:t xml:space="preserve">AI-011</w:t>
            </w:r>
          </w:p>
        </w:tc>
        <w:tc>
          <w:tcPr>
            <w:tcW w:w="1200" w:type="dxa"/>
          </w:tcPr>
          <w:p>
            <w:pPr>
              <w:spacing w:after="0" w:line="240" w:lineRule="auto"/>
            </w:pPr>
            <w:r>
              <w:rPr>
                <w:sz w:val="18"/>
                <w:szCs w:val="18"/>
              </w:rPr>
              <w:t xml:space="preserve">13/08/2026</w:t>
            </w:r>
          </w:p>
        </w:tc>
        <w:tc>
          <w:tcPr>
            <w:tcW w:w="1400" w:type="dxa"/>
          </w:tcPr>
          <w:p>
            <w:pPr>
              <w:spacing w:after="0" w:line="240" w:lineRule="auto"/>
            </w:pPr>
            <w:r>
              <w:rPr>
                <w:sz w:val="18"/>
                <w:szCs w:val="18"/>
              </w:rPr>
              <w:t xml:space="preserve">Cursor image gen.</w:t>
            </w:r>
          </w:p>
        </w:tc>
        <w:tc>
          <w:tcPr>
            <w:tcW w:w="1200" w:type="dxa"/>
          </w:tcPr>
          <w:p>
            <w:pPr>
              <w:spacing w:after="0" w:line="240" w:lineRule="auto"/>
            </w:pPr>
            <w:r>
              <w:rPr>
                <w:sz w:val="18"/>
                <w:szCs w:val="18"/>
              </w:rPr>
              <w:t xml:space="preserve">Design</w:t>
            </w:r>
          </w:p>
        </w:tc>
        <w:tc>
          <w:tcPr>
            <w:tcW w:w="1400" w:type="dxa"/>
          </w:tcPr>
          <w:p>
            <w:pPr>
              <w:spacing w:after="0" w:line="240" w:lineRule="auto"/>
            </w:pPr>
            <w:r>
              <w:rPr>
                <w:sz w:val="18"/>
                <w:szCs w:val="18"/>
              </w:rPr>
              <w:t xml:space="preserve">UIUX AI Registry</w:t>
            </w:r>
          </w:p>
        </w:tc>
        <w:tc>
          <w:tcPr>
            <w:tcW w:w="2600" w:type="dxa"/>
          </w:tcPr>
          <w:p>
            <w:pPr>
              <w:spacing w:after="0" w:line="240" w:lineRule="auto"/>
            </w:pPr>
            <w:r>
              <w:rPr>
                <w:sz w:val="18"/>
                <w:szCs w:val="18"/>
              </w:rPr>
              <w:t xml:space="preserve">UI/UX design — catalogue and material photographs</w:t>
            </w:r>
          </w:p>
        </w:tc>
        <w:tc>
          <w:tcPr>
            <w:tcW w:w="1400" w:type="dxa"/>
          </w:tcPr>
          <w:p>
            <w:pPr>
              <w:spacing w:after="0" w:line="240" w:lineRule="auto"/>
            </w:pPr>
            <w:r>
              <w:rPr>
                <w:sz w:val="18"/>
                <w:szCs w:val="18"/>
              </w:rPr>
              <w:t xml:space="preserve">Modified</w:t>
            </w:r>
          </w:p>
        </w:tc>
      </w:tr>
      <w:tr>
        <w:tc>
          <w:tcPr>
            <w:tcW w:w="900" w:type="dxa"/>
            <w:shd w:val="clear" w:color="auto" w:fill="F2F2F2"/>
          </w:tcPr>
          <w:p>
            <w:pPr>
              <w:spacing w:after="0" w:line="240" w:lineRule="auto"/>
            </w:pPr>
            <w:r>
              <w:rPr>
                <w:sz w:val="18"/>
                <w:szCs w:val="18"/>
              </w:rPr>
              <w:t xml:space="preserve">AI-012</w:t>
            </w:r>
          </w:p>
        </w:tc>
        <w:tc>
          <w:tcPr>
            <w:tcW w:w="1200" w:type="dxa"/>
            <w:shd w:val="clear" w:color="auto" w:fill="F2F2F2"/>
          </w:tcPr>
          <w:p>
            <w:pPr>
              <w:spacing w:after="0" w:line="240" w:lineRule="auto"/>
            </w:pPr>
            <w:r>
              <w:rPr>
                <w:sz w:val="18"/>
                <w:szCs w:val="18"/>
              </w:rPr>
              <w:t xml:space="preserve">06/08/2026</w:t>
            </w:r>
          </w:p>
        </w:tc>
        <w:tc>
          <w:tcPr>
            <w:tcW w:w="1400" w:type="dxa"/>
            <w:shd w:val="clear" w:color="auto" w:fill="F2F2F2"/>
          </w:tcPr>
          <w:p>
            <w:pPr>
              <w:spacing w:after="0" w:line="240" w:lineRule="auto"/>
            </w:pPr>
            <w:r>
              <w:rPr>
                <w:sz w:val="18"/>
                <w:szCs w:val="18"/>
              </w:rPr>
              <w:t xml:space="preserve">Cursor</w:t>
            </w:r>
          </w:p>
        </w:tc>
        <w:tc>
          <w:tcPr>
            <w:tcW w:w="1200" w:type="dxa"/>
            <w:shd w:val="clear" w:color="auto" w:fill="F2F2F2"/>
          </w:tcPr>
          <w:p>
            <w:pPr>
              <w:spacing w:after="0" w:line="240" w:lineRule="auto"/>
            </w:pPr>
            <w:r>
              <w:rPr>
                <w:sz w:val="18"/>
                <w:szCs w:val="18"/>
              </w:rPr>
              <w:t xml:space="preserve">Development</w:t>
            </w:r>
          </w:p>
        </w:tc>
        <w:tc>
          <w:tcPr>
            <w:tcW w:w="1400" w:type="dxa"/>
            <w:shd w:val="clear" w:color="auto" w:fill="F2F2F2"/>
          </w:tcPr>
          <w:p>
            <w:pPr>
              <w:spacing w:after="0" w:line="240" w:lineRule="auto"/>
            </w:pPr>
            <w:r>
              <w:rPr>
                <w:sz w:val="18"/>
                <w:szCs w:val="18"/>
              </w:rPr>
              <w:t xml:space="preserve">Coding AI Registry</w:t>
            </w:r>
          </w:p>
        </w:tc>
        <w:tc>
          <w:tcPr>
            <w:tcW w:w="2600" w:type="dxa"/>
            <w:shd w:val="clear" w:color="auto" w:fill="F2F2F2"/>
          </w:tcPr>
          <w:p>
            <w:pPr>
              <w:spacing w:after="0" w:line="240" w:lineRule="auto"/>
            </w:pPr>
            <w:r>
              <w:rPr>
                <w:sz w:val="18"/>
                <w:szCs w:val="18"/>
              </w:rPr>
              <w:t xml:space="preserve">Coding assistance — start the server and fix defects</w:t>
            </w:r>
          </w:p>
        </w:tc>
        <w:tc>
          <w:tcPr>
            <w:tcW w:w="1400" w:type="dxa"/>
            <w:shd w:val="clear" w:color="auto" w:fill="F2F2F2"/>
          </w:tcPr>
          <w:p>
            <w:pPr>
              <w:spacing w:after="0" w:line="240" w:lineRule="auto"/>
            </w:pPr>
            <w:r>
              <w:rPr>
                <w:sz w:val="18"/>
                <w:szCs w:val="18"/>
              </w:rPr>
              <w:t xml:space="preserve">Accepted</w:t>
            </w:r>
          </w:p>
        </w:tc>
      </w:tr>
      <w:tr>
        <w:tc>
          <w:tcPr>
            <w:tcW w:w="900" w:type="dxa"/>
          </w:tcPr>
          <w:p>
            <w:pPr>
              <w:spacing w:after="0" w:line="240" w:lineRule="auto"/>
            </w:pPr>
            <w:r>
              <w:rPr>
                <w:sz w:val="18"/>
                <w:szCs w:val="18"/>
              </w:rPr>
              <w:t xml:space="preserve">AI-013</w:t>
            </w:r>
          </w:p>
        </w:tc>
        <w:tc>
          <w:tcPr>
            <w:tcW w:w="1200" w:type="dxa"/>
          </w:tcPr>
          <w:p>
            <w:pPr>
              <w:spacing w:after="0" w:line="240" w:lineRule="auto"/>
            </w:pPr>
            <w:r>
              <w:rPr>
                <w:sz w:val="18"/>
                <w:szCs w:val="18"/>
              </w:rPr>
              <w:t xml:space="preserve">10/08/2026</w:t>
            </w:r>
          </w:p>
        </w:tc>
        <w:tc>
          <w:tcPr>
            <w:tcW w:w="1400" w:type="dxa"/>
          </w:tcPr>
          <w:p>
            <w:pPr>
              <w:spacing w:after="0" w:line="240" w:lineRule="auto"/>
            </w:pPr>
            <w:r>
              <w:rPr>
                <w:sz w:val="18"/>
                <w:szCs w:val="18"/>
              </w:rPr>
              <w:t xml:space="preserve">Cursor</w:t>
            </w:r>
          </w:p>
        </w:tc>
        <w:tc>
          <w:tcPr>
            <w:tcW w:w="1200" w:type="dxa"/>
          </w:tcPr>
          <w:p>
            <w:pPr>
              <w:spacing w:after="0" w:line="240" w:lineRule="auto"/>
            </w:pPr>
            <w:r>
              <w:rPr>
                <w:sz w:val="18"/>
                <w:szCs w:val="18"/>
              </w:rPr>
              <w:t xml:space="preserve">Development</w:t>
            </w:r>
          </w:p>
        </w:tc>
        <w:tc>
          <w:tcPr>
            <w:tcW w:w="1400" w:type="dxa"/>
          </w:tcPr>
          <w:p>
            <w:pPr>
              <w:spacing w:after="0" w:line="240" w:lineRule="auto"/>
            </w:pPr>
            <w:r>
              <w:rPr>
                <w:sz w:val="18"/>
                <w:szCs w:val="18"/>
              </w:rPr>
              <w:t xml:space="preserve">Coding AI Registry</w:t>
            </w:r>
          </w:p>
        </w:tc>
        <w:tc>
          <w:tcPr>
            <w:tcW w:w="2600" w:type="dxa"/>
          </w:tcPr>
          <w:p>
            <w:pPr>
              <w:spacing w:after="0" w:line="240" w:lineRule="auto"/>
            </w:pPr>
            <w:r>
              <w:rPr>
                <w:sz w:val="18"/>
                <w:szCs w:val="18"/>
              </w:rPr>
              <w:t xml:space="preserve">Coding assistance — password reset and onboarding acceptance gaps</w:t>
            </w:r>
          </w:p>
        </w:tc>
        <w:tc>
          <w:tcPr>
            <w:tcW w:w="1400" w:type="dxa"/>
          </w:tcPr>
          <w:p>
            <w:pPr>
              <w:spacing w:after="0" w:line="240" w:lineRule="auto"/>
            </w:pPr>
            <w:r>
              <w:rPr>
                <w:sz w:val="18"/>
                <w:szCs w:val="18"/>
              </w:rPr>
              <w:t xml:space="preserve">Accepted</w:t>
            </w:r>
          </w:p>
        </w:tc>
      </w:tr>
      <w:tr>
        <w:tc>
          <w:tcPr>
            <w:tcW w:w="900" w:type="dxa"/>
            <w:shd w:val="clear" w:color="auto" w:fill="F2F2F2"/>
          </w:tcPr>
          <w:p>
            <w:pPr>
              <w:spacing w:after="0" w:line="240" w:lineRule="auto"/>
            </w:pPr>
            <w:r>
              <w:rPr>
                <w:sz w:val="18"/>
                <w:szCs w:val="18"/>
              </w:rPr>
              <w:t xml:space="preserve">AI-014</w:t>
            </w:r>
          </w:p>
        </w:tc>
        <w:tc>
          <w:tcPr>
            <w:tcW w:w="1200" w:type="dxa"/>
            <w:shd w:val="clear" w:color="auto" w:fill="F2F2F2"/>
          </w:tcPr>
          <w:p>
            <w:pPr>
              <w:spacing w:after="0" w:line="240" w:lineRule="auto"/>
            </w:pPr>
            <w:r>
              <w:rPr>
                <w:sz w:val="18"/>
                <w:szCs w:val="18"/>
              </w:rPr>
              <w:t xml:space="preserve">14/08/2026</w:t>
            </w:r>
          </w:p>
        </w:tc>
        <w:tc>
          <w:tcPr>
            <w:tcW w:w="1400" w:type="dxa"/>
            <w:shd w:val="clear" w:color="auto" w:fill="F2F2F2"/>
          </w:tcPr>
          <w:p>
            <w:pPr>
              <w:spacing w:after="0" w:line="240" w:lineRule="auto"/>
            </w:pPr>
            <w:r>
              <w:rPr>
                <w:sz w:val="18"/>
                <w:szCs w:val="18"/>
              </w:rPr>
              <w:t xml:space="preserve">Cursor</w:t>
            </w:r>
          </w:p>
        </w:tc>
        <w:tc>
          <w:tcPr>
            <w:tcW w:w="1200" w:type="dxa"/>
            <w:shd w:val="clear" w:color="auto" w:fill="F2F2F2"/>
          </w:tcPr>
          <w:p>
            <w:pPr>
              <w:spacing w:after="0" w:line="240" w:lineRule="auto"/>
            </w:pPr>
            <w:r>
              <w:rPr>
                <w:sz w:val="18"/>
                <w:szCs w:val="18"/>
              </w:rPr>
              <w:t xml:space="preserve">Development</w:t>
            </w:r>
          </w:p>
        </w:tc>
        <w:tc>
          <w:tcPr>
            <w:tcW w:w="1400" w:type="dxa"/>
            <w:shd w:val="clear" w:color="auto" w:fill="F2F2F2"/>
          </w:tcPr>
          <w:p>
            <w:pPr>
              <w:spacing w:after="0" w:line="240" w:lineRule="auto"/>
            </w:pPr>
            <w:r>
              <w:rPr>
                <w:sz w:val="18"/>
                <w:szCs w:val="18"/>
              </w:rPr>
              <w:t xml:space="preserve">Coding AI Registry</w:t>
            </w:r>
          </w:p>
        </w:tc>
        <w:tc>
          <w:tcPr>
            <w:tcW w:w="2600" w:type="dxa"/>
            <w:shd w:val="clear" w:color="auto" w:fill="F2F2F2"/>
          </w:tcPr>
          <w:p>
            <w:pPr>
              <w:spacing w:after="0" w:line="240" w:lineRule="auto"/>
            </w:pPr>
            <w:r>
              <w:rPr>
                <w:sz w:val="18"/>
                <w:szCs w:val="18"/>
              </w:rPr>
              <w:t xml:space="preserve">Coding assistance — staff console (RBAC, orders, inventory)</w:t>
            </w:r>
          </w:p>
        </w:tc>
        <w:tc>
          <w:tcPr>
            <w:tcW w:w="1400" w:type="dxa"/>
            <w:shd w:val="clear" w:color="auto" w:fill="F2F2F2"/>
          </w:tcPr>
          <w:p>
            <w:pPr>
              <w:spacing w:after="0" w:line="240" w:lineRule="auto"/>
            </w:pPr>
            <w:r>
              <w:rPr>
                <w:sz w:val="18"/>
                <w:szCs w:val="18"/>
              </w:rPr>
              <w:t xml:space="preserve">Modified</w:t>
            </w:r>
          </w:p>
        </w:tc>
      </w:tr>
      <w:tr>
        <w:tc>
          <w:tcPr>
            <w:tcW w:w="900" w:type="dxa"/>
          </w:tcPr>
          <w:p>
            <w:pPr>
              <w:spacing w:after="0" w:line="240" w:lineRule="auto"/>
            </w:pPr>
            <w:r>
              <w:rPr>
                <w:sz w:val="18"/>
                <w:szCs w:val="18"/>
              </w:rPr>
              <w:t xml:space="preserve">AI-015</w:t>
            </w:r>
          </w:p>
        </w:tc>
        <w:tc>
          <w:tcPr>
            <w:tcW w:w="1200" w:type="dxa"/>
          </w:tcPr>
          <w:p>
            <w:pPr>
              <w:spacing w:after="0" w:line="240" w:lineRule="auto"/>
            </w:pPr>
            <w:r>
              <w:rPr>
                <w:sz w:val="18"/>
                <w:szCs w:val="18"/>
              </w:rPr>
              <w:t xml:space="preserve">14/08/2026</w:t>
            </w:r>
          </w:p>
        </w:tc>
        <w:tc>
          <w:tcPr>
            <w:tcW w:w="1400" w:type="dxa"/>
          </w:tcPr>
          <w:p>
            <w:pPr>
              <w:spacing w:after="0" w:line="240" w:lineRule="auto"/>
            </w:pPr>
            <w:r>
              <w:rPr>
                <w:sz w:val="18"/>
                <w:szCs w:val="18"/>
              </w:rPr>
              <w:t xml:space="preserve">Cursor</w:t>
            </w:r>
          </w:p>
        </w:tc>
        <w:tc>
          <w:tcPr>
            <w:tcW w:w="1200" w:type="dxa"/>
          </w:tcPr>
          <w:p>
            <w:pPr>
              <w:spacing w:after="0" w:line="240" w:lineRule="auto"/>
            </w:pPr>
            <w:r>
              <w:rPr>
                <w:sz w:val="18"/>
                <w:szCs w:val="18"/>
              </w:rPr>
              <w:t xml:space="preserve">Development</w:t>
            </w:r>
          </w:p>
        </w:tc>
        <w:tc>
          <w:tcPr>
            <w:tcW w:w="1400" w:type="dxa"/>
          </w:tcPr>
          <w:p>
            <w:pPr>
              <w:spacing w:after="0" w:line="240" w:lineRule="auto"/>
            </w:pPr>
            <w:r>
              <w:rPr>
                <w:sz w:val="18"/>
                <w:szCs w:val="18"/>
              </w:rPr>
              <w:t xml:space="preserve">Coding AI Registry</w:t>
            </w:r>
          </w:p>
        </w:tc>
        <w:tc>
          <w:tcPr>
            <w:tcW w:w="2600" w:type="dxa"/>
          </w:tcPr>
          <w:p>
            <w:pPr>
              <w:spacing w:after="0" w:line="240" w:lineRule="auto"/>
            </w:pPr>
            <w:r>
              <w:rPr>
                <w:sz w:val="18"/>
                <w:szCs w:val="18"/>
              </w:rPr>
              <w:t xml:space="preserve">Coding assistance — storefront data, customer accounts, cart, mail queue</w:t>
            </w:r>
          </w:p>
        </w:tc>
        <w:tc>
          <w:tcPr>
            <w:tcW w:w="1400" w:type="dxa"/>
          </w:tcPr>
          <w:p>
            <w:pPr>
              <w:spacing w:after="0" w:line="240" w:lineRule="auto"/>
            </w:pPr>
            <w:r>
              <w:rPr>
                <w:sz w:val="18"/>
                <w:szCs w:val="18"/>
              </w:rPr>
              <w:t xml:space="preserve">Accepted</w:t>
            </w:r>
          </w:p>
        </w:tc>
      </w:tr>
      <w:tr>
        <w:tc>
          <w:tcPr>
            <w:tcW w:w="900" w:type="dxa"/>
            <w:shd w:val="clear" w:color="auto" w:fill="F2F2F2"/>
          </w:tcPr>
          <w:p>
            <w:pPr>
              <w:spacing w:after="0" w:line="240" w:lineRule="auto"/>
            </w:pPr>
            <w:r>
              <w:rPr>
                <w:sz w:val="18"/>
                <w:szCs w:val="18"/>
              </w:rPr>
              <w:t xml:space="preserve">AI-016</w:t>
            </w:r>
          </w:p>
        </w:tc>
        <w:tc>
          <w:tcPr>
            <w:tcW w:w="1200" w:type="dxa"/>
            <w:shd w:val="clear" w:color="auto" w:fill="F2F2F2"/>
          </w:tcPr>
          <w:p>
            <w:pPr>
              <w:spacing w:after="0" w:line="240" w:lineRule="auto"/>
            </w:pPr>
            <w:r>
              <w:rPr>
                <w:sz w:val="18"/>
                <w:szCs w:val="18"/>
              </w:rPr>
              <w:t xml:space="preserve">14/08/2026</w:t>
            </w:r>
          </w:p>
        </w:tc>
        <w:tc>
          <w:tcPr>
            <w:tcW w:w="1400" w:type="dxa"/>
            <w:shd w:val="clear" w:color="auto" w:fill="F2F2F2"/>
          </w:tcPr>
          <w:p>
            <w:pPr>
              <w:spacing w:after="0" w:line="240" w:lineRule="auto"/>
            </w:pPr>
            <w:r>
              <w:rPr>
                <w:sz w:val="18"/>
                <w:szCs w:val="18"/>
              </w:rPr>
              <w:t xml:space="preserve">Cursor</w:t>
            </w:r>
          </w:p>
        </w:tc>
        <w:tc>
          <w:tcPr>
            <w:tcW w:w="1200" w:type="dxa"/>
            <w:shd w:val="clear" w:color="auto" w:fill="F2F2F2"/>
          </w:tcPr>
          <w:p>
            <w:pPr>
              <w:spacing w:after="0" w:line="240" w:lineRule="auto"/>
            </w:pPr>
            <w:r>
              <w:rPr>
                <w:sz w:val="18"/>
                <w:szCs w:val="18"/>
              </w:rPr>
              <w:t xml:space="preserve">Development</w:t>
            </w:r>
          </w:p>
        </w:tc>
        <w:tc>
          <w:tcPr>
            <w:tcW w:w="1400" w:type="dxa"/>
            <w:shd w:val="clear" w:color="auto" w:fill="F2F2F2"/>
          </w:tcPr>
          <w:p>
            <w:pPr>
              <w:spacing w:after="0" w:line="240" w:lineRule="auto"/>
            </w:pPr>
            <w:r>
              <w:rPr>
                <w:sz w:val="18"/>
                <w:szCs w:val="18"/>
              </w:rPr>
              <w:t xml:space="preserve">Coding AI Registry</w:t>
            </w:r>
          </w:p>
        </w:tc>
        <w:tc>
          <w:tcPr>
            <w:tcW w:w="2600" w:type="dxa"/>
            <w:shd w:val="clear" w:color="auto" w:fill="F2F2F2"/>
          </w:tcPr>
          <w:p>
            <w:pPr>
              <w:spacing w:after="0" w:line="240" w:lineRule="auto"/>
            </w:pPr>
            <w:r>
              <w:rPr>
                <w:sz w:val="18"/>
                <w:szCs w:val="18"/>
              </w:rPr>
              <w:t xml:space="preserve">Coding assistance — Stripe test-mode checkout, CLI webhook, feature flag</w:t>
            </w:r>
          </w:p>
        </w:tc>
        <w:tc>
          <w:tcPr>
            <w:tcW w:w="1400" w:type="dxa"/>
            <w:shd w:val="clear" w:color="auto" w:fill="F2F2F2"/>
          </w:tcPr>
          <w:p>
            <w:pPr>
              <w:spacing w:after="0" w:line="240" w:lineRule="auto"/>
            </w:pPr>
            <w:r>
              <w:rPr>
                <w:sz w:val="18"/>
                <w:szCs w:val="18"/>
              </w:rPr>
              <w:t xml:space="preserve">Modified</w:t>
            </w:r>
          </w:p>
        </w:tc>
      </w:tr>
      <w:tr>
        <w:tc>
          <w:tcPr>
            <w:tcW w:w="900" w:type="dxa"/>
          </w:tcPr>
          <w:p>
            <w:pPr>
              <w:spacing w:after="0" w:line="240" w:lineRule="auto"/>
            </w:pPr>
            <w:r>
              <w:rPr>
                <w:sz w:val="18"/>
                <w:szCs w:val="18"/>
              </w:rPr>
              <w:t xml:space="preserve">AI-017</w:t>
            </w:r>
          </w:p>
        </w:tc>
        <w:tc>
          <w:tcPr>
            <w:tcW w:w="1200" w:type="dxa"/>
          </w:tcPr>
          <w:p>
            <w:pPr>
              <w:spacing w:after="0" w:line="240" w:lineRule="auto"/>
            </w:pPr>
            <w:r>
              <w:rPr>
                <w:sz w:val="18"/>
                <w:szCs w:val="18"/>
              </w:rPr>
              <w:t xml:space="preserve">14/08/2026</w:t>
            </w:r>
          </w:p>
        </w:tc>
        <w:tc>
          <w:tcPr>
            <w:tcW w:w="1400" w:type="dxa"/>
          </w:tcPr>
          <w:p>
            <w:pPr>
              <w:spacing w:after="0" w:line="240" w:lineRule="auto"/>
            </w:pPr>
            <w:r>
              <w:rPr>
                <w:sz w:val="18"/>
                <w:szCs w:val="18"/>
              </w:rPr>
              <w:t xml:space="preserve">Cursor</w:t>
            </w:r>
          </w:p>
        </w:tc>
        <w:tc>
          <w:tcPr>
            <w:tcW w:w="1200" w:type="dxa"/>
          </w:tcPr>
          <w:p>
            <w:pPr>
              <w:spacing w:after="0" w:line="240" w:lineRule="auto"/>
            </w:pPr>
            <w:r>
              <w:rPr>
                <w:sz w:val="18"/>
                <w:szCs w:val="18"/>
              </w:rPr>
              <w:t xml:space="preserve">UI / UX</w:t>
            </w:r>
          </w:p>
        </w:tc>
        <w:tc>
          <w:tcPr>
            <w:tcW w:w="1400" w:type="dxa"/>
          </w:tcPr>
          <w:p>
            <w:pPr>
              <w:spacing w:after="0" w:line="240" w:lineRule="auto"/>
            </w:pPr>
            <w:r>
              <w:rPr>
                <w:sz w:val="18"/>
                <w:szCs w:val="18"/>
              </w:rPr>
              <w:t xml:space="preserve">Coding AI Registry</w:t>
            </w:r>
          </w:p>
        </w:tc>
        <w:tc>
          <w:tcPr>
            <w:tcW w:w="2600" w:type="dxa"/>
          </w:tcPr>
          <w:p>
            <w:pPr>
              <w:spacing w:after="0" w:line="240" w:lineRule="auto"/>
            </w:pPr>
            <w:r>
              <w:rPr>
                <w:sz w:val="18"/>
                <w:szCs w:val="18"/>
              </w:rPr>
              <w:t xml:space="preserve">UI/UX — Admin Users page: foldable, searchable sections</w:t>
            </w:r>
          </w:p>
        </w:tc>
        <w:tc>
          <w:tcPr>
            <w:tcW w:w="1400" w:type="dxa"/>
          </w:tcPr>
          <w:p>
            <w:pPr>
              <w:spacing w:after="0" w:line="240" w:lineRule="auto"/>
            </w:pPr>
            <w:r>
              <w:rPr>
                <w:sz w:val="18"/>
                <w:szCs w:val="18"/>
              </w:rPr>
              <w:t xml:space="preserve">Modified</w:t>
            </w:r>
          </w:p>
        </w:tc>
      </w:tr>
      <w:tr>
        <w:tc>
          <w:tcPr>
            <w:tcW w:w="900" w:type="dxa"/>
            <w:shd w:val="clear" w:color="auto" w:fill="F2F2F2"/>
          </w:tcPr>
          <w:p>
            <w:pPr>
              <w:spacing w:after="0" w:line="240" w:lineRule="auto"/>
            </w:pPr>
            <w:r>
              <w:rPr>
                <w:sz w:val="18"/>
                <w:szCs w:val="18"/>
              </w:rPr>
              <w:t xml:space="preserve">AI-018</w:t>
            </w:r>
          </w:p>
        </w:tc>
        <w:tc>
          <w:tcPr>
            <w:tcW w:w="1200" w:type="dxa"/>
            <w:shd w:val="clear" w:color="auto" w:fill="F2F2F2"/>
          </w:tcPr>
          <w:p>
            <w:pPr>
              <w:spacing w:after="0" w:line="240" w:lineRule="auto"/>
            </w:pPr>
            <w:r>
              <w:rPr>
                <w:sz w:val="18"/>
                <w:szCs w:val="18"/>
              </w:rPr>
              <w:t xml:space="preserve">10/08/2026</w:t>
            </w:r>
          </w:p>
        </w:tc>
        <w:tc>
          <w:tcPr>
            <w:tcW w:w="1400" w:type="dxa"/>
            <w:shd w:val="clear" w:color="auto" w:fill="F2F2F2"/>
          </w:tcPr>
          <w:p>
            <w:pPr>
              <w:spacing w:after="0" w:line="240" w:lineRule="auto"/>
            </w:pPr>
            <w:r>
              <w:rPr>
                <w:sz w:val="18"/>
                <w:szCs w:val="18"/>
              </w:rPr>
              <w:t xml:space="preserve">Cursor</w:t>
            </w:r>
          </w:p>
        </w:tc>
        <w:tc>
          <w:tcPr>
            <w:tcW w:w="1200" w:type="dxa"/>
            <w:shd w:val="clear" w:color="auto" w:fill="F2F2F2"/>
          </w:tcPr>
          <w:p>
            <w:pPr>
              <w:spacing w:after="0" w:line="240" w:lineRule="auto"/>
            </w:pPr>
            <w:r>
              <w:rPr>
                <w:sz w:val="18"/>
                <w:szCs w:val="18"/>
              </w:rPr>
              <w:t xml:space="preserve">Testing</w:t>
            </w:r>
          </w:p>
        </w:tc>
        <w:tc>
          <w:tcPr>
            <w:tcW w:w="1400" w:type="dxa"/>
            <w:shd w:val="clear" w:color="auto" w:fill="F2F2F2"/>
          </w:tcPr>
          <w:p>
            <w:pPr>
              <w:spacing w:after="0" w:line="240" w:lineRule="auto"/>
            </w:pPr>
            <w:r>
              <w:rPr>
                <w:sz w:val="18"/>
                <w:szCs w:val="18"/>
              </w:rPr>
              <w:t xml:space="preserve">Testing AI Registry</w:t>
            </w:r>
          </w:p>
        </w:tc>
        <w:tc>
          <w:tcPr>
            <w:tcW w:w="2600" w:type="dxa"/>
            <w:shd w:val="clear" w:color="auto" w:fill="F2F2F2"/>
          </w:tcPr>
          <w:p>
            <w:pPr>
              <w:spacing w:after="0" w:line="240" w:lineRule="auto"/>
            </w:pPr>
            <w:r>
              <w:rPr>
                <w:sz w:val="18"/>
                <w:szCs w:val="18"/>
              </w:rPr>
              <w:t xml:space="preserve">Test case generation — TC1–TC9 for PGP / Trello</w:t>
            </w:r>
          </w:p>
        </w:tc>
        <w:tc>
          <w:tcPr>
            <w:tcW w:w="1400" w:type="dxa"/>
            <w:shd w:val="clear" w:color="auto" w:fill="F2F2F2"/>
          </w:tcPr>
          <w:p>
            <w:pPr>
              <w:spacing w:after="0" w:line="240" w:lineRule="auto"/>
            </w:pPr>
            <w:r>
              <w:rPr>
                <w:sz w:val="18"/>
                <w:szCs w:val="18"/>
              </w:rPr>
              <w:t xml:space="preserve">Accepted</w:t>
            </w:r>
          </w:p>
        </w:tc>
      </w:tr>
      <w:tr>
        <w:tc>
          <w:tcPr>
            <w:tcW w:w="900" w:type="dxa"/>
          </w:tcPr>
          <w:p>
            <w:pPr>
              <w:spacing w:after="0" w:line="240" w:lineRule="auto"/>
            </w:pPr>
            <w:r>
              <w:rPr>
                <w:sz w:val="18"/>
                <w:szCs w:val="18"/>
              </w:rPr>
              <w:t xml:space="preserve">AI-019</w:t>
            </w:r>
          </w:p>
        </w:tc>
        <w:tc>
          <w:tcPr>
            <w:tcW w:w="1200" w:type="dxa"/>
          </w:tcPr>
          <w:p>
            <w:pPr>
              <w:spacing w:after="0" w:line="240" w:lineRule="auto"/>
            </w:pPr>
            <w:r>
              <w:rPr>
                <w:sz w:val="18"/>
                <w:szCs w:val="18"/>
              </w:rPr>
              <w:t xml:space="preserve">06/08/2026</w:t>
            </w:r>
          </w:p>
        </w:tc>
        <w:tc>
          <w:tcPr>
            <w:tcW w:w="1400" w:type="dxa"/>
          </w:tcPr>
          <w:p>
            <w:pPr>
              <w:spacing w:after="0" w:line="240" w:lineRule="auto"/>
            </w:pPr>
            <w:r>
              <w:rPr>
                <w:sz w:val="18"/>
                <w:szCs w:val="18"/>
              </w:rPr>
              <w:t xml:space="preserve">Cursor</w:t>
            </w:r>
          </w:p>
        </w:tc>
        <w:tc>
          <w:tcPr>
            <w:tcW w:w="1200" w:type="dxa"/>
          </w:tcPr>
          <w:p>
            <w:pPr>
              <w:spacing w:after="0" w:line="240" w:lineRule="auto"/>
            </w:pPr>
            <w:r>
              <w:rPr>
                <w:sz w:val="18"/>
                <w:szCs w:val="18"/>
              </w:rPr>
              <w:t xml:space="preserve">Development</w:t>
            </w:r>
          </w:p>
        </w:tc>
        <w:tc>
          <w:tcPr>
            <w:tcW w:w="1400" w:type="dxa"/>
          </w:tcPr>
          <w:p>
            <w:pPr>
              <w:spacing w:after="0" w:line="240" w:lineRule="auto"/>
            </w:pPr>
            <w:r>
              <w:rPr>
                <w:sz w:val="18"/>
                <w:szCs w:val="18"/>
              </w:rPr>
              <w:t xml:space="preserve">Debugging AI Registry</w:t>
            </w:r>
          </w:p>
        </w:tc>
        <w:tc>
          <w:tcPr>
            <w:tcW w:w="2600" w:type="dxa"/>
          </w:tcPr>
          <w:p>
            <w:pPr>
              <w:spacing w:after="0" w:line="240" w:lineRule="auto"/>
            </w:pPr>
            <w:r>
              <w:rPr>
                <w:sz w:val="18"/>
                <w:szCs w:val="18"/>
              </w:rPr>
              <w:t xml:space="preserve">Debugging — reCAPTCHA test-key warning</w:t>
            </w:r>
          </w:p>
        </w:tc>
        <w:tc>
          <w:tcPr>
            <w:tcW w:w="1400" w:type="dxa"/>
          </w:tcPr>
          <w:p>
            <w:pPr>
              <w:spacing w:after="0" w:line="240" w:lineRule="auto"/>
            </w:pPr>
            <w:r>
              <w:rPr>
                <w:sz w:val="18"/>
                <w:szCs w:val="18"/>
              </w:rPr>
              <w:t xml:space="preserve">Accepted</w:t>
            </w:r>
          </w:p>
        </w:tc>
      </w:tr>
      <w:tr>
        <w:tc>
          <w:tcPr>
            <w:tcW w:w="900" w:type="dxa"/>
            <w:shd w:val="clear" w:color="auto" w:fill="F2F2F2"/>
          </w:tcPr>
          <w:p>
            <w:pPr>
              <w:spacing w:after="0" w:line="240" w:lineRule="auto"/>
            </w:pPr>
            <w:r>
              <w:rPr>
                <w:sz w:val="18"/>
                <w:szCs w:val="18"/>
              </w:rPr>
              <w:t xml:space="preserve">AI-020</w:t>
            </w:r>
          </w:p>
        </w:tc>
        <w:tc>
          <w:tcPr>
            <w:tcW w:w="1200" w:type="dxa"/>
            <w:shd w:val="clear" w:color="auto" w:fill="F2F2F2"/>
          </w:tcPr>
          <w:p>
            <w:pPr>
              <w:spacing w:after="0" w:line="240" w:lineRule="auto"/>
            </w:pPr>
            <w:r>
              <w:rPr>
                <w:sz w:val="18"/>
                <w:szCs w:val="18"/>
              </w:rPr>
              <w:t xml:space="preserve">14/08/2026</w:t>
            </w:r>
          </w:p>
        </w:tc>
        <w:tc>
          <w:tcPr>
            <w:tcW w:w="1400" w:type="dxa"/>
            <w:shd w:val="clear" w:color="auto" w:fill="F2F2F2"/>
          </w:tcPr>
          <w:p>
            <w:pPr>
              <w:spacing w:after="0" w:line="240" w:lineRule="auto"/>
            </w:pPr>
            <w:r>
              <w:rPr>
                <w:sz w:val="18"/>
                <w:szCs w:val="18"/>
              </w:rPr>
              <w:t xml:space="preserve">Cursor</w:t>
            </w:r>
          </w:p>
        </w:tc>
        <w:tc>
          <w:tcPr>
            <w:tcW w:w="1200" w:type="dxa"/>
            <w:shd w:val="clear" w:color="auto" w:fill="F2F2F2"/>
          </w:tcPr>
          <w:p>
            <w:pPr>
              <w:spacing w:after="0" w:line="240" w:lineRule="auto"/>
            </w:pPr>
            <w:r>
              <w:rPr>
                <w:sz w:val="18"/>
                <w:szCs w:val="18"/>
              </w:rPr>
              <w:t xml:space="preserve">UI / UX</w:t>
            </w:r>
          </w:p>
        </w:tc>
        <w:tc>
          <w:tcPr>
            <w:tcW w:w="1400" w:type="dxa"/>
            <w:shd w:val="clear" w:color="auto" w:fill="F2F2F2"/>
          </w:tcPr>
          <w:p>
            <w:pPr>
              <w:spacing w:after="0" w:line="240" w:lineRule="auto"/>
            </w:pPr>
            <w:r>
              <w:rPr>
                <w:sz w:val="18"/>
                <w:szCs w:val="18"/>
              </w:rPr>
              <w:t xml:space="preserve">Debugging AI Registry</w:t>
            </w:r>
          </w:p>
        </w:tc>
        <w:tc>
          <w:tcPr>
            <w:tcW w:w="2600" w:type="dxa"/>
            <w:shd w:val="clear" w:color="auto" w:fill="F2F2F2"/>
          </w:tcPr>
          <w:p>
            <w:pPr>
              <w:spacing w:after="0" w:line="240" w:lineRule="auto"/>
            </w:pPr>
            <w:r>
              <w:rPr>
                <w:sz w:val="18"/>
                <w:szCs w:val="18"/>
              </w:rPr>
              <w:t xml:space="preserve">Debugging — keep the staff sidebar still across admin navigation</w:t>
            </w:r>
          </w:p>
        </w:tc>
        <w:tc>
          <w:tcPr>
            <w:tcW w:w="1400" w:type="dxa"/>
            <w:shd w:val="clear" w:color="auto" w:fill="F2F2F2"/>
          </w:tcPr>
          <w:p>
            <w:pPr>
              <w:spacing w:after="0" w:line="240" w:lineRule="auto"/>
            </w:pPr>
            <w:r>
              <w:rPr>
                <w:sz w:val="18"/>
                <w:szCs w:val="18"/>
              </w:rPr>
              <w:t xml:space="preserve">Modified</w:t>
            </w:r>
          </w:p>
        </w:tc>
      </w:tr>
      <w:tr>
        <w:tc>
          <w:tcPr>
            <w:tcW w:w="900" w:type="dxa"/>
          </w:tcPr>
          <w:p>
            <w:pPr>
              <w:spacing w:after="0" w:line="240" w:lineRule="auto"/>
            </w:pPr>
            <w:r>
              <w:rPr>
                <w:sz w:val="18"/>
                <w:szCs w:val="18"/>
              </w:rPr>
              <w:t xml:space="preserve">AI-021</w:t>
            </w:r>
          </w:p>
        </w:tc>
        <w:tc>
          <w:tcPr>
            <w:tcW w:w="1200" w:type="dxa"/>
          </w:tcPr>
          <w:p>
            <w:pPr>
              <w:spacing w:after="0" w:line="240" w:lineRule="auto"/>
            </w:pPr>
            <w:r>
              <w:rPr>
                <w:sz w:val="18"/>
                <w:szCs w:val="18"/>
              </w:rPr>
              <w:t xml:space="preserve">14/08/2026</w:t>
            </w:r>
          </w:p>
        </w:tc>
        <w:tc>
          <w:tcPr>
            <w:tcW w:w="1400" w:type="dxa"/>
          </w:tcPr>
          <w:p>
            <w:pPr>
              <w:spacing w:after="0" w:line="240" w:lineRule="auto"/>
            </w:pPr>
            <w:r>
              <w:rPr>
                <w:sz w:val="18"/>
                <w:szCs w:val="18"/>
              </w:rPr>
              <w:t xml:space="preserve">Cursor</w:t>
            </w:r>
          </w:p>
        </w:tc>
        <w:tc>
          <w:tcPr>
            <w:tcW w:w="1200" w:type="dxa"/>
          </w:tcPr>
          <w:p>
            <w:pPr>
              <w:spacing w:after="0" w:line="240" w:lineRule="auto"/>
            </w:pPr>
            <w:r>
              <w:rPr>
                <w:sz w:val="18"/>
                <w:szCs w:val="18"/>
              </w:rPr>
              <w:t xml:space="preserve">Development</w:t>
            </w:r>
          </w:p>
        </w:tc>
        <w:tc>
          <w:tcPr>
            <w:tcW w:w="1400" w:type="dxa"/>
          </w:tcPr>
          <w:p>
            <w:pPr>
              <w:spacing w:after="0" w:line="240" w:lineRule="auto"/>
            </w:pPr>
            <w:r>
              <w:rPr>
                <w:sz w:val="18"/>
                <w:szCs w:val="18"/>
              </w:rPr>
              <w:t xml:space="preserve">Debugging AI Registry</w:t>
            </w:r>
          </w:p>
        </w:tc>
        <w:tc>
          <w:tcPr>
            <w:tcW w:w="2600" w:type="dxa"/>
          </w:tcPr>
          <w:p>
            <w:pPr>
              <w:spacing w:after="0" w:line="240" w:lineRule="auto"/>
            </w:pPr>
            <w:r>
              <w:rPr>
                <w:sz w:val="18"/>
                <w:szCs w:val="18"/>
              </w:rPr>
              <w:t xml:space="preserve">Debugging — card-only PaymentIntent, Pay button recovery, resume unpaid checkout</w:t>
            </w:r>
          </w:p>
        </w:tc>
        <w:tc>
          <w:tcPr>
            <w:tcW w:w="1400" w:type="dxa"/>
          </w:tcPr>
          <w:p>
            <w:pPr>
              <w:spacing w:after="0" w:line="240" w:lineRule="auto"/>
            </w:pPr>
            <w:r>
              <w:rPr>
                <w:sz w:val="18"/>
                <w:szCs w:val="18"/>
              </w:rPr>
              <w:t xml:space="preserve">Modified</w:t>
            </w:r>
          </w:p>
        </w:tc>
      </w:tr>
      <w:tr>
        <w:tc>
          <w:tcPr>
            <w:tcW w:w="900" w:type="dxa"/>
            <w:shd w:val="clear" w:color="auto" w:fill="F2F2F2"/>
          </w:tcPr>
          <w:p>
            <w:pPr>
              <w:spacing w:after="0" w:line="240" w:lineRule="auto"/>
            </w:pPr>
            <w:r>
              <w:rPr>
                <w:sz w:val="18"/>
                <w:szCs w:val="18"/>
              </w:rPr>
              <w:t xml:space="preserve">AI-022</w:t>
            </w:r>
          </w:p>
        </w:tc>
        <w:tc>
          <w:tcPr>
            <w:tcW w:w="1200" w:type="dxa"/>
            <w:shd w:val="clear" w:color="auto" w:fill="F2F2F2"/>
          </w:tcPr>
          <w:p>
            <w:pPr>
              <w:spacing w:after="0" w:line="240" w:lineRule="auto"/>
            </w:pPr>
            <w:r>
              <w:rPr>
                <w:sz w:val="18"/>
                <w:szCs w:val="18"/>
              </w:rPr>
              <w:t xml:space="preserve">06/08/2026</w:t>
            </w:r>
          </w:p>
        </w:tc>
        <w:tc>
          <w:tcPr>
            <w:tcW w:w="1400" w:type="dxa"/>
            <w:shd w:val="clear" w:color="auto" w:fill="F2F2F2"/>
          </w:tcPr>
          <w:p>
            <w:pPr>
              <w:spacing w:after="0" w:line="240" w:lineRule="auto"/>
            </w:pPr>
            <w:r>
              <w:rPr>
                <w:sz w:val="18"/>
                <w:szCs w:val="18"/>
              </w:rPr>
              <w:t xml:space="preserve">Cursor</w:t>
            </w:r>
          </w:p>
        </w:tc>
        <w:tc>
          <w:tcPr>
            <w:tcW w:w="1200" w:type="dxa"/>
            <w:shd w:val="clear" w:color="auto" w:fill="F2F2F2"/>
          </w:tcPr>
          <w:p>
            <w:pPr>
              <w:spacing w:after="0" w:line="240" w:lineRule="auto"/>
            </w:pPr>
            <w:r>
              <w:rPr>
                <w:sz w:val="18"/>
                <w:szCs w:val="18"/>
              </w:rPr>
              <w:t xml:space="preserve">Development</w:t>
            </w:r>
          </w:p>
        </w:tc>
        <w:tc>
          <w:tcPr>
            <w:tcW w:w="1400" w:type="dxa"/>
            <w:shd w:val="clear" w:color="auto" w:fill="F2F2F2"/>
          </w:tcPr>
          <w:p>
            <w:pPr>
              <w:spacing w:after="0" w:line="240" w:lineRule="auto"/>
            </w:pPr>
            <w:r>
              <w:rPr>
                <w:sz w:val="18"/>
                <w:szCs w:val="18"/>
              </w:rPr>
              <w:t xml:space="preserve">Security AI Registry</w:t>
            </w:r>
          </w:p>
        </w:tc>
        <w:tc>
          <w:tcPr>
            <w:tcW w:w="2600" w:type="dxa"/>
            <w:shd w:val="clear" w:color="auto" w:fill="F2F2F2"/>
          </w:tcPr>
          <w:p>
            <w:pPr>
              <w:spacing w:after="0" w:line="240" w:lineRule="auto"/>
            </w:pPr>
            <w:r>
              <w:rPr>
                <w:sz w:val="18"/>
                <w:szCs w:val="18"/>
              </w:rPr>
              <w:t xml:space="preserve">Security review — full pass then fix</w:t>
            </w:r>
          </w:p>
        </w:tc>
        <w:tc>
          <w:tcPr>
            <w:tcW w:w="1400" w:type="dxa"/>
            <w:shd w:val="clear" w:color="auto" w:fill="F2F2F2"/>
          </w:tcPr>
          <w:p>
            <w:pPr>
              <w:spacing w:after="0" w:line="240" w:lineRule="auto"/>
            </w:pPr>
            <w:r>
              <w:rPr>
                <w:sz w:val="18"/>
                <w:szCs w:val="18"/>
              </w:rPr>
              <w:t xml:space="preserve">Accepted</w:t>
            </w:r>
          </w:p>
        </w:tc>
      </w:tr>
      <w:tr>
        <w:tc>
          <w:tcPr>
            <w:tcW w:w="900" w:type="dxa"/>
          </w:tcPr>
          <w:p>
            <w:pPr>
              <w:spacing w:after="0" w:line="240" w:lineRule="auto"/>
            </w:pPr>
            <w:r>
              <w:rPr>
                <w:sz w:val="18"/>
                <w:szCs w:val="18"/>
              </w:rPr>
              <w:t xml:space="preserve">AI-023</w:t>
            </w:r>
          </w:p>
        </w:tc>
        <w:tc>
          <w:tcPr>
            <w:tcW w:w="1200" w:type="dxa"/>
          </w:tcPr>
          <w:p>
            <w:pPr>
              <w:spacing w:after="0" w:line="240" w:lineRule="auto"/>
            </w:pPr>
            <w:r>
              <w:rPr>
                <w:sz w:val="18"/>
                <w:szCs w:val="18"/>
              </w:rPr>
              <w:t xml:space="preserve">14/08/2026</w:t>
            </w:r>
          </w:p>
        </w:tc>
        <w:tc>
          <w:tcPr>
            <w:tcW w:w="1400" w:type="dxa"/>
          </w:tcPr>
          <w:p>
            <w:pPr>
              <w:spacing w:after="0" w:line="240" w:lineRule="auto"/>
            </w:pPr>
            <w:r>
              <w:rPr>
                <w:sz w:val="18"/>
                <w:szCs w:val="18"/>
              </w:rPr>
              <w:t xml:space="preserve">Cursor</w:t>
            </w:r>
          </w:p>
        </w:tc>
        <w:tc>
          <w:tcPr>
            <w:tcW w:w="1200" w:type="dxa"/>
          </w:tcPr>
          <w:p>
            <w:pPr>
              <w:spacing w:after="0" w:line="240" w:lineRule="auto"/>
            </w:pPr>
            <w:r>
              <w:rPr>
                <w:sz w:val="18"/>
                <w:szCs w:val="18"/>
              </w:rPr>
              <w:t xml:space="preserve">Documentation</w:t>
            </w:r>
          </w:p>
        </w:tc>
        <w:tc>
          <w:tcPr>
            <w:tcW w:w="1400" w:type="dxa"/>
          </w:tcPr>
          <w:p>
            <w:pPr>
              <w:spacing w:after="0" w:line="240" w:lineRule="auto"/>
            </w:pPr>
            <w:r>
              <w:rPr>
                <w:sz w:val="18"/>
                <w:szCs w:val="18"/>
              </w:rPr>
              <w:t xml:space="preserve">Report AI Registry</w:t>
            </w:r>
          </w:p>
        </w:tc>
        <w:tc>
          <w:tcPr>
            <w:tcW w:w="2600" w:type="dxa"/>
          </w:tcPr>
          <w:p>
            <w:pPr>
              <w:spacing w:after="0" w:line="240" w:lineRule="auto"/>
            </w:pPr>
            <w:r>
              <w:rPr>
                <w:sz w:val="18"/>
                <w:szCs w:val="18"/>
              </w:rPr>
              <w:t xml:space="preserve">Report writing — compile and merge this AI Prompt Register</w:t>
            </w:r>
          </w:p>
        </w:tc>
        <w:tc>
          <w:tcPr>
            <w:tcW w:w="1400" w:type="dxa"/>
          </w:tcPr>
          <w:p>
            <w:pPr>
              <w:spacing w:after="0" w:line="240" w:lineRule="auto"/>
            </w:pPr>
            <w:r>
              <w:rPr>
                <w:sz w:val="18"/>
                <w:szCs w:val="18"/>
              </w:rPr>
              <w:t xml:space="preserve">Modified</w:t>
            </w:r>
          </w:p>
        </w:tc>
      </w:tr>
      <w:tr>
        <w:tc>
          <w:tcPr>
            <w:tcW w:w="900" w:type="dxa"/>
            <w:shd w:val="clear" w:color="auto" w:fill="F2F2F2"/>
          </w:tcPr>
          <w:p>
            <w:pPr>
              <w:spacing w:after="0" w:line="240" w:lineRule="auto"/>
            </w:pPr>
            <w:r>
              <w:rPr>
                <w:sz w:val="18"/>
                <w:szCs w:val="18"/>
              </w:rPr>
              <w:t xml:space="preserve">AI-025</w:t>
            </w:r>
          </w:p>
        </w:tc>
        <w:tc>
          <w:tcPr>
            <w:tcW w:w="1200" w:type="dxa"/>
            <w:shd w:val="clear" w:color="auto" w:fill="F2F2F2"/>
          </w:tcPr>
          <w:p>
            <w:pPr>
              <w:spacing w:after="0" w:line="240" w:lineRule="auto"/>
            </w:pPr>
            <w:r>
              <w:rPr>
                <w:sz w:val="18"/>
                <w:szCs w:val="18"/>
              </w:rPr>
              <w:t xml:space="preserve">13/08/2026</w:t>
            </w:r>
          </w:p>
        </w:tc>
        <w:tc>
          <w:tcPr>
            <w:tcW w:w="1400" w:type="dxa"/>
            <w:shd w:val="clear" w:color="auto" w:fill="F2F2F2"/>
          </w:tcPr>
          <w:p>
            <w:pPr>
              <w:spacing w:after="0" w:line="240" w:lineRule="auto"/>
            </w:pPr>
            <w:r>
              <w:rPr>
                <w:sz w:val="18"/>
                <w:szCs w:val="18"/>
              </w:rPr>
              <w:t xml:space="preserve">Cursor</w:t>
            </w:r>
          </w:p>
        </w:tc>
        <w:tc>
          <w:tcPr>
            <w:tcW w:w="1200" w:type="dxa"/>
            <w:shd w:val="clear" w:color="auto" w:fill="F2F2F2"/>
          </w:tcPr>
          <w:p>
            <w:pPr>
              <w:spacing w:after="0" w:line="240" w:lineRule="auto"/>
            </w:pPr>
            <w:r>
              <w:rPr>
                <w:sz w:val="18"/>
                <w:szCs w:val="18"/>
              </w:rPr>
              <w:t xml:space="preserve">Analysis</w:t>
            </w:r>
          </w:p>
        </w:tc>
        <w:tc>
          <w:tcPr>
            <w:tcW w:w="1400" w:type="dxa"/>
            <w:shd w:val="clear" w:color="auto" w:fill="F2F2F2"/>
          </w:tcPr>
          <w:p>
            <w:pPr>
              <w:spacing w:after="0" w:line="240" w:lineRule="auto"/>
            </w:pPr>
            <w:r>
              <w:rPr>
                <w:sz w:val="18"/>
                <w:szCs w:val="18"/>
              </w:rPr>
              <w:t xml:space="preserve">BV AI Registry</w:t>
            </w:r>
          </w:p>
        </w:tc>
        <w:tc>
          <w:tcPr>
            <w:tcW w:w="2600" w:type="dxa"/>
            <w:shd w:val="clear" w:color="auto" w:fill="F2F2F2"/>
          </w:tcPr>
          <w:p>
            <w:pPr>
              <w:spacing w:after="0" w:line="240" w:lineRule="auto"/>
            </w:pPr>
            <w:r>
              <w:rPr>
                <w:sz w:val="18"/>
                <w:szCs w:val="18"/>
              </w:rPr>
              <w:t xml:space="preserve">Research / brainstorming — interpret the Vision Board for product direction</w:t>
            </w:r>
          </w:p>
        </w:tc>
        <w:tc>
          <w:tcPr>
            <w:tcW w:w="1400" w:type="dxa"/>
            <w:shd w:val="clear" w:color="auto" w:fill="F2F2F2"/>
          </w:tcPr>
          <w:p>
            <w:pPr>
              <w:spacing w:after="0" w:line="240" w:lineRule="auto"/>
            </w:pPr>
            <w:r>
              <w:rPr>
                <w:sz w:val="18"/>
                <w:szCs w:val="18"/>
              </w:rPr>
              <w:t xml:space="preserve">Modified</w:t>
            </w:r>
          </w:p>
        </w:tc>
      </w:tr>
      <w:tr>
        <w:tc>
          <w:tcPr>
            <w:tcW w:w="900" w:type="dxa"/>
          </w:tcPr>
          <w:p>
            <w:pPr>
              <w:spacing w:after="0" w:line="240" w:lineRule="auto"/>
            </w:pPr>
            <w:r>
              <w:rPr>
                <w:sz w:val="18"/>
                <w:szCs w:val="18"/>
              </w:rPr>
              <w:t xml:space="preserve">AI-026</w:t>
            </w:r>
          </w:p>
        </w:tc>
        <w:tc>
          <w:tcPr>
            <w:tcW w:w="1200" w:type="dxa"/>
          </w:tcPr>
          <w:p>
            <w:pPr>
              <w:spacing w:after="0" w:line="240" w:lineRule="auto"/>
            </w:pPr>
            <w:r>
              <w:rPr>
                <w:sz w:val="18"/>
                <w:szCs w:val="18"/>
              </w:rPr>
              <w:t xml:space="preserve">30/07/2026</w:t>
            </w:r>
          </w:p>
        </w:tc>
        <w:tc>
          <w:tcPr>
            <w:tcW w:w="1400" w:type="dxa"/>
          </w:tcPr>
          <w:p>
            <w:pPr>
              <w:spacing w:after="0" w:line="240" w:lineRule="auto"/>
            </w:pPr>
            <w:r>
              <w:rPr>
                <w:sz w:val="18"/>
                <w:szCs w:val="18"/>
              </w:rPr>
              <w:t xml:space="preserve">Cursor</w:t>
            </w:r>
          </w:p>
        </w:tc>
        <w:tc>
          <w:tcPr>
            <w:tcW w:w="1200" w:type="dxa"/>
          </w:tcPr>
          <w:p>
            <w:pPr>
              <w:spacing w:after="0" w:line="240" w:lineRule="auto"/>
            </w:pPr>
            <w:r>
              <w:rPr>
                <w:sz w:val="18"/>
                <w:szCs w:val="18"/>
              </w:rPr>
              <w:t xml:space="preserve">Design</w:t>
            </w:r>
          </w:p>
        </w:tc>
        <w:tc>
          <w:tcPr>
            <w:tcW w:w="1400" w:type="dxa"/>
          </w:tcPr>
          <w:p>
            <w:pPr>
              <w:spacing w:after="0" w:line="240" w:lineRule="auto"/>
            </w:pPr>
            <w:r>
              <w:rPr>
                <w:sz w:val="18"/>
                <w:szCs w:val="18"/>
              </w:rPr>
              <w:t xml:space="preserve">Architecture AI Registry</w:t>
            </w:r>
          </w:p>
        </w:tc>
        <w:tc>
          <w:tcPr>
            <w:tcW w:w="2600" w:type="dxa"/>
          </w:tcPr>
          <w:p>
            <w:pPr>
              <w:spacing w:after="0" w:line="240" w:lineRule="auto"/>
            </w:pPr>
            <w:r>
              <w:rPr>
                <w:sz w:val="18"/>
                <w:szCs w:val="18"/>
              </w:rPr>
              <w:t xml:space="preserve">Architecture design — login TDD planning notes</w:t>
            </w:r>
          </w:p>
        </w:tc>
        <w:tc>
          <w:tcPr>
            <w:tcW w:w="1400" w:type="dxa"/>
          </w:tcPr>
          <w:p>
            <w:pPr>
              <w:spacing w:after="0" w:line="240" w:lineRule="auto"/>
            </w:pPr>
            <w:r>
              <w:rPr>
                <w:sz w:val="18"/>
                <w:szCs w:val="18"/>
              </w:rPr>
              <w:t xml:space="preserve">Accepted</w:t>
            </w:r>
          </w:p>
        </w:tc>
      </w:tr>
      <w:tr>
        <w:tc>
          <w:tcPr>
            <w:tcW w:w="900" w:type="dxa"/>
            <w:shd w:val="clear" w:color="auto" w:fill="F2F2F2"/>
          </w:tcPr>
          <w:p>
            <w:pPr>
              <w:spacing w:after="0" w:line="240" w:lineRule="auto"/>
            </w:pPr>
            <w:r>
              <w:rPr>
                <w:sz w:val="18"/>
                <w:szCs w:val="18"/>
              </w:rPr>
              <w:t xml:space="preserve">AI-027</w:t>
            </w:r>
          </w:p>
        </w:tc>
        <w:tc>
          <w:tcPr>
            <w:tcW w:w="1200" w:type="dxa"/>
            <w:shd w:val="clear" w:color="auto" w:fill="F2F2F2"/>
          </w:tcPr>
          <w:p>
            <w:pPr>
              <w:spacing w:after="0" w:line="240" w:lineRule="auto"/>
            </w:pPr>
            <w:r>
              <w:rPr>
                <w:sz w:val="18"/>
                <w:szCs w:val="18"/>
              </w:rPr>
              <w:t xml:space="preserve">14/08/2026</w:t>
            </w:r>
          </w:p>
        </w:tc>
        <w:tc>
          <w:tcPr>
            <w:tcW w:w="1400" w:type="dxa"/>
            <w:shd w:val="clear" w:color="auto" w:fill="F2F2F2"/>
          </w:tcPr>
          <w:p>
            <w:pPr>
              <w:spacing w:after="0" w:line="240" w:lineRule="auto"/>
            </w:pPr>
            <w:r>
              <w:rPr>
                <w:sz w:val="18"/>
                <w:szCs w:val="18"/>
              </w:rPr>
              <w:t xml:space="preserve">Cursor</w:t>
            </w:r>
          </w:p>
        </w:tc>
        <w:tc>
          <w:tcPr>
            <w:tcW w:w="1200" w:type="dxa"/>
            <w:shd w:val="clear" w:color="auto" w:fill="F2F2F2"/>
          </w:tcPr>
          <w:p>
            <w:pPr>
              <w:spacing w:after="0" w:line="240" w:lineRule="auto"/>
            </w:pPr>
            <w:r>
              <w:rPr>
                <w:sz w:val="18"/>
                <w:szCs w:val="18"/>
              </w:rPr>
              <w:t xml:space="preserve">UI / UX</w:t>
            </w:r>
          </w:p>
        </w:tc>
        <w:tc>
          <w:tcPr>
            <w:tcW w:w="1400" w:type="dxa"/>
            <w:shd w:val="clear" w:color="auto" w:fill="F2F2F2"/>
          </w:tcPr>
          <w:p>
            <w:pPr>
              <w:spacing w:after="0" w:line="240" w:lineRule="auto"/>
            </w:pPr>
            <w:r>
              <w:rPr>
                <w:sz w:val="18"/>
                <w:szCs w:val="18"/>
              </w:rPr>
              <w:t xml:space="preserve">UIUX AI Registry</w:t>
            </w:r>
          </w:p>
        </w:tc>
        <w:tc>
          <w:tcPr>
            <w:tcW w:w="2600" w:type="dxa"/>
            <w:shd w:val="clear" w:color="auto" w:fill="F2F2F2"/>
          </w:tcPr>
          <w:p>
            <w:pPr>
              <w:spacing w:after="0" w:line="240" w:lineRule="auto"/>
            </w:pPr>
            <w:r>
              <w:rPr>
                <w:sz w:val="18"/>
                <w:szCs w:val="18"/>
              </w:rPr>
              <w:t xml:space="preserve">UI/UX — refresh account/auth and checkout visuals without breaking Stripe or tokens</w:t>
            </w:r>
          </w:p>
        </w:tc>
        <w:tc>
          <w:tcPr>
            <w:tcW w:w="1400" w:type="dxa"/>
            <w:shd w:val="clear" w:color="auto" w:fill="F2F2F2"/>
          </w:tcPr>
          <w:p>
            <w:pPr>
              <w:spacing w:after="0" w:line="240" w:lineRule="auto"/>
            </w:pPr>
            <w:r>
              <w:rPr>
                <w:sz w:val="18"/>
                <w:szCs w:val="18"/>
              </w:rPr>
              <w:t xml:space="preserve">Modified</w:t>
            </w:r>
          </w:p>
        </w:tc>
      </w:tr>
    </w:tbl>
    <w:p>
      <w:pPr>
        <w:pStyle w:val="Caption"/>
      </w:pPr>
      <w:r>
        <w:t xml:space="preserve">Table 3. Material GenAI interactions for Jiarui Li (project artefacts).</w:t>
      </w:r>
    </w:p>
    <w:p>
      <w:pPr>
        <w:pStyle w:val="Heading1"/>
      </w:pPr>
      <w:r>
        <w:t xml:space="preserve">5. Entries by deliverable category</w:t>
      </w:r>
    </w:p>
    <w:p>
      <w:pPr>
        <w:pStyle w:val="Normal"/>
      </w:pPr>
      <w:r>
        <w:t xml:space="preserve">Copy each matching folder from docs/ai-registry/Jiarui_Li/ into the PGP deliverable folder and keep the inner name (BV AI Registry, Coding AI Registry, and so on).</w:t>
      </w:r>
    </w:p>
    <w:p>
      <w:pPr>
        <w:pStyle w:val="Heading2"/>
      </w:pPr>
      <w:r>
        <w:t xml:space="preserve">BV AI Registry</w:t>
      </w:r>
    </w:p>
    <w:p>
      <w:pPr>
        <w:pStyle w:val="Normal"/>
      </w:pPr>
      <w:r>
        <w:t xml:space="preserve">PGP location: Business Vision / BV AI Registry. Member: Jiarui Li.</w:t>
      </w:r>
    </w:p>
    <w:p>
      <w:pPr>
        <w:pStyle w:val="Heading3"/>
      </w:pPr>
      <w:r>
        <w:t xml:space="preserve">AI-025 — Research / brainstorming — interpret the Vision Board for product direction</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AI-025</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13/08/2026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Analysis</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Research / brainstorming — interpret the Vision Board for product direction</w:t>
            </w:r>
          </w:p>
        </w:tc>
      </w:tr>
    </w:tbl>
    <w:p>
      <w:pPr>
        <w:pStyle w:val="Heading4"/>
      </w:pPr>
      <w:r>
        <w:t xml:space="preserve">Prompt (as submitted)</w:t>
      </w:r>
    </w:p>
    <w:p>
      <w:pPr>
        <w:pStyle w:val="Normal"/>
      </w:pPr>
      <w:r>
        <w:t xml:space="preserve">Read Eco Glow Lighting Vision Board.pdf and the user-needs note, and plan the storefront. AI was not asked to write the official Business Vision as original research.</w:t>
      </w:r>
    </w:p>
    <w:p>
      <w:pPr>
        <w:pStyle w:val="Heading4"/>
      </w:pPr>
      <w:r>
        <w:t xml:space="preserve">Response summary</w:t>
      </w:r>
    </w:p>
    <w:p>
      <w:pPr>
        <w:pStyle w:val="Normal"/>
      </w:pPr>
      <w:r>
        <w:t xml:space="preserve">Summarised the board as warm earthy materials, photography-led, usable over decorative. That reading informed the frontend redo (AI-009), not a substitute BV document.</w:t>
      </w:r>
    </w:p>
    <w:p>
      <w:pPr>
        <w:pStyle w:val="Heading4"/>
      </w:pPr>
      <w:r>
        <w:t xml:space="preserve">Validation performed</w:t>
      </w:r>
    </w:p>
    <w:p>
      <w:pPr>
        <w:pStyle w:val="Normal"/>
      </w:pPr>
      <w:r>
        <w:t xml:space="preserve">Student confirmed the PDF is the design authority from the art teammate. Official BV prose, if required in PGP, remains a team-authored artefact. AI output was not presented as stakeholder research.</w:t>
      </w:r>
    </w:p>
    <w:p>
      <w:pPr>
        <w:pStyle w:val="Heading4"/>
      </w:pPr>
      <w:r>
        <w:t xml:space="preserve">Outcome</w:t>
      </w:r>
    </w:p>
    <w:p>
      <w:pPr>
        <w:pStyle w:val="Normal"/>
      </w:pPr>
      <w:r>
        <w:t xml:space="preserve">Modified — used as design interpretation only; rejected as a stand-in BV.</w:t>
      </w:r>
    </w:p>
    <w:p>
      <w:pPr>
        <w:pStyle w:val="Heading2"/>
      </w:pPr>
      <w:r>
        <w:t xml:space="preserve">Requirements AI Registry</w:t>
      </w:r>
    </w:p>
    <w:p>
      <w:pPr>
        <w:pStyle w:val="Normal"/>
      </w:pPr>
      <w:r>
        <w:t xml:space="preserve">PGP location: Requirements / User Stories / Requirements AI Registry. Member: Jiarui Li.</w:t>
      </w:r>
    </w:p>
    <w:p>
      <w:pPr>
        <w:pStyle w:val="Heading3"/>
      </w:pPr>
      <w:r>
        <w:t xml:space="preserve">AI-001 — Requirements elicitation — gap analysis against the onboarding brief</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AI-001</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10/08/2026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Analysis</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Requirements elicitation — gap analysis against the onboarding brief</w:t>
            </w:r>
          </w:p>
        </w:tc>
      </w:tr>
    </w:tbl>
    <w:p>
      <w:pPr>
        <w:pStyle w:val="Heading4"/>
      </w:pPr>
      <w:r>
        <w:t xml:space="preserve">Prompt (as submitted)</w:t>
      </w:r>
    </w:p>
    <w:p>
      <w:pPr>
        <w:pStyle w:val="Normal"/>
      </w:pPr>
      <w:r>
        <w:t xml:space="preserve">Pasted the unit handout “FIT3047 - Onboarding project. User stories + acceptance criteria + an example of test case for one aspect - V1” (Landing Page, Contact Form, Admin Login, and TC1–TC9) and asked: 阅读这些资料，我们还差什么 (Read this. What are we still missing?)</w:t>
      </w:r>
    </w:p>
    <w:p>
      <w:pPr>
        <w:pStyle w:val="Heading4"/>
      </w:pPr>
      <w:r>
        <w:t xml:space="preserve">Response summary</w:t>
      </w:r>
    </w:p>
    <w:p>
      <w:pPr>
        <w:pStyle w:val="Normal"/>
      </w:pPr>
      <w:r>
        <w:t xml:space="preserve">Produced a gap analysis against the live CakePHP site: accessibility (labels vs placeholders, contrast, skip-link), password reset, HTTPS enforcement, test-case document for PGP/Trello links, and several security/validation defects already partially present in code.</w:t>
      </w:r>
    </w:p>
    <w:p>
      <w:pPr>
        <w:pStyle w:val="Heading4"/>
      </w:pPr>
      <w:r>
        <w:t xml:space="preserve">Validation performed</w:t>
      </w:r>
    </w:p>
    <w:p>
      <w:pPr>
        <w:pStyle w:val="Normal"/>
      </w:pPr>
      <w:r>
        <w:t xml:space="preserve">Compared each claimed gap to templates, controllers, phpunit tests, and the Trello instruction that acceptance checklists must link to test cases in the PGP. Discarded items that were already implemented.</w:t>
      </w:r>
    </w:p>
    <w:p>
      <w:pPr>
        <w:pStyle w:val="Heading4"/>
      </w:pPr>
      <w:r>
        <w:t xml:space="preserve">Outcome</w:t>
      </w:r>
    </w:p>
    <w:p>
      <w:pPr>
        <w:pStyle w:val="Normal"/>
      </w:pPr>
      <w:r>
        <w:t xml:space="preserve">Modified and adopted — became the 10/08 repair plan; not treated as a new requirements spec.</w:t>
      </w:r>
    </w:p>
    <w:p>
      <w:pPr>
        <w:pStyle w:val="Heading3"/>
      </w:pPr>
      <w:r>
        <w:t xml:space="preserve">AI-002 — Requirement generation — plan from the client needs document</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AI-002</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13/08/2026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Analysis</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Requirement generation — plan from the client needs document</w:t>
            </w:r>
          </w:p>
        </w:tc>
      </w:tr>
    </w:tbl>
    <w:p>
      <w:pPr>
        <w:pStyle w:val="Heading4"/>
      </w:pPr>
      <w:r>
        <w:t xml:space="preserve">Prompt (as submitted)</w:t>
      </w:r>
    </w:p>
    <w:p>
      <w:pPr>
        <w:pStyle w:val="Normal"/>
      </w:pPr>
      <w:r>
        <w:t xml:space="preserve">阅读 /Users/lijiarui/Movies/2026-08-13 15-37-13_用户需求分析.md，就目前而言，排一个什么计划？ (Read this user-needs document. Given where we are now, what plan should we make?)</w:t>
      </w:r>
    </w:p>
    <w:p>
      <w:pPr>
        <w:pStyle w:val="Heading4"/>
      </w:pPr>
      <w:r>
        <w:t xml:space="preserve">Response summary</w:t>
      </w:r>
    </w:p>
    <w:p>
      <w:pPr>
        <w:pStyle w:val="Normal"/>
      </w:pPr>
      <w:r>
        <w:t xml:space="preserve">Proposed a phased Eco Glow plan: keep existing auth/security; evolve the storefront from a contact-only site into catalogue, cart, accounts, and later services/admin.</w:t>
      </w:r>
    </w:p>
    <w:p>
      <w:pPr>
        <w:pStyle w:val="Heading4"/>
      </w:pPr>
      <w:r>
        <w:t xml:space="preserve">Validation performed</w:t>
      </w:r>
    </w:p>
    <w:p>
      <w:pPr>
        <w:pStyle w:val="Normal"/>
      </w:pPr>
      <w:r>
        <w:t xml:space="preserve">Checked the document against the current routes and templates. Later cross-checked against Trello user stories and the Vision Board so the plan did not invent scope.</w:t>
      </w:r>
    </w:p>
    <w:p>
      <w:pPr>
        <w:pStyle w:val="Heading4"/>
      </w:pPr>
      <w:r>
        <w:t xml:space="preserve">Outcome</w:t>
      </w:r>
    </w:p>
    <w:p>
      <w:pPr>
        <w:pStyle w:val="Normal"/>
      </w:pPr>
      <w:r>
        <w:t xml:space="preserve">Modified and adopted — frontend first, then database pack, then staff console.</w:t>
      </w:r>
    </w:p>
    <w:p>
      <w:pPr>
        <w:pStyle w:val="Heading3"/>
      </w:pPr>
      <w:r>
        <w:t xml:space="preserve">AI-003 — User story development — compare Trello stories to the running app</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AI-003</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 + Trello</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Analysis</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User story development — compare Trello stories to the running app</w:t>
            </w:r>
          </w:p>
        </w:tc>
      </w:tr>
    </w:tbl>
    <w:p>
      <w:pPr>
        <w:pStyle w:val="Heading4"/>
      </w:pPr>
      <w:r>
        <w:t xml:space="preserve">Prompt (as submitted)</w:t>
      </w:r>
    </w:p>
    <w:p>
      <w:pPr>
        <w:pStyle w:val="Normal"/>
      </w:pPr>
      <w:r>
        <w:t xml:space="preserve">阅读 trello 里面的 story，看看有没有我们缺少的？ (Read the Trello stories. What are we missing?)</w:t>
      </w:r>
    </w:p>
    <w:p>
      <w:pPr>
        <w:pStyle w:val="Heading4"/>
      </w:pPr>
      <w:r>
        <w:t xml:space="preserve">Response summary</w:t>
      </w:r>
    </w:p>
    <w:p>
      <w:pPr>
        <w:pStyle w:val="Normal"/>
      </w:pPr>
      <w:r>
        <w:t xml:space="preserve">Mapped open Trello cards (US-1.x landing/catalogue, US-2.x enquiry, later commerce and staff work) to implemented pages and listed gaps: persistent cart, customer account, checkout, staff order/inventory console.</w:t>
      </w:r>
    </w:p>
    <w:p>
      <w:pPr>
        <w:pStyle w:val="Heading4"/>
      </w:pPr>
      <w:r>
        <w:t xml:space="preserve">Validation performed</w:t>
      </w:r>
    </w:p>
    <w:p>
      <w:pPr>
        <w:pStyle w:val="Normal"/>
      </w:pPr>
      <w:r>
        <w:t xml:space="preserve">Opened the live board UGIE 26S2 Team 236 (FIT3047) and compared card titles to routes/controllers. Did not rewrite official user-story wording on Trello.</w:t>
      </w:r>
    </w:p>
    <w:p>
      <w:pPr>
        <w:pStyle w:val="Heading4"/>
      </w:pPr>
      <w:r>
        <w:t xml:space="preserve">Outcome</w:t>
      </w:r>
    </w:p>
    <w:p>
      <w:pPr>
        <w:pStyle w:val="Normal"/>
      </w:pPr>
      <w:r>
        <w:t xml:space="preserve">Modified and adopted — used to scope the 14/08 console and checkout work.</w:t>
      </w:r>
    </w:p>
    <w:p>
      <w:pPr>
        <w:pStyle w:val="Heading2"/>
      </w:pPr>
      <w:r>
        <w:t xml:space="preserve">Architecture AI Registry</w:t>
      </w:r>
    </w:p>
    <w:p>
      <w:pPr>
        <w:pStyle w:val="Normal"/>
      </w:pPr>
      <w:r>
        <w:t xml:space="preserve">PGP location: Architecture / Architecture AI Registry. Member: Jiarui Li.</w:t>
      </w:r>
    </w:p>
    <w:p>
      <w:pPr>
        <w:pStyle w:val="Heading3"/>
      </w:pPr>
      <w:r>
        <w:t xml:space="preserve">AI-004 — Architecture design — decide what survives a frontend rewrite</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AI-004</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13/08/2026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Design</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Architecture design — decide what survives a frontend rewrite</w:t>
            </w:r>
          </w:p>
        </w:tc>
      </w:tr>
    </w:tbl>
    <w:p>
      <w:pPr>
        <w:pStyle w:val="Heading4"/>
      </w:pPr>
      <w:r>
        <w:t xml:space="preserve">Prompt (as submitted)</w:t>
      </w:r>
    </w:p>
    <w:p>
      <w:pPr>
        <w:pStyle w:val="Normal"/>
      </w:pPr>
      <w:r>
        <w:t xml:space="preserve">咱们的前端内容可能要重做，但是其他的可以保留吧，比如安全性那些 (The frontend may need a redo, but we can keep the rest, such as the security work, right?)</w:t>
      </w:r>
    </w:p>
    <w:p>
      <w:pPr>
        <w:pStyle w:val="Heading4"/>
      </w:pPr>
      <w:r>
        <w:t xml:space="preserve">Response summary</w:t>
      </w:r>
    </w:p>
    <w:p>
      <w:pPr>
        <w:pStyle w:val="Normal"/>
      </w:pPr>
      <w:r>
        <w:t xml:space="preserve">Confirmed that middleware (CSRF, login throttle, security headers, HTTPS enforcer), Authentication, RecaptchaVerifier, password-reset flow, and PHPUnit tests can stay. Templates, CSS, and public IA can be replaced without discarding that stack.</w:t>
      </w:r>
    </w:p>
    <w:p>
      <w:pPr>
        <w:pStyle w:val="Heading4"/>
      </w:pPr>
      <w:r>
        <w:t xml:space="preserve">Validation performed</w:t>
      </w:r>
    </w:p>
    <w:p>
      <w:pPr>
        <w:pStyle w:val="Normal"/>
      </w:pPr>
      <w:r>
        <w:t xml:space="preserve">Read src/Application.php, UsersController, and the middleware tests before agreeing.</w:t>
      </w:r>
    </w:p>
    <w:p>
      <w:pPr>
        <w:pStyle w:val="Heading4"/>
      </w:pPr>
      <w:r>
        <w:t xml:space="preserve">Outcome</w:t>
      </w:r>
    </w:p>
    <w:p>
      <w:pPr>
        <w:pStyle w:val="Normal"/>
      </w:pPr>
      <w:r>
        <w:t xml:space="preserve">Accepted</w:t>
      </w:r>
    </w:p>
    <w:p>
      <w:pPr>
        <w:pStyle w:val="Heading3"/>
      </w:pPr>
      <w:r>
        <w:t xml:space="preserve">AI-005 — Architecture design — staff console, customer area, Stripe, bookings</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AI-005</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 with Grok sub-agents</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Design</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Architecture design — staff console, customer area, Stripe, bookings</w:t>
            </w:r>
          </w:p>
        </w:tc>
      </w:tr>
    </w:tbl>
    <w:p>
      <w:pPr>
        <w:pStyle w:val="Heading4"/>
      </w:pPr>
      <w:r>
        <w:t xml:space="preserve">Prompt (as submitted)</w:t>
      </w:r>
    </w:p>
    <w:p>
      <w:pPr>
        <w:pStyle w:val="Normal"/>
      </w:pPr>
      <w:r>
        <w:t xml:space="preserve">Student pasted the team’s website/staff requirements, then: 先按照你的想法做完。数据库确定没有问题后，请你使用子代理 grok 4.6 extra high fast 完整做完整个控制台还有其他内容，注意风格需要美观。……我去睡觉了，所以你不要老是问问题。我需要你做一个很完整的版本，就像我之前发送过的条件那样。具体支付请使用 stripe 接口。 (Finish it your way. After the database is sound, delegate the console and the rest to a Grok sub-agent. Make it complete. Use Stripe for payment. Do not keep asking questions.)</w:t>
      </w:r>
    </w:p>
    <w:p>
      <w:pPr>
        <w:pStyle w:val="Heading4"/>
      </w:pPr>
      <w:r>
        <w:t xml:space="preserve">Response summary</w:t>
      </w:r>
    </w:p>
    <w:p>
      <w:pPr>
        <w:pStyle w:val="Normal"/>
      </w:pPr>
      <w:r>
        <w:t xml:space="preserve">Designed Admin prefix + RBAC, orders/inventory/customers/messages, /account for customers, persistent carts, outbound mail consumer, Stripe Payment Element + webhook, and service booking. Implementation was delegated, then reviewed.</w:t>
      </w:r>
    </w:p>
    <w:p>
      <w:pPr>
        <w:pStyle w:val="Heading4"/>
      </w:pPr>
      <w:r>
        <w:t xml:space="preserve">Validation performed</w:t>
      </w:r>
    </w:p>
    <w:p>
      <w:pPr>
        <w:pStyle w:val="Normal"/>
      </w:pPr>
      <w:r>
        <w:t xml:space="preserve">Checked routes, permission seed against the required Standard-role set (refunds.process, invoices.issue, orders.dispatch, payments.record, orders.view, customers.view), and that Stripe keys are not committed. Visual pass on admin CSS.</w:t>
      </w:r>
    </w:p>
    <w:p>
      <w:pPr>
        <w:pStyle w:val="Heading4"/>
      </w:pPr>
      <w:r>
        <w:t xml:space="preserve">Outcome</w:t>
      </w:r>
    </w:p>
    <w:p>
      <w:pPr>
        <w:pStyle w:val="Normal"/>
      </w:pPr>
      <w:r>
        <w:t xml:space="preserve">Modified and adopted — Standard role narrowed; Stripe remains sandbox-only.</w:t>
      </w:r>
    </w:p>
    <w:p>
      <w:pPr>
        <w:pStyle w:val="Heading3"/>
      </w:pPr>
      <w:r>
        <w:t xml:space="preserve">AI-026 — Architecture design — login TDD planning notes</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AI-026</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30/07/2026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Design</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Architecture design — login TDD planning notes</w:t>
            </w:r>
          </w:p>
        </w:tc>
      </w:tr>
    </w:tbl>
    <w:p>
      <w:pPr>
        <w:pStyle w:val="Heading4"/>
      </w:pPr>
      <w:r>
        <w:t xml:space="preserve">Prompt (as submitted)</w:t>
      </w:r>
    </w:p>
    <w:p>
      <w:pPr>
        <w:pStyle w:val="Normal"/>
      </w:pPr>
      <w:r>
        <w:t xml:space="preserve">Internal planning for a login TDD demonstration (docs/superpowers specs and plan dated 30/07/2026).</w:t>
      </w:r>
    </w:p>
    <w:p>
      <w:pPr>
        <w:pStyle w:val="Heading4"/>
      </w:pPr>
      <w:r>
        <w:t xml:space="preserve">Response summary</w:t>
      </w:r>
    </w:p>
    <w:p>
      <w:pPr>
        <w:pStyle w:val="Normal"/>
      </w:pPr>
      <w:r>
        <w:t xml:space="preserve">Wrote docs/superpowers/specs/2026-07-30-login-tdd-demo-design.md and the matching plan. Later superseded by the production auth/reset work.</w:t>
      </w:r>
    </w:p>
    <w:p>
      <w:pPr>
        <w:pStyle w:val="Heading4"/>
      </w:pPr>
      <w:r>
        <w:t xml:space="preserve">Validation performed</w:t>
      </w:r>
    </w:p>
    <w:p>
      <w:pPr>
        <w:pStyle w:val="Normal"/>
      </w:pPr>
      <w:r>
        <w:t xml:space="preserve">Files remain in the repo as planning notes, not as the shipped design.</w:t>
      </w:r>
    </w:p>
    <w:p>
      <w:pPr>
        <w:pStyle w:val="Heading4"/>
      </w:pPr>
      <w:r>
        <w:t xml:space="preserve">Outcome</w:t>
      </w:r>
    </w:p>
    <w:p>
      <w:pPr>
        <w:pStyle w:val="Normal"/>
      </w:pPr>
      <w:r>
        <w:t xml:space="preserve">Accepted as internal notes only.</w:t>
      </w:r>
    </w:p>
    <w:p>
      <w:pPr>
        <w:pStyle w:val="Heading2"/>
      </w:pPr>
      <w:r>
        <w:t xml:space="preserve">Database AI Registry</w:t>
      </w:r>
    </w:p>
    <w:p>
      <w:pPr>
        <w:pStyle w:val="Normal"/>
      </w:pPr>
      <w:r>
        <w:t xml:space="preserve">PGP location: Database / ER Diagram / Database AI Registry. Member: Jiarui Li.</w:t>
      </w:r>
    </w:p>
    <w:p>
      <w:pPr>
        <w:pStyle w:val="Heading3"/>
      </w:pPr>
      <w:r>
        <w:t xml:space="preserve">AI-006 — Database design — review Database Pack v2</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AI-006</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Design</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Database design — review Database Pack v2</w:t>
            </w:r>
          </w:p>
        </w:tc>
      </w:tr>
    </w:tbl>
    <w:p>
      <w:pPr>
        <w:pStyle w:val="Heading4"/>
      </w:pPr>
      <w:r>
        <w:t xml:space="preserve">Prompt (as submitted)</w:t>
      </w:r>
    </w:p>
    <w:p>
      <w:pPr>
        <w:pStyle w:val="Normal"/>
      </w:pPr>
      <w:r>
        <w:t xml:space="preserve">打开 Eco_Glow_Lighting_Database_Pack_v2_Expanded.zip。你和我说你想修改什么，我改完了发给你。或者如果你愿意自己做，我可以只发送给你 sql 脚本。 (Look at this pack. Tell me what you want changed, and I will send it back — or just send SQL.)</w:t>
      </w:r>
    </w:p>
    <w:p>
      <w:pPr>
        <w:pStyle w:val="Heading4"/>
      </w:pPr>
      <w:r>
        <w:t xml:space="preserve">Response summary</w:t>
      </w:r>
    </w:p>
    <w:p>
      <w:pPr>
        <w:pStyle w:val="Normal"/>
      </w:pPr>
      <w:r>
        <w:t xml:space="preserve">Reported that v2 was PostgreSQL-oriented (JSONB, TIMESTAMPTZ, CITEXT, generated columns, stored procedures) and would not run cleanly on the team’s MariaDB / future cPanel MySQL host. Listed concrete incompatibilities.</w:t>
      </w:r>
    </w:p>
    <w:p>
      <w:pPr>
        <w:pStyle w:val="Heading4"/>
      </w:pPr>
      <w:r>
        <w:t xml:space="preserve">Validation performed</w:t>
      </w:r>
    </w:p>
    <w:p>
      <w:pPr>
        <w:pStyle w:val="Normal"/>
      </w:pPr>
      <w:r>
        <w:t xml:space="preserve">Compared pack SQL to local MariaDB 12.2.2 behaviour and CakePHP 5 conventions.</w:t>
      </w:r>
    </w:p>
    <w:p>
      <w:pPr>
        <w:pStyle w:val="Heading4"/>
      </w:pPr>
      <w:r>
        <w:t xml:space="preserve">Outcome</w:t>
      </w:r>
    </w:p>
    <w:p>
      <w:pPr>
        <w:pStyle w:val="Normal"/>
      </w:pPr>
      <w:r>
        <w:t xml:space="preserve">Modified — waited for the MySQL/CakePHP v3 pack instead of forcing v2 onto MariaDB.</w:t>
      </w:r>
    </w:p>
    <w:p>
      <w:pPr>
        <w:pStyle w:val="Heading3"/>
      </w:pPr>
      <w:r>
        <w:t xml:space="preserve">AI-007 — Database design — export fields the storefront already uses</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AI-007</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Design</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Database design — export fields the storefront already uses</w:t>
            </w:r>
          </w:p>
        </w:tc>
      </w:tr>
    </w:tbl>
    <w:p>
      <w:pPr>
        <w:pStyle w:val="Heading4"/>
      </w:pPr>
      <w:r>
        <w:t xml:space="preserve">Prompt (as submitted)</w:t>
      </w:r>
    </w:p>
    <w:p>
      <w:pPr>
        <w:pStyle w:val="Normal"/>
      </w:pPr>
      <w:r>
        <w:t xml:space="preserve">我们之前做的所有东西得保留（指的是和咱们的前端相关的）。这个前提下，你给出你的修改建议。这样，你提供一下我们的现有字段。其他的我自己来做。 (Keep everything frontend-related we already built. Give modification advice, then just list our existing fields — I will do the rest.)</w:t>
      </w:r>
    </w:p>
    <w:p>
      <w:pPr>
        <w:pStyle w:val="Heading4"/>
      </w:pPr>
      <w:r>
        <w:t xml:space="preserve">Response summary</w:t>
      </w:r>
    </w:p>
    <w:p>
      <w:pPr>
        <w:pStyle w:val="Normal"/>
      </w:pPr>
      <w:r>
        <w:t xml:space="preserve">Wrote docs/current-schema-and-data.md and docs/frontend-seed-data.json describing live MySQL tables plus the hardcoded catalogue/copy used by the storefront.</w:t>
      </w:r>
    </w:p>
    <w:p>
      <w:pPr>
        <w:pStyle w:val="Heading4"/>
      </w:pPr>
      <w:r>
        <w:t xml:space="preserve">Validation performed</w:t>
      </w:r>
    </w:p>
    <w:p>
      <w:pPr>
        <w:pStyle w:val="Normal"/>
      </w:pPr>
      <w:r>
        <w:t xml:space="preserve">Read templates and information_schema / migrations. Student used the field list to brief the database author.</w:t>
      </w:r>
    </w:p>
    <w:p>
      <w:pPr>
        <w:pStyle w:val="Heading4"/>
      </w:pPr>
      <w:r>
        <w:t xml:space="preserve">Outcome</w:t>
      </w:r>
    </w:p>
    <w:p>
      <w:pPr>
        <w:pStyle w:val="Normal"/>
      </w:pPr>
      <w:r>
        <w:t xml:space="preserve">Accepted</w:t>
      </w:r>
    </w:p>
    <w:p>
      <w:pPr>
        <w:pStyle w:val="Heading3"/>
      </w:pPr>
      <w:r>
        <w:t xml:space="preserve">AI-008 — Database design — integrate MySQL CakePHP Database Pack v3</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AI-008</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Development</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Database design — integrate MySQL CakePHP Database Pack v3</w:t>
            </w:r>
          </w:p>
        </w:tc>
      </w:tr>
    </w:tbl>
    <w:p>
      <w:pPr>
        <w:pStyle w:val="Heading4"/>
      </w:pPr>
      <w:r>
        <w:t xml:space="preserve">Prompt (as submitted)</w:t>
      </w:r>
    </w:p>
    <w:p>
      <w:pPr>
        <w:pStyle w:val="Normal"/>
      </w:pPr>
      <w:r>
        <w:t xml:space="preserve">Provided Eco_Glow_Lighting_MySQL_CakePHP_Database_Pack_v3.zip and: 只需要支持 CakePHP 的就行了，咱们本地的可以换，未来支持 cPanel 就行。 (CakePHP support is enough. We can change the local stack. Future host is cPanel.)</w:t>
      </w:r>
    </w:p>
    <w:p>
      <w:pPr>
        <w:pStyle w:val="Heading4"/>
      </w:pPr>
      <w:r>
        <w:t xml:space="preserve">Response summary</w:t>
      </w:r>
    </w:p>
    <w:p>
      <w:pPr>
        <w:pStyle w:val="Normal"/>
      </w:pPr>
      <w:r>
        <w:t xml:space="preserve">Adapted SQL migrations for MariaDB/MySQL 8, wired CakePHP migrations/seeds, and documented leftover service-layer constraints (price-list uniqueness, appointment overlap) that the engine cannot enforce the same way as PostgreSQL.</w:t>
      </w:r>
    </w:p>
    <w:p>
      <w:pPr>
        <w:pStyle w:val="Heading4"/>
      </w:pPr>
      <w:r>
        <w:t xml:space="preserve">Validation performed</w:t>
      </w:r>
    </w:p>
    <w:p>
      <w:pPr>
        <w:pStyle w:val="Normal"/>
      </w:pPr>
      <w:r>
        <w:t xml:space="preserve">Ran migrations and seeds locally. Recorded remaining constraints in docs/database/service-layer-constraints.md. Confirmed frontend seed data still matched the redesigned pages.</w:t>
      </w:r>
    </w:p>
    <w:p>
      <w:pPr>
        <w:pStyle w:val="Heading4"/>
      </w:pPr>
      <w:r>
        <w:t xml:space="preserve">Outcome</w:t>
      </w:r>
    </w:p>
    <w:p>
      <w:pPr>
        <w:pStyle w:val="Normal"/>
      </w:pPr>
      <w:r>
        <w:t xml:space="preserve">Modified and adopted — some uniqueness/overlap checks stay in PHP by design.</w:t>
      </w:r>
    </w:p>
    <w:p>
      <w:pPr>
        <w:pStyle w:val="Heading2"/>
      </w:pPr>
      <w:r>
        <w:t xml:space="preserve">UIUX AI Registry</w:t>
      </w:r>
    </w:p>
    <w:p>
      <w:pPr>
        <w:pStyle w:val="Normal"/>
      </w:pPr>
      <w:r>
        <w:t xml:space="preserve">PGP location: UI/UX / Wireframes / UIUX AI Registry. Member: Jiarui Li.</w:t>
      </w:r>
    </w:p>
    <w:p>
      <w:pPr>
        <w:pStyle w:val="Heading3"/>
      </w:pPr>
      <w:r>
        <w:t xml:space="preserve">AI-009 — UI/UX design — rebuild the storefront from the Vision Board</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AI-009</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13/08/2026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Design</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UI/UX design — rebuild the storefront from the Vision Board</w:t>
            </w:r>
          </w:p>
        </w:tc>
      </w:tr>
    </w:tbl>
    <w:p>
      <w:pPr>
        <w:pStyle w:val="Heading4"/>
      </w:pPr>
      <w:r>
        <w:t xml:space="preserve">Prompt (as submitted)</w:t>
      </w:r>
    </w:p>
    <w:p>
      <w:pPr>
        <w:pStyle w:val="Normal"/>
      </w:pPr>
      <w:r>
        <w:t xml:space="preserve">目前只考虑前端。/Users/lijiarui/Downloads/Eco Glow Lighting Vision Board.pdf，美术给了我设计稿，我感觉咱们可以重新做了。 (Frontend only. The art team gave this Vision Board. I think we should redo it.)</w:t>
      </w:r>
    </w:p>
    <w:p>
      <w:pPr>
        <w:pStyle w:val="Heading4"/>
      </w:pPr>
      <w:r>
        <w:t xml:space="preserve">Response summary</w:t>
      </w:r>
    </w:p>
    <w:p>
      <w:pPr>
        <w:pStyle w:val="Normal"/>
      </w:pPr>
      <w:r>
        <w:t xml:space="preserve">Replaced the earlier night-glow theme with a warm earthy system: self-hosted Playfair Display + Inter, e-commerce IA (Shop / Categories / About / Contact), and new shop, product, cart, and register templates. Security pages kept their behaviour.</w:t>
      </w:r>
    </w:p>
    <w:p>
      <w:pPr>
        <w:pStyle w:val="Heading4"/>
      </w:pPr>
      <w:r>
        <w:t xml:space="preserve">Validation performed</w:t>
      </w:r>
    </w:p>
    <w:p>
      <w:pPr>
        <w:pStyle w:val="Normal"/>
      </w:pPr>
      <w:r>
        <w:t xml:space="preserve">Compared type and palette to the Vision Board. Checked contrast notes in site.css. Student then rejected several AI-looking layouts in later prompts (see AI-010).</w:t>
      </w:r>
    </w:p>
    <w:p>
      <w:pPr>
        <w:pStyle w:val="Heading4"/>
      </w:pPr>
      <w:r>
        <w:t xml:space="preserve">Outcome</w:t>
      </w:r>
    </w:p>
    <w:p>
      <w:pPr>
        <w:pStyle w:val="Normal"/>
      </w:pPr>
      <w:r>
        <w:t xml:space="preserve">Modified and adopted — first pass was not accepted as-is.</w:t>
      </w:r>
    </w:p>
    <w:p>
      <w:pPr>
        <w:pStyle w:val="Heading3"/>
      </w:pPr>
      <w:r>
        <w:t xml:space="preserve">AI-010 — UI/UX design — student-directed visual corrections</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AI-010</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13/08/2026–14/08/2026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Design</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UI/UX design — student-directed visual corrections</w:t>
            </w:r>
          </w:p>
        </w:tc>
      </w:tr>
    </w:tbl>
    <w:p>
      <w:pPr>
        <w:pStyle w:val="Heading4"/>
      </w:pPr>
      <w:r>
        <w:t xml:space="preserve">Prompt (as submitted)</w:t>
      </w:r>
    </w:p>
    <w:p>
      <w:pPr>
        <w:pStyle w:val="Normal"/>
      </w:pPr>
      <w:r>
        <w:t xml:space="preserve">A sequence of pointed visual prompts, not a single brief: 这里有点丑 (filters look ugly); 这些地方鼠标放上去是两条线 (hover shows two underlines); 这里的 ai 感很重，参考 PDF (too AI; follow the PDF); 不要有边缘 (no edges on the hero); 这些地方有奇怪的重叠 / 这里不如原来的布局 (overlaps; best-sellers worse than before); 这里的 ai 味道有点太大 (installation/about still feel generated); 比例太大一个屏幕塞不下 / 这里最好也小一点 (hero and product image too large); 两边拉开，购买抬上去 / 你搞错了是左右靠拢 / 右边不要空 / 这两个紧凑一些 (product-detail column and option spacing).</w:t>
      </w:r>
    </w:p>
    <w:p>
      <w:pPr>
        <w:pStyle w:val="Heading4"/>
      </w:pPr>
      <w:r>
        <w:t xml:space="preserve">Response summary</w:t>
      </w:r>
    </w:p>
    <w:p>
      <w:pPr>
        <w:pStyle w:val="Normal"/>
      </w:pPr>
      <w:r>
        <w:t xml:space="preserve">Collapsible filters, hover underline fix, full-bleed hero, equal category and best-seller grids, material swatches, before/after photos, and a two-column product page.</w:t>
      </w:r>
    </w:p>
    <w:p>
      <w:pPr>
        <w:pStyle w:val="Heading4"/>
      </w:pPr>
      <w:r>
        <w:t xml:space="preserve">Validation performed</w:t>
      </w:r>
    </w:p>
    <w:p>
      <w:pPr>
        <w:pStyle w:val="Normal"/>
      </w:pPr>
      <w:r>
        <w:t xml:space="preserve">Each change was accepted or rejected by the student against the live page. Layout was measured in the browser, not only inferred from CSS.</w:t>
      </w:r>
    </w:p>
    <w:p>
      <w:pPr>
        <w:pStyle w:val="Heading4"/>
      </w:pPr>
      <w:r>
        <w:t xml:space="preserve">Outcome</w:t>
      </w:r>
    </w:p>
    <w:p>
      <w:pPr>
        <w:pStyle w:val="Normal"/>
      </w:pPr>
      <w:r>
        <w:t xml:space="preserve">Modified and adopted — human direction overrode the first AI layout.</w:t>
      </w:r>
    </w:p>
    <w:p>
      <w:pPr>
        <w:pStyle w:val="Heading3"/>
      </w:pPr>
      <w:r>
        <w:t xml:space="preserve">AI-011 — UI/UX design — catalogue and material photographs</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AI-011</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13/08/2026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image generation</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Design</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UI/UX design — catalogue and material photographs</w:t>
            </w:r>
          </w:p>
        </w:tc>
      </w:tr>
    </w:tbl>
    <w:p>
      <w:pPr>
        <w:pStyle w:val="Heading4"/>
      </w:pPr>
      <w:r>
        <w:t xml:space="preserve">Prompt (as submitted)</w:t>
      </w:r>
    </w:p>
    <w:p>
      <w:pPr>
        <w:pStyle w:val="Normal"/>
      </w:pPr>
      <w:r>
        <w:t xml:space="preserve">Generate product, material-macro, and before/after lighting photographs that match the Vision Board (warm earthy, oak / linen / opal / brass / powder). Use them on home, shop, product, and cart. Student later: 算了，先用替代字符吧先 — then reversed to using generated images as stand-ins.</w:t>
      </w:r>
    </w:p>
    <w:p>
      <w:pPr>
        <w:pStyle w:val="Heading4"/>
      </w:pPr>
      <w:r>
        <w:t xml:space="preserve">Response summary</w:t>
      </w:r>
    </w:p>
    <w:p>
      <w:pPr>
        <w:pStyle w:val="Normal"/>
      </w:pPr>
      <w:r>
        <w:t xml:space="preserve">Wrote WebP assets under webroot/img/ (products, materials, before/after, marlow-detail-wide). These are generated images, not studio photography.</w:t>
      </w:r>
    </w:p>
    <w:p>
      <w:pPr>
        <w:pStyle w:val="Heading4"/>
      </w:pPr>
      <w:r>
        <w:t xml:space="preserve">Validation performed</w:t>
      </w:r>
    </w:p>
    <w:p>
      <w:pPr>
        <w:pStyle w:val="Normal"/>
      </w:pPr>
      <w:r>
        <w:t xml:space="preserve">Student reviewed on the page and still flagged “AI feel” on some sections; those sections were rewritten around materials and real before/after framing. Images are not claimed as client photography in copy.</w:t>
      </w:r>
    </w:p>
    <w:p>
      <w:pPr>
        <w:pStyle w:val="Heading4"/>
      </w:pPr>
      <w:r>
        <w:t xml:space="preserve">Outcome</w:t>
      </w:r>
    </w:p>
    <w:p>
      <w:pPr>
        <w:pStyle w:val="Normal"/>
      </w:pPr>
      <w:r>
        <w:t xml:space="preserve">Modified and adopted as labelled placeholders only.</w:t>
      </w:r>
    </w:p>
    <w:p>
      <w:pPr>
        <w:pStyle w:val="Heading3"/>
      </w:pPr>
      <w:r>
        <w:t xml:space="preserve">AI-027 — UI/UX — refresh account/auth and checkout visuals without breaking Stripe or tokens</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AI-027</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IDE agent (Grok 4.6)</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UI / UX</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UI/UX — refresh account/auth and checkout visuals without breaking Stripe or tokens</w:t>
            </w:r>
          </w:p>
        </w:tc>
      </w:tr>
    </w:tbl>
    <w:p>
      <w:pPr>
        <w:pStyle w:val="Heading4"/>
      </w:pPr>
      <w:r>
        <w:t xml:space="preserve">Prompt (as submitted)</w:t>
      </w:r>
    </w:p>
    <w:p>
      <w:pPr>
        <w:pStyle w:val="Normal"/>
      </w:pPr>
      <w:r>
        <w:t xml:space="preserve">Restyle the customer account navigation and checkout surfaces using existing site.css tokens. Keep Payment Element z-index rules so Pay stays clickable.</w:t>
      </w:r>
    </w:p>
    <w:p>
      <w:pPr>
        <w:pStyle w:val="Heading4"/>
      </w:pPr>
      <w:r>
        <w:t xml:space="preserve">Response summary</w:t>
      </w:r>
    </w:p>
    <w:p>
      <w:pPr>
        <w:pStyle w:val="Normal"/>
      </w:pPr>
      <w:r>
        <w:t xml:space="preserve">account.css: pill tabs, card lift, form focus. checkout.css: section titles, alerts, .checkout-pay-actions { z-index: 2 }. Functional selectors preserved (commit 2d4f5ef).</w:t>
      </w:r>
    </w:p>
    <w:p>
      <w:pPr>
        <w:pStyle w:val="Heading4"/>
      </w:pPr>
      <w:r>
        <w:t xml:space="preserve">Validation performed</w:t>
      </w:r>
    </w:p>
    <w:p>
      <w:pPr>
        <w:pStyle w:val="Normal"/>
      </w:pPr>
      <w:r>
        <w:t xml:space="preserve">Visual check on /account and /checkout. Pay button remains above the Stripe iframe. No site.css token changes.</w:t>
      </w:r>
    </w:p>
    <w:p>
      <w:pPr>
        <w:pStyle w:val="Heading4"/>
      </w:pPr>
      <w:r>
        <w:t xml:space="preserve">Outcome</w:t>
      </w:r>
    </w:p>
    <w:p>
      <w:pPr>
        <w:pStyle w:val="Normal"/>
      </w:pPr>
      <w:r>
        <w:t xml:space="preserve">Modified and adopted</w:t>
      </w:r>
    </w:p>
    <w:p>
      <w:pPr>
        <w:pStyle w:val="Heading2"/>
      </w:pPr>
      <w:r>
        <w:t xml:space="preserve">Coding AI Registry</w:t>
      </w:r>
    </w:p>
    <w:p>
      <w:pPr>
        <w:pStyle w:val="Normal"/>
      </w:pPr>
      <w:r>
        <w:t xml:space="preserve">PGP location: Development / Source Code / Coding AI Registry. Member: Jiarui Li.</w:t>
      </w:r>
    </w:p>
    <w:p>
      <w:pPr>
        <w:pStyle w:val="Heading3"/>
      </w:pPr>
      <w:r>
        <w:t xml:space="preserve">AI-012 — Coding assistance — start the server and fix defects</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AI-012</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06/08/2026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Development</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Coding assistance — start the server and fix defects</w:t>
            </w:r>
          </w:p>
        </w:tc>
      </w:tr>
    </w:tbl>
    <w:p>
      <w:pPr>
        <w:pStyle w:val="Heading4"/>
      </w:pPr>
      <w:r>
        <w:t xml:space="preserve">Prompt (as submitted)</w:t>
      </w:r>
    </w:p>
    <w:p>
      <w:pPr>
        <w:pStyle w:val="Normal"/>
      </w:pPr>
      <w:r>
        <w:t xml:space="preserve">启动服务器，检查 bug。然后：完全修复。 (Start the server, check for bugs. Then: fix them completely.)</w:t>
      </w:r>
    </w:p>
    <w:p>
      <w:pPr>
        <w:pStyle w:val="Heading4"/>
      </w:pPr>
      <w:r>
        <w:t xml:space="preserve">Response summary</w:t>
      </w:r>
    </w:p>
    <w:p>
      <w:pPr>
        <w:pStyle w:val="Normal"/>
      </w:pPr>
      <w:r>
        <w:t xml:space="preserve">Fixed contact maxLength validation (SQLSTATE data-too-long), invalid admin IDs, logout redirect loop, non-idempotent UsersSeed, layout unread-count query, and related tests.</w:t>
      </w:r>
    </w:p>
    <w:p>
      <w:pPr>
        <w:pStyle w:val="Heading4"/>
      </w:pPr>
      <w:r>
        <w:t xml:space="preserve">Validation performed</w:t>
      </w:r>
    </w:p>
    <w:p>
      <w:pPr>
        <w:pStyle w:val="Normal"/>
      </w:pPr>
      <w:r>
        <w:t xml:space="preserve">PHPUnit and PHPCS. Reproduced the overlong-email 500 before/after the Table validation change.</w:t>
      </w:r>
    </w:p>
    <w:p>
      <w:pPr>
        <w:pStyle w:val="Heading4"/>
      </w:pPr>
      <w:r>
        <w:t xml:space="preserve">Outcome</w:t>
      </w:r>
    </w:p>
    <w:p>
      <w:pPr>
        <w:pStyle w:val="Normal"/>
      </w:pPr>
      <w:r>
        <w:t xml:space="preserve">Accepted</w:t>
      </w:r>
    </w:p>
    <w:p>
      <w:pPr>
        <w:pStyle w:val="Heading3"/>
      </w:pPr>
      <w:r>
        <w:t xml:space="preserve">AI-013 — Coding assistance — password reset and onboarding acceptance gaps</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AI-013</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10/08/2026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Development</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Coding assistance — password reset and onboarding acceptance gaps</w:t>
            </w:r>
          </w:p>
        </w:tc>
      </w:tr>
    </w:tbl>
    <w:p>
      <w:pPr>
        <w:pStyle w:val="Heading4"/>
      </w:pPr>
      <w:r>
        <w:t xml:space="preserve">Prompt (as submitted)</w:t>
      </w:r>
    </w:p>
    <w:p>
      <w:pPr>
        <w:pStyle w:val="Normal"/>
      </w:pPr>
      <w:r>
        <w:t xml:space="preserve">切换到计划模式列举个完整的修复计划 — then Build. (Switch to plan mode and list a complete repair plan. Then implement it.)</w:t>
      </w:r>
    </w:p>
    <w:p>
      <w:pPr>
        <w:pStyle w:val="Heading4"/>
      </w:pPr>
      <w:r>
        <w:t xml:space="preserve">Response summary</w:t>
      </w:r>
    </w:p>
    <w:p>
      <w:pPr>
        <w:pStyle w:val="Normal"/>
      </w:pPr>
      <w:r>
        <w:t xml:space="preserve">Implemented forgot/reset password (hashed token, anti-enumeration), env-driven mail, HTTPS enforcer in non-debug, contrast/label fixes, and docs/test-cases.md.</w:t>
      </w:r>
    </w:p>
    <w:p>
      <w:pPr>
        <w:pStyle w:val="Heading4"/>
      </w:pPr>
      <w:r>
        <w:t xml:space="preserve">Validation performed</w:t>
      </w:r>
    </w:p>
    <w:p>
      <w:pPr>
        <w:pStyle w:val="Normal"/>
      </w:pPr>
      <w:r>
        <w:t xml:space="preserve">UsersControllerTest for reset, invalid/expired token, and enumeration. Manual login-page link check.</w:t>
      </w:r>
    </w:p>
    <w:p>
      <w:pPr>
        <w:pStyle w:val="Heading4"/>
      </w:pPr>
      <w:r>
        <w:t xml:space="preserve">Outcome</w:t>
      </w:r>
    </w:p>
    <w:p>
      <w:pPr>
        <w:pStyle w:val="Normal"/>
      </w:pPr>
      <w:r>
        <w:t xml:space="preserve">Accepted</w:t>
      </w:r>
    </w:p>
    <w:p>
      <w:pPr>
        <w:pStyle w:val="Heading3"/>
      </w:pPr>
      <w:r>
        <w:t xml:space="preserve">AI-014 — Coding assistance — staff console (RBAC, orders, inventory)</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AI-014</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 with Grok sub-agents</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Development</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Coding assistance — staff console (RBAC, orders, inventory)</w:t>
            </w:r>
          </w:p>
        </w:tc>
      </w:tr>
    </w:tbl>
    <w:p>
      <w:pPr>
        <w:pStyle w:val="Heading4"/>
      </w:pPr>
      <w:r>
        <w:t xml:space="preserve">Prompt (as submitted)</w:t>
      </w:r>
    </w:p>
    <w:p>
      <w:pPr>
        <w:pStyle w:val="Normal"/>
      </w:pPr>
      <w:r>
        <w:t xml:space="preserve">Same overnight brief as AI-005, focused on “完整的控制台功能” (a complete staff console).</w:t>
      </w:r>
    </w:p>
    <w:p>
      <w:pPr>
        <w:pStyle w:val="Heading4"/>
      </w:pPr>
      <w:r>
        <w:t xml:space="preserve">Response summary</w:t>
      </w:r>
    </w:p>
    <w:p>
      <w:pPr>
        <w:pStyle w:val="Normal"/>
      </w:pPr>
      <w:r>
        <w:t xml:space="preserve">Added admin layout, dashboard, orders, inventory adjustments, customers, messages, invoices/reports placeholders where needed, and permission maps.</w:t>
      </w:r>
    </w:p>
    <w:p>
      <w:pPr>
        <w:pStyle w:val="Heading4"/>
      </w:pPr>
      <w:r>
        <w:t xml:space="preserve">Validation performed</w:t>
      </w:r>
    </w:p>
    <w:p>
      <w:pPr>
        <w:pStyle w:val="Normal"/>
      </w:pPr>
      <w:r>
        <w:t xml:space="preserve">Logged in with the seeded staff account. Checked that Standard role is not a superuser. Later visual fixes in admin.css (pagination, code colour, checkboxes).</w:t>
      </w:r>
    </w:p>
    <w:p>
      <w:pPr>
        <w:pStyle w:val="Heading4"/>
      </w:pPr>
      <w:r>
        <w:t xml:space="preserve">Outcome</w:t>
      </w:r>
    </w:p>
    <w:p>
      <w:pPr>
        <w:pStyle w:val="Normal"/>
      </w:pPr>
      <w:r>
        <w:t xml:space="preserve">Modified and adopted</w:t>
      </w:r>
    </w:p>
    <w:p>
      <w:pPr>
        <w:pStyle w:val="Heading3"/>
      </w:pPr>
      <w:r>
        <w:t xml:space="preserve">AI-015 — Coding assistance — storefront data, customer accounts, cart, mail queue</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AI-015</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 with Grok sub-agents</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Development</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Coding assistance — storefront data, customer accounts, cart, mail queue</w:t>
            </w:r>
          </w:p>
        </w:tc>
      </w:tr>
    </w:tbl>
    <w:p>
      <w:pPr>
        <w:pStyle w:val="Heading4"/>
      </w:pPr>
      <w:r>
        <w:t xml:space="preserve">Prompt (as submitted)</w:t>
      </w:r>
    </w:p>
    <w:p>
      <w:pPr>
        <w:pStyle w:val="Normal"/>
      </w:pPr>
      <w:r>
        <w:t xml:space="preserve">Implied by the same complete-product brief: connect the redesigned pages to the database and customer accounts.</w:t>
      </w:r>
    </w:p>
    <w:p>
      <w:pPr>
        <w:pStyle w:val="Heading4"/>
      </w:pPr>
      <w:r>
        <w:t xml:space="preserve">Response summary</w:t>
      </w:r>
    </w:p>
    <w:p>
      <w:pPr>
        <w:pStyle w:val="Normal"/>
      </w:pPr>
      <w:r>
        <w:t xml:space="preserve">Replaced hardcoded catalogue arrays with CatalogService queries, added /account register/login, persistent carts with merge-on-login, save-for-later, and SendOutboundMessagesCommand.</w:t>
      </w:r>
    </w:p>
    <w:p>
      <w:pPr>
        <w:pStyle w:val="Heading4"/>
      </w:pPr>
      <w:r>
        <w:t xml:space="preserve">Validation performed</w:t>
      </w:r>
    </w:p>
    <w:p>
      <w:pPr>
        <w:pStyle w:val="Normal"/>
      </w:pPr>
      <w:r>
        <w:t xml:space="preserve">Confirmed shop/product/cart read seeded products. Registration creates a users row linked to customers without privilege escalation. Mail consumer is idempotent in tests.</w:t>
      </w:r>
    </w:p>
    <w:p>
      <w:pPr>
        <w:pStyle w:val="Heading4"/>
      </w:pPr>
      <w:r>
        <w:t xml:space="preserve">Outcome</w:t>
      </w:r>
    </w:p>
    <w:p>
      <w:pPr>
        <w:pStyle w:val="Normal"/>
      </w:pPr>
      <w:r>
        <w:t xml:space="preserve">Accepted. Account/checkout visual refresh is recorded separately as AI-027.</w:t>
      </w:r>
    </w:p>
    <w:p>
      <w:pPr>
        <w:pStyle w:val="Heading3"/>
      </w:pPr>
      <w:r>
        <w:t xml:space="preserve">AI-016 — Coding assistance — Stripe test-mode checkout, CLI webhook, feature flag</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AI-016</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IDE agent (Grok 4.6)</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Development</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Coding assistance — Stripe test-mode checkout, CLI webhook, feature flag</w:t>
            </w:r>
          </w:p>
        </w:tc>
      </w:tr>
    </w:tbl>
    <w:p>
      <w:pPr>
        <w:pStyle w:val="Heading4"/>
      </w:pPr>
      <w:r>
        <w:t xml:space="preserve">Prompt (as submitted)</w:t>
      </w:r>
    </w:p>
    <w:p>
      <w:pPr>
        <w:pStyle w:val="Normal"/>
      </w:pPr>
      <w:r>
        <w:t xml:space="preserve">具体支付请使用 stripe 接口。我要导入沙盒 stripe，我需要什么。帮我操作完成直到可以使用。 (Use Stripe for payment. Set up Stripe sandbox for Eco Glow checkout: check the feature flag, install or use Stripe CLI, forward webhooks to the local CakePHP server, store the webhook secret in local config only, and confirm a test customer can pay.)</w:t>
      </w:r>
    </w:p>
    <w:p>
      <w:pPr>
        <w:pStyle w:val="Heading4"/>
      </w:pPr>
      <w:r>
        <w:t xml:space="preserve">Response summary</w:t>
      </w:r>
    </w:p>
    <w:p>
      <w:pPr>
        <w:pStyle w:val="Normal"/>
      </w:pPr>
      <w:r>
        <w:t xml:space="preserve">Identified commerce.online_payments, wrote test publishable/secret keys into gitignored config/app_local.php, started stripe listen to /webhooks/stripe, stored the whsec locally, and used the demo customer account. CheckoutController, Payment Element, webhook endpoint, and service booking were already in the overnight build. Secrets were not printed in chat and are not repeated here.</w:t>
      </w:r>
    </w:p>
    <w:p>
      <w:pPr>
        <w:pStyle w:val="Heading4"/>
      </w:pPr>
      <w:r>
        <w:t xml:space="preserve">Validation performed</w:t>
      </w:r>
    </w:p>
    <w:p>
      <w:pPr>
        <w:pStyle w:val="Normal"/>
      </w:pPr>
      <w:r>
        <w:t xml:space="preserve">Opened /checkout as customer@ecoglow.local. Completed a test-card payment. Order ORD-2026-001001 moved to paid. A later order ORD-2026-001002 stayed pending until the Pay-button work in AI-021. Keys never committed.</w:t>
      </w:r>
    </w:p>
    <w:p>
      <w:pPr>
        <w:pStyle w:val="Heading4"/>
      </w:pPr>
      <w:r>
        <w:t xml:space="preserve">Outcome</w:t>
      </w:r>
    </w:p>
    <w:p>
      <w:pPr>
        <w:pStyle w:val="Normal"/>
      </w:pPr>
      <w:r>
        <w:t xml:space="preserve">Modified and adopted. Local-only secrets; feature flag left on for demonstration.</w:t>
      </w:r>
    </w:p>
    <w:p>
      <w:pPr>
        <w:pStyle w:val="Heading3"/>
      </w:pPr>
      <w:r>
        <w:t xml:space="preserve">AI-017 — UI/UX — Admin Users page: foldable, searchable sections</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AI-017</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IDE agent (Grok 4.6)</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UI / UX</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UI/UX — Admin Users page: foldable, searchable sections</w:t>
            </w:r>
          </w:p>
        </w:tc>
      </w:tr>
    </w:tbl>
    <w:p>
      <w:pPr>
        <w:pStyle w:val="Heading4"/>
      </w:pPr>
      <w:r>
        <w:t xml:space="preserve">Prompt (as submitted)</w:t>
      </w:r>
    </w:p>
    <w:p>
      <w:pPr>
        <w:pStyle w:val="Normal"/>
      </w:pPr>
      <w:r>
        <w:t xml:space="preserve">我希望 staff account 这里可以折叠，可以搜索。这一页其他的也都是。 (On Admin Users, make Staff accounts, Permission matrix, and Per-user overrides collapsible and searchable.)</w:t>
      </w:r>
    </w:p>
    <w:p>
      <w:pPr>
        <w:pStyle w:val="Heading4"/>
      </w:pPr>
      <w:r>
        <w:t xml:space="preserve">Response summary</w:t>
      </w:r>
    </w:p>
    <w:p>
      <w:pPr>
        <w:pStyle w:val="Normal"/>
      </w:pPr>
      <w:r>
        <w:t xml:space="preserve">Wrapped each section in data-admin-fold with a toggle, search field, and empty state. admin.js filters rows from data-search. UsersControllerTest asserts the fold hooks and search labels.</w:t>
      </w:r>
    </w:p>
    <w:p>
      <w:pPr>
        <w:pStyle w:val="Heading4"/>
      </w:pPr>
      <w:r>
        <w:t xml:space="preserve">Validation performed</w:t>
      </w:r>
    </w:p>
    <w:p>
      <w:pPr>
        <w:pStyle w:val="Normal"/>
      </w:pPr>
      <w:r>
        <w:t xml:space="preserve">Opened /admin/users as master. Toggles and search fields render. PHPUnit UsersControllerTest::testIndexOkForMaster passed the new assertions.</w:t>
      </w:r>
    </w:p>
    <w:p>
      <w:pPr>
        <w:pStyle w:val="Heading4"/>
      </w:pPr>
      <w:r>
        <w:t xml:space="preserve">Outcome</w:t>
      </w:r>
    </w:p>
    <w:p>
      <w:pPr>
        <w:pStyle w:val="Normal"/>
      </w:pPr>
      <w:r>
        <w:t xml:space="preserve">Modified and adopted</w:t>
      </w:r>
    </w:p>
    <w:p>
      <w:pPr>
        <w:pStyle w:val="Heading2"/>
      </w:pPr>
      <w:r>
        <w:t xml:space="preserve">Testing AI Registry</w:t>
      </w:r>
    </w:p>
    <w:p>
      <w:pPr>
        <w:pStyle w:val="Normal"/>
      </w:pPr>
      <w:r>
        <w:t xml:space="preserve">PGP location: Test Cases / Testing AI Registry. Member: Jiarui Li.</w:t>
      </w:r>
    </w:p>
    <w:p>
      <w:pPr>
        <w:pStyle w:val="Heading3"/>
      </w:pPr>
      <w:r>
        <w:t xml:space="preserve">AI-018 — Test case generation — TC1–TC9 for PGP / Trello</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AI-018</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10/08/2026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Testing</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Test case generation — TC1–TC9 for PGP / Trello</w:t>
            </w:r>
          </w:p>
        </w:tc>
      </w:tr>
    </w:tbl>
    <w:p>
      <w:pPr>
        <w:pStyle w:val="Heading4"/>
      </w:pPr>
      <w:r>
        <w:t xml:space="preserve">Prompt (as submitted)</w:t>
      </w:r>
    </w:p>
    <w:p>
      <w:pPr>
        <w:pStyle w:val="Normal"/>
      </w:pPr>
      <w:r>
        <w:t xml:space="preserve">Included in the 10/08 Build plan: write the onboarding test-case document so Trello acceptance checklists can link into the PGP.</w:t>
      </w:r>
    </w:p>
    <w:p>
      <w:pPr>
        <w:pStyle w:val="Heading4"/>
      </w:pPr>
      <w:r>
        <w:t xml:space="preserve">Response summary</w:t>
      </w:r>
    </w:p>
    <w:p>
      <w:pPr>
        <w:pStyle w:val="Normal"/>
      </w:pPr>
      <w:r>
        <w:t xml:space="preserve">Wrote docs/test-cases.md mapping TC1–TC9 to PHPUnit methods or manual steps, with stable anchors (for example docs/test-cases.md#tc4-verify-contact-form-valid-input).</w:t>
      </w:r>
    </w:p>
    <w:p>
      <w:pPr>
        <w:pStyle w:val="Heading4"/>
      </w:pPr>
      <w:r>
        <w:t xml:space="preserve">Validation performed</w:t>
      </w:r>
    </w:p>
    <w:p>
      <w:pPr>
        <w:pStyle w:val="Normal"/>
      </w:pPr>
      <w:r>
        <w:t xml:space="preserve">Each automated claim names a real test method. Load-time notes used curl, not invented timings. Suite was run (50 tests / 190 assertions at last recorded execution on 10/08/2026).</w:t>
      </w:r>
    </w:p>
    <w:p>
      <w:pPr>
        <w:pStyle w:val="Heading4"/>
      </w:pPr>
      <w:r>
        <w:t xml:space="preserve">Outcome</w:t>
      </w:r>
    </w:p>
    <w:p>
      <w:pPr>
        <w:pStyle w:val="Normal"/>
      </w:pPr>
      <w:r>
        <w:t xml:space="preserve">Accepted</w:t>
      </w:r>
    </w:p>
    <w:p>
      <w:pPr>
        <w:pStyle w:val="Heading2"/>
      </w:pPr>
      <w:r>
        <w:t xml:space="preserve">Debugging AI Registry</w:t>
      </w:r>
    </w:p>
    <w:p>
      <w:pPr>
        <w:pStyle w:val="Normal"/>
      </w:pPr>
      <w:r>
        <w:t xml:space="preserve">PGP location: Development / Source Code / Debugging AI Registry. Member: Jiarui Li.</w:t>
      </w:r>
    </w:p>
    <w:p>
      <w:pPr>
        <w:pStyle w:val="Heading3"/>
      </w:pPr>
      <w:r>
        <w:t xml:space="preserve">AI-019 — Debugging — reCAPTCHA test-key warning</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AI-019</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06/08/2026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Development</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Debugging — reCAPTCHA test-key warning</w:t>
            </w:r>
          </w:p>
        </w:tc>
      </w:tr>
    </w:tbl>
    <w:p>
      <w:pPr>
        <w:pStyle w:val="Heading4"/>
      </w:pPr>
      <w:r>
        <w:t xml:space="preserve">Prompt (as submitted)</w:t>
      </w:r>
    </w:p>
    <w:p>
      <w:pPr>
        <w:pStyle w:val="Normal"/>
      </w:pPr>
      <w:r>
        <w:t xml:space="preserve">这个怎么处理 (How should we handle this?) — screenshot of the Google reCAPTCHA test-key warning.</w:t>
      </w:r>
    </w:p>
    <w:p>
      <w:pPr>
        <w:pStyle w:val="Heading4"/>
      </w:pPr>
      <w:r>
        <w:t xml:space="preserve">Response summary</w:t>
      </w:r>
    </w:p>
    <w:p>
      <w:pPr>
        <w:pStyle w:val="Normal"/>
      </w:pPr>
      <w:r>
        <w:t xml:space="preserve">Explained test keys vs site keys. Student later supplied localhost keys (not repeated here). RecaptchaVerifier was already fail-closed in production if Google’s published test secret is used.</w:t>
      </w:r>
    </w:p>
    <w:p>
      <w:pPr>
        <w:pStyle w:val="Heading4"/>
      </w:pPr>
      <w:r>
        <w:t xml:space="preserve">Validation performed</w:t>
      </w:r>
    </w:p>
    <w:p>
      <w:pPr>
        <w:pStyle w:val="Normal"/>
      </w:pPr>
      <w:r>
        <w:t xml:space="preserve">RecaptchaVerifierTest. Keys stored in config/app_local.php, which is gitignored.</w:t>
      </w:r>
    </w:p>
    <w:p>
      <w:pPr>
        <w:pStyle w:val="Heading4"/>
      </w:pPr>
      <w:r>
        <w:t xml:space="preserve">Outcome</w:t>
      </w:r>
    </w:p>
    <w:p>
      <w:pPr>
        <w:pStyle w:val="Normal"/>
      </w:pPr>
      <w:r>
        <w:t xml:space="preserve">Accepted</w:t>
      </w:r>
    </w:p>
    <w:p>
      <w:pPr>
        <w:pStyle w:val="Heading3"/>
      </w:pPr>
      <w:r>
        <w:t xml:space="preserve">AI-020 — Debugging — keep the staff sidebar still across admin navigation</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AI-020</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IDE agent (Grok 4.6)</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UI / UX</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Debugging — keep the staff sidebar still across admin navigation</w:t>
            </w:r>
          </w:p>
        </w:tc>
      </w:tr>
    </w:tbl>
    <w:p>
      <w:pPr>
        <w:pStyle w:val="Heading4"/>
      </w:pPr>
      <w:r>
        <w:t xml:space="preserve">Prompt (as submitted)</w:t>
      </w:r>
    </w:p>
    <w:p>
      <w:pPr>
        <w:pStyle w:val="Normal"/>
      </w:pPr>
      <w:r>
        <w:t xml:space="preserve">左边在右边下拉的时候不应该上去。左侧栏刷新有问题，点一下就会自动刷到最上面。会闪烁一下。点击最下面的两个选项依旧会跳动。 (The left sidebar still flickers. It must stay put while the right side scrolls. Clicking the bottom two items — Users &amp; roles and Feature flags — jumps the rail up toward Orders. Fix it properly.)</w:t>
      </w:r>
    </w:p>
    <w:p>
      <w:pPr>
        <w:pStyle w:val="Heading4"/>
      </w:pPr>
      <w:r>
        <w:t xml:space="preserve">Response summary</w:t>
      </w:r>
    </w:p>
    <w:p>
      <w:pPr>
        <w:pStyle w:val="Normal"/>
      </w:pPr>
      <w:r>
        <w:t xml:space="preserve">Scroll-restore, visibility hiding, and view-transitions were tried and rejected: a full page reload always paints the nav at scrollTop 0 first. Final design: intercept /admin GET links, fetch HTML, replace only .admin-stage, sync current-item classes, leave the sidebar DOM in place. Brand and storefront link stay outside the scroller.</w:t>
      </w:r>
    </w:p>
    <w:p>
      <w:pPr>
        <w:pStyle w:val="Heading4"/>
      </w:pPr>
      <w:r>
        <w:t xml:space="preserve">Validation performed</w:t>
      </w:r>
    </w:p>
    <w:p>
      <w:pPr>
        <w:pStyle w:val="Normal"/>
      </w:pPr>
      <w:r>
        <w:t xml:space="preserve">Reproduced in a desktop-width browser. After clicking Users and Feature flags, the same sidebar node remained (sameSidebar = true) and scrollTop stayed at 43.5. URL, title, and heading updated. Failed earlier CSS/JS restore approaches were discarded (see § What was rejected).</w:t>
      </w:r>
    </w:p>
    <w:p>
      <w:pPr>
        <w:pStyle w:val="Heading4"/>
      </w:pPr>
      <w:r>
        <w:t xml:space="preserve">Outcome</w:t>
      </w:r>
    </w:p>
    <w:p>
      <w:pPr>
        <w:pStyle w:val="Normal"/>
      </w:pPr>
      <w:r>
        <w:t xml:space="preserve">Modified and adopted. Rejected: view-transitions, 1-second scroll locks, and hide-until-positioned.</w:t>
      </w:r>
    </w:p>
    <w:p>
      <w:pPr>
        <w:pStyle w:val="Heading3"/>
      </w:pPr>
      <w:r>
        <w:t xml:space="preserve">AI-021 — Debugging — card-only PaymentIntent, Pay button recovery, resume unpaid checkout</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AI-021</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IDE agent (Grok 4.6)</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Development</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Debugging — card-only PaymentIntent, Pay button recovery, resume unpaid checkout</w:t>
            </w:r>
          </w:p>
        </w:tc>
      </w:tr>
    </w:tbl>
    <w:p>
      <w:pPr>
        <w:pStyle w:val="Heading4"/>
      </w:pPr>
      <w:r>
        <w:t xml:space="preserve">Prompt (as submitted)</w:t>
      </w:r>
    </w:p>
    <w:p>
      <w:pPr>
        <w:pStyle w:val="Normal"/>
      </w:pPr>
      <w:r>
        <w:t xml:space="preserve">无法点击这个按钮。 (The Pay button stayed disabled after confirmPayment hung on a Link / Klarna / Zip overlay. Restrict PaymentIntents to cards, turn off Link wallets, re-enable the button on error, keep the button above the iframe, and resume the latest unpaid web checkout on GET /checkout.)</w:t>
      </w:r>
    </w:p>
    <w:p>
      <w:pPr>
        <w:pStyle w:val="Heading4"/>
      </w:pPr>
      <w:r>
        <w:t xml:space="preserve">Response summary</w:t>
      </w:r>
    </w:p>
    <w:p>
      <w:pPr>
        <w:pStyle w:val="Normal"/>
      </w:pPr>
      <w:r>
        <w:t xml:space="preserve">StripePaymentGateway now creates card-only PaymentIntents. Checkout JS wraps confirmPayment, re-enables Pay on failure, and pre-fills billing name/email. CheckoutService.resumePending reloads the latest draft web order and retrieveClientSecret. FakePaymentGateway and CheckoutControllerTest were updated.</w:t>
      </w:r>
    </w:p>
    <w:p>
      <w:pPr>
        <w:pStyle w:val="Heading4"/>
      </w:pPr>
      <w:r>
        <w:t xml:space="preserve">Validation performed</w:t>
      </w:r>
    </w:p>
    <w:p>
      <w:pPr>
        <w:pStyle w:val="Normal"/>
      </w:pPr>
      <w:r>
        <w:t xml:space="preserve">Ran testPayButtonStaysEnabledAndGetResumesPendingIntent. Confirmed the Pay control is not rendered disabled. GET /checkout after POST showed the held pending payment and the same client secret. Manual checkout on localhost:8765. No live card data was used.</w:t>
      </w:r>
    </w:p>
    <w:p>
      <w:pPr>
        <w:pStyle w:val="Heading4"/>
      </w:pPr>
      <w:r>
        <w:t xml:space="preserve">Outcome</w:t>
      </w:r>
    </w:p>
    <w:p>
      <w:pPr>
        <w:pStyle w:val="Normal"/>
      </w:pPr>
      <w:r>
        <w:t xml:space="preserve">Modified and adopted. Wallet methods were deliberately rejected for this demo path.</w:t>
      </w:r>
    </w:p>
    <w:p>
      <w:pPr>
        <w:pStyle w:val="Heading2"/>
      </w:pPr>
      <w:r>
        <w:t xml:space="preserve">Security AI Registry</w:t>
      </w:r>
    </w:p>
    <w:p>
      <w:pPr>
        <w:pStyle w:val="Normal"/>
      </w:pPr>
      <w:r>
        <w:t xml:space="preserve">PGP location: Security / Security AI Registry. Member: Jiarui Li.</w:t>
      </w:r>
    </w:p>
    <w:p>
      <w:pPr>
        <w:pStyle w:val="Heading3"/>
      </w:pPr>
      <w:r>
        <w:t xml:space="preserve">AI-022 — Security review — full pass then fix</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AI-022</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06/08/2026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(Grok 4.6 / Composer)</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Development</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Security review — full pass then fix</w:t>
            </w:r>
          </w:p>
        </w:tc>
      </w:tr>
    </w:tbl>
    <w:p>
      <w:pPr>
        <w:pStyle w:val="Heading4"/>
      </w:pPr>
      <w:r>
        <w:t xml:space="preserve">Prompt (as submitted)</w:t>
      </w:r>
    </w:p>
    <w:p>
      <w:pPr>
        <w:pStyle w:val="Normal"/>
      </w:pPr>
      <w:r>
        <w:t xml:space="preserve">/code-review 再次检查有无报错等等。还有一些可以改善的情况，充分完整检查。然后：完全修复。</w:t>
      </w:r>
    </w:p>
    <w:p>
      <w:pPr>
        <w:pStyle w:val="Heading4"/>
      </w:pPr>
      <w:r>
        <w:t xml:space="preserve">Response summary</w:t>
      </w:r>
    </w:p>
    <w:p>
      <w:pPr>
        <w:pStyle w:val="Normal"/>
      </w:pPr>
      <w:r>
        <w:t xml:space="preserve">Mass-assignment lockdown on ContactMessage/User, login throttle middleware, security headers, CSRF SameSite/secure cookies, recaptcha fail-closed in production, and tests for those behaviours.</w:t>
      </w:r>
    </w:p>
    <w:p>
      <w:pPr>
        <w:pStyle w:val="Heading4"/>
      </w:pPr>
      <w:r>
        <w:t xml:space="preserve">Validation performed</w:t>
      </w:r>
    </w:p>
    <w:p>
      <w:pPr>
        <w:pStyle w:val="Normal"/>
      </w:pPr>
      <w:r>
        <w:t xml:space="preserve">New unit/controller/middleware tests. ApplicationTest middleware order updated. Did not treat the review as a penetration-test report.</w:t>
      </w:r>
    </w:p>
    <w:p>
      <w:pPr>
        <w:pStyle w:val="Heading4"/>
      </w:pPr>
      <w:r>
        <w:t xml:space="preserve">Outcome</w:t>
      </w:r>
    </w:p>
    <w:p>
      <w:pPr>
        <w:pStyle w:val="Normal"/>
      </w:pPr>
      <w:r>
        <w:t xml:space="preserve">Accepted</w:t>
      </w:r>
    </w:p>
    <w:p>
      <w:pPr>
        <w:pStyle w:val="Heading2"/>
      </w:pPr>
      <w:r>
        <w:t xml:space="preserve">Report AI Registry</w:t>
      </w:r>
    </w:p>
    <w:p>
      <w:pPr>
        <w:pStyle w:val="Normal"/>
      </w:pPr>
      <w:r>
        <w:t xml:space="preserve">PGP location: Reports / Individual Reflections / Governance / Report AI Registry. Member: Jiarui Li.</w:t>
      </w:r>
    </w:p>
    <w:p>
      <w:pPr>
        <w:pStyle w:val="Heading3"/>
      </w:pPr>
      <w:r>
        <w:t xml:space="preserve">AI-023 — Report writing — compile and merge this AI Prompt Register</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AI-023</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IDE agent (Grok 4.6)</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Documentation</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Report writing — compile and merge this AI Prompt Register</w:t>
            </w:r>
          </w:p>
        </w:tc>
      </w:tr>
    </w:tbl>
    <w:p>
      <w:pPr>
        <w:pStyle w:val="Heading4"/>
      </w:pPr>
      <w:r>
        <w:t xml:space="preserve">Prompt (as submitted)</w:t>
      </w:r>
    </w:p>
    <w:p>
      <w:pPr>
        <w:pStyle w:val="Normal"/>
      </w:pPr>
      <w:r>
        <w:t xml:space="preserve">FIT3047_8 - 2026 Using GenAI Tools (AI Registry) Instructions.pdf。根据内容，帮我完整整理完毕。 Then: merge with FIT3047_AI_Prompt_Register_Jiarui_Li.docx. (Organise the register from the unit PDF, then merge it with the shorter 14/08 Word file.)</w:t>
      </w:r>
    </w:p>
    <w:p>
      <w:pPr>
        <w:pStyle w:val="Heading4"/>
      </w:pPr>
      <w:r>
        <w:t xml:space="preserve">Response summary</w:t>
      </w:r>
    </w:p>
    <w:p>
      <w:pPr>
        <w:pStyle w:val="Normal"/>
      </w:pPr>
      <w:r>
        <w:t xml:space="preserve">Built the PGP-aligned folder set and a chronological register from Cursor transcripts, then merged the 14/08 artefact-level file: Stripe sandbox evidence, Pay-button recovery, Admin Users folds, sidebar SPA replacement, account/checkout restyle, rejected sidebar hacks, and the individual diary trail (AI-IND-001, not a project artefact).</w:t>
      </w:r>
    </w:p>
    <w:p>
      <w:pPr>
        <w:pStyle w:val="Heading4"/>
      </w:pPr>
      <w:r>
        <w:t xml:space="preserve">Validation performed</w:t>
      </w:r>
    </w:p>
    <w:p>
      <w:pPr>
        <w:pStyle w:val="Normal"/>
      </w:pPr>
      <w:r>
        <w:t xml:space="preserve">Checked required fields from the unit PDF. Cross-checked the 14/08 rows against git history on branch jiarui (bf9474a), the named PHPUnit methods, and live admin/checkout behaviour. Secrets redacted. Nil returns kept. Student must still read and sign.</w:t>
      </w:r>
    </w:p>
    <w:p>
      <w:pPr>
        <w:pStyle w:val="Heading4"/>
      </w:pPr>
      <w:r>
        <w:t xml:space="preserve">Outcome</w:t>
      </w:r>
    </w:p>
    <w:p>
      <w:pPr>
        <w:pStyle w:val="Normal"/>
      </w:pPr>
      <w:r>
        <w:t xml:space="preserve">Modified and adopted — two registers merged; student owns the signed copy.</w:t>
      </w:r>
    </w:p>
    <w:p>
      <w:pPr>
        <w:pStyle w:val="Heading1"/>
      </w:pPr>
      <w:r>
        <w:t xml:space="preserve">6. Nil returns</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800"/>
        <w:gridCol w:w="6500"/>
      </w:tblGrid>
      <w:tr>
        <w:trPr>
          <w:tblHeader/>
        </w:trPr>
        <w:tc>
          <w:tcPr>
            <w:tcW w:w="2800" w:type="dxa"/>
            <w:tcBorders>
              <w:bottom w:val="single" w:color="999999" w:sz="8" w:space="0"/>
            </w:tcBorders>
            <w:shd w:val="clear" w:color="auto" w:fill="EEF2F6"/>
          </w:tcPr>
          <w:p>
            <w:pPr>
              <w:spacing w:after="0" w:line="240" w:lineRule="auto"/>
            </w:pPr>
            <w:r>
              <w:rPr>
                <w:sz w:val="20"/>
                <w:szCs w:val="20"/>
                <w:b/>
                <w:color w:val="1F3864"/>
              </w:rPr>
              <w:t xml:space="preserve">Category</w:t>
            </w:r>
          </w:p>
        </w:tc>
        <w:tc>
          <w:tcPr>
            <w:tcW w:w="6500" w:type="dxa"/>
            <w:tcBorders>
              <w:bottom w:val="single" w:color="999999" w:sz="8" w:space="0"/>
            </w:tcBorders>
            <w:shd w:val="clear" w:color="auto" w:fill="EEF2F6"/>
          </w:tcPr>
          <w:p>
            <w:pPr>
              <w:spacing w:after="0" w:line="240" w:lineRule="auto"/>
            </w:pPr>
            <w:r>
              <w:rPr>
                <w:sz w:val="20"/>
                <w:szCs w:val="20"/>
                <w:b/>
                <w:color w:val="1F3864"/>
              </w:rPr>
              <w:t xml:space="preserve">Statement</w:t>
            </w:r>
          </w:p>
        </w:tc>
      </w:tr>
      <w:tr>
        <w:tc>
          <w:tcPr>
            <w:tcW w:w="2800" w:type="dxa"/>
          </w:tcPr>
          <w:p>
            <w:pPr>
              <w:spacing w:after="0" w:line="240" w:lineRule="auto"/>
            </w:pPr>
            <w:r>
              <w:rPr>
                <w:sz w:val="18"/>
                <w:szCs w:val="18"/>
              </w:rPr>
              <w:t xml:space="preserve">Presentation preparation</w:t>
            </w:r>
          </w:p>
        </w:tc>
        <w:tc>
          <w:tcPr>
            <w:tcW w:w="6500" w:type="dxa"/>
          </w:tcPr>
          <w:p>
            <w:pPr>
              <w:spacing w:after="0" w:line="240" w:lineRule="auto"/>
            </w:pPr>
            <w:r>
              <w:rPr>
                <w:sz w:val="18"/>
                <w:szCs w:val="18"/>
              </w:rPr>
              <w:t xml:space="preserve">No GenAI was used to draft or generate presentation slides in this period.</w:t>
            </w:r>
          </w:p>
        </w:tc>
      </w:tr>
      <w:tr>
        <w:tc>
          <w:tcPr>
            <w:tcW w:w="2800" w:type="dxa"/>
            <w:shd w:val="clear" w:color="auto" w:fill="F2F2F2"/>
          </w:tcPr>
          <w:p>
            <w:pPr>
              <w:spacing w:after="0" w:line="240" w:lineRule="auto"/>
            </w:pPr>
            <w:r>
              <w:rPr>
                <w:sz w:val="18"/>
                <w:szCs w:val="18"/>
              </w:rPr>
              <w:t xml:space="preserve">Meeting minutes</w:t>
            </w:r>
          </w:p>
        </w:tc>
        <w:tc>
          <w:tcPr>
            <w:tcW w:w="6500" w:type="dxa"/>
            <w:shd w:val="clear" w:color="auto" w:fill="F2F2F2"/>
          </w:tcPr>
          <w:p>
            <w:pPr>
              <w:spacing w:after="0" w:line="240" w:lineRule="auto"/>
            </w:pPr>
            <w:r>
              <w:rPr>
                <w:sz w:val="18"/>
                <w:szCs w:val="18"/>
              </w:rPr>
              <w:t xml:space="preserve">Meeting minutes were not authored by GenAI. AI was not asked to invent attendance, decisions, or quotes.</w:t>
            </w:r>
          </w:p>
        </w:tc>
      </w:tr>
      <w:tr>
        <w:tc>
          <w:tcPr>
            <w:tcW w:w="2800" w:type="dxa"/>
          </w:tcPr>
          <w:p>
            <w:pPr>
              <w:spacing w:after="0" w:line="240" w:lineRule="auto"/>
            </w:pPr>
            <w:r>
              <w:rPr>
                <w:sz w:val="18"/>
                <w:szCs w:val="18"/>
              </w:rPr>
              <w:t xml:space="preserve">Academic literature / references</w:t>
            </w:r>
          </w:p>
        </w:tc>
        <w:tc>
          <w:tcPr>
            <w:tcW w:w="6500" w:type="dxa"/>
          </w:tcPr>
          <w:p>
            <w:pPr>
              <w:spacing w:after="0" w:line="240" w:lineRule="auto"/>
            </w:pPr>
            <w:r>
              <w:rPr>
                <w:sz w:val="18"/>
                <w:szCs w:val="18"/>
              </w:rPr>
              <w:t xml:space="preserve">No AI-generated citations were used. No literature review was produced by GenAI.</w:t>
            </w:r>
          </w:p>
        </w:tc>
      </w:tr>
      <w:tr>
        <w:tc>
          <w:tcPr>
            <w:tcW w:w="2800" w:type="dxa"/>
            <w:shd w:val="clear" w:color="auto" w:fill="F2F2F2"/>
          </w:tcPr>
          <w:p>
            <w:pPr>
              <w:spacing w:after="0" w:line="240" w:lineRule="auto"/>
            </w:pPr>
            <w:r>
              <w:rPr>
                <w:sz w:val="18"/>
                <w:szCs w:val="18"/>
              </w:rPr>
              <w:t xml:space="preserve">Interviews, surveys, or fabricated evidence</w:t>
            </w:r>
          </w:p>
        </w:tc>
        <w:tc>
          <w:tcPr>
            <w:tcW w:w="6500" w:type="dxa"/>
            <w:shd w:val="clear" w:color="auto" w:fill="F2F2F2"/>
          </w:tcPr>
          <w:p>
            <w:pPr>
              <w:spacing w:after="0" w:line="240" w:lineRule="auto"/>
            </w:pPr>
            <w:r>
              <w:rPr>
                <w:sz w:val="18"/>
                <w:szCs w:val="18"/>
              </w:rPr>
              <w:t xml:space="preserve">GenAI was not used to invent stakeholder interviews, survey results, or test outcomes. Automated tests were executed with PHPUnit; manual checks were done in a browser.</w:t>
            </w:r>
          </w:p>
        </w:tc>
      </w:tr>
    </w:tbl>
    <w:p>
      <w:pPr>
        <w:pStyle w:val="Caption"/>
      </w:pPr>
      <w:r>
        <w:t xml:space="preserve">Table 4. Categories with no material GenAI use in this period.</w:t>
      </w:r>
    </w:p>
    <w:p>
      <w:pPr>
        <w:pStyle w:val="Heading1"/>
      </w:pPr>
      <w:r>
        <w:t xml:space="preserve">7. What was rejected</w:t>
      </w:r>
    </w:p>
    <w:p>
      <w:pPr>
        <w:pStyle w:val="Normal"/>
      </w:pPr>
      <w:r>
        <w:t xml:space="preserve">These AI suggestions were tried and then removed from the product, so they are not in the shipped artefacts. The surviving sidebar approach is recorded in AI-020.</w:t>
      </w:r>
    </w:p>
    <w:p>
      <w:pPr>
        <w:pStyle w:val="Normal"/>
      </w:pPr>
      <w:r>
        <w:t xml:space="preserve">• Locking body overflow to hide page scroll (blanked the lower admin stage).</w:t>
      </w:r>
    </w:p>
    <w:p>
      <w:pPr>
        <w:pStyle w:val="Normal"/>
      </w:pPr>
      <w:r>
        <w:t xml:space="preserve">• CSS view-transitions on the admin rail (the rail slid toward Orders).</w:t>
      </w:r>
    </w:p>
    <w:p>
      <w:pPr>
        <w:pStyle w:val="Normal"/>
      </w:pPr>
      <w:r>
        <w:t xml:space="preserve">• sessionStorage scroll restore plus visibility:hidden (still flashed on Users / Feature flags).</w:t>
      </w:r>
    </w:p>
    <w:p>
      <w:pPr>
        <w:pStyle w:val="Normal"/>
      </w:pPr>
      <w:r>
        <w:t xml:space="preserve">• 1-second scroll locks and hide-until-positioned (still flashed).</w:t>
      </w:r>
    </w:p>
    <w:p>
      <w:pPr>
        <w:pStyle w:val="Heading1"/>
      </w:pPr>
      <w:r>
        <w:t xml:space="preserve">8. Individual assessment (not a project artefact)</w:t>
      </w:r>
    </w:p>
    <w:p>
      <w:pPr>
        <w:pStyle w:val="Normal"/>
      </w:pPr>
      <w:r>
        <w:t xml:space="preserve">The following interaction influenced a Moodle reflective diary, not Eco Glow source code. It is listed so the teaching team can see the AI trail. It must not be filed as a project artefact.</w:t>
      </w:r>
    </w:p>
    <w:p>
      <w:pPr>
        <w:pStyle w:val="Heading3"/>
      </w:pPr>
      <w:r>
        <w:t xml:space="preserve">AI-IND-001 — Understand the HD structure and turn a Chinese outline into an English draft</w:t>
      </w:r>
    </w:p>
    <w:tbl>
      <w:tblPr>
        <w:tblW w:w="5000" w:type="pct"/>
        <w:tblBorders>
          <w:top w:val="single" w:color="BFBFBF" w:sz="8" w:space="0"/>
          <w:bottom w:val="single" w:color="BFBFBF" w:sz="8" w:space="0"/>
          <w:left w:val="none" w:color="auto" w:sz="0" w:space="0"/>
          <w:right w:val="none" w:color="auto" w:sz="0" w:space="0"/>
          <w:insideH w:val="single" w:color="D9D9D9" w:sz="4" w:space="0"/>
          <w:insideV w:val="none" w:color="auto" w:sz="0" w:space="0"/>
        </w:tblBorders>
        <w:tblCellMar>
          <w:top w:w="40" w:type="dxa"/>
          <w:start w:w="60" w:type="dxa"/>
          <w:bottom w:w="40" w:type="dxa"/>
          <w:end w:w="60" w:type="dxa"/>
        </w:tblCellMar>
      </w:tblPr>
      <w:tblGrid>
        <w:gridCol w:w="2200"/>
        <w:gridCol w:w="7100"/>
      </w:tblGrid>
      <w:tr>
        <w:trPr>
          <w:tblHeader/>
        </w:trPr>
        <w:tc>
          <w:tcPr>
            <w:tcW w:w="2200" w:type="dxa"/>
            <w:tcBorders>
              <w:bottom w:val="single" w:color="999999" w:sz="8" w:space="0"/>
            </w:tcBorders>
            <w:shd w:val="clear" w:color="auto" w:fill="EEF2F6"/>
          </w:tcPr>
          <w:p>
            <w:pPr>
              <w:spacing w:after="0" w:line="240" w:lineRule="auto"/>
            </w:pPr>
            <w:r>
              <w:rPr>
                <w:sz w:val="20"/>
                <w:szCs w:val="20"/>
                <w:b/>
                <w:color w:val="1F3864"/>
              </w:rPr>
              <w:t xml:space="preserve">Field</w:t>
            </w:r>
          </w:p>
        </w:tc>
        <w:tc>
          <w:tcPr>
            <w:tcW w:w="7100" w:type="dxa"/>
            <w:tcBorders>
              <w:bottom w:val="single" w:color="999999" w:sz="8" w:space="0"/>
            </w:tcBorders>
            <w:shd w:val="clear" w:color="auto" w:fill="EEF2F6"/>
          </w:tcPr>
          <w:p>
            <w:pPr>
              <w:spacing w:after="0" w:line="240" w:lineRule="auto"/>
            </w:pPr>
            <w:r>
              <w:rPr>
                <w:sz w:val="20"/>
                <w:szCs w:val="20"/>
                <w:b/>
                <w:color w:val="1F3864"/>
              </w:rPr>
              <w:t xml:space="preserve">Value</w:t>
            </w:r>
          </w:p>
        </w:tc>
      </w:tr>
      <w:tr>
        <w:tc>
          <w:tcPr>
            <w:tcW w:w="2200" w:type="dxa"/>
          </w:tcPr>
          <w:p>
            <w:pPr>
              <w:spacing w:after="0" w:line="240" w:lineRule="auto"/>
            </w:pPr>
            <w:r>
              <w:rPr>
                <w:sz w:val="18"/>
                <w:szCs w:val="18"/>
              </w:rPr>
              <w:t xml:space="preserve">ID</w:t>
            </w:r>
          </w:p>
        </w:tc>
        <w:tc>
          <w:tcPr>
            <w:tcW w:w="7100" w:type="dxa"/>
          </w:tcPr>
          <w:p>
            <w:pPr>
              <w:spacing w:after="0" w:line="240" w:lineRule="auto"/>
            </w:pPr>
            <w:r>
              <w:rPr>
                <w:sz w:val="18"/>
                <w:szCs w:val="18"/>
              </w:rPr>
              <w:t xml:space="preserve">AI-IND-001</w:t>
            </w:r>
          </w:p>
        </w:tc>
      </w:tr>
      <w:tr>
        <w:tc>
          <w:tcPr>
            <w:tcW w:w="2200" w:type="dxa"/>
            <w:shd w:val="clear" w:color="auto" w:fill="F2F2F2"/>
          </w:tcPr>
          <w:p>
            <w:pPr>
              <w:spacing w:after="0" w:line="240" w:lineRule="auto"/>
            </w:pPr>
            <w:r>
              <w:rPr>
                <w:sz w:val="18"/>
                <w:szCs w:val="18"/>
              </w:rPr>
              <w:t xml:space="preserve">Date</w:t>
            </w:r>
          </w:p>
        </w:tc>
        <w:tc>
          <w:tcPr>
            <w:tcW w:w="7100" w:type="dxa"/>
            <w:shd w:val="clear" w:color="auto" w:fill="F2F2F2"/>
          </w:tcPr>
          <w:p>
            <w:pPr>
              <w:spacing w:after="0" w:line="240" w:lineRule="auto"/>
            </w:pPr>
            <w:r>
              <w:rPr>
                <w:sz w:val="18"/>
                <w:szCs w:val="18"/>
              </w:rPr>
              <w:t xml:space="preserve">14/08/2026</w:t>
            </w:r>
          </w:p>
        </w:tc>
      </w:tr>
      <w:tr>
        <w:tc>
          <w:tcPr>
            <w:tcW w:w="2200" w:type="dxa"/>
          </w:tcPr>
          <w:p>
            <w:pPr>
              <w:spacing w:after="0" w:line="240" w:lineRule="auto"/>
            </w:pPr>
            <w:r>
              <w:rPr>
                <w:sz w:val="18"/>
                <w:szCs w:val="18"/>
              </w:rPr>
              <w:t xml:space="preserve">Tool</w:t>
            </w:r>
          </w:p>
        </w:tc>
        <w:tc>
          <w:tcPr>
            <w:tcW w:w="7100" w:type="dxa"/>
          </w:tcPr>
          <w:p>
            <w:pPr>
              <w:spacing w:after="0" w:line="240" w:lineRule="auto"/>
            </w:pPr>
            <w:r>
              <w:rPr>
                <w:sz w:val="18"/>
                <w:szCs w:val="18"/>
              </w:rPr>
              <w:t xml:space="preserve">Cursor IDE agent (Grok 4.6)</w:t>
            </w:r>
          </w:p>
        </w:tc>
      </w:tr>
      <w:tr>
        <w:tc>
          <w:tcPr>
            <w:tcW w:w="2200" w:type="dxa"/>
            <w:shd w:val="clear" w:color="auto" w:fill="F2F2F2"/>
          </w:tcPr>
          <w:p>
            <w:pPr>
              <w:spacing w:after="0" w:line="240" w:lineRule="auto"/>
            </w:pPr>
            <w:r>
              <w:rPr>
                <w:sz w:val="18"/>
                <w:szCs w:val="18"/>
              </w:rPr>
              <w:t xml:space="preserve">Project phase</w:t>
            </w:r>
          </w:p>
        </w:tc>
        <w:tc>
          <w:tcPr>
            <w:tcW w:w="7100" w:type="dxa"/>
            <w:shd w:val="clear" w:color="auto" w:fill="F2F2F2"/>
          </w:tcPr>
          <w:p>
            <w:pPr>
              <w:spacing w:after="0" w:line="240" w:lineRule="auto"/>
            </w:pPr>
            <w:r>
              <w:rPr>
                <w:sz w:val="18"/>
                <w:szCs w:val="18"/>
              </w:rPr>
              <w:t xml:space="preserve">Individual reflective diary</w:t>
            </w:r>
          </w:p>
        </w:tc>
      </w:tr>
      <w:tr>
        <w:tc>
          <w:tcPr>
            <w:tcW w:w="2200" w:type="dxa"/>
          </w:tcPr>
          <w:p>
            <w:pPr>
              <w:spacing w:after="0" w:line="240" w:lineRule="auto"/>
            </w:pPr>
            <w:r>
              <w:rPr>
                <w:sz w:val="18"/>
                <w:szCs w:val="18"/>
              </w:rPr>
              <w:t xml:space="preserve">Purpose</w:t>
            </w:r>
          </w:p>
        </w:tc>
        <w:tc>
          <w:tcPr>
            <w:tcW w:w="7100" w:type="dxa"/>
          </w:tcPr>
          <w:p>
            <w:pPr>
              <w:spacing w:after="0" w:line="240" w:lineRule="auto"/>
            </w:pPr>
            <w:r>
              <w:rPr>
                <w:sz w:val="18"/>
                <w:szCs w:val="18"/>
              </w:rPr>
              <w:t xml:space="preserve">Understand the HD structure and turn a Chinese outline into an English draft</w:t>
            </w:r>
          </w:p>
        </w:tc>
      </w:tr>
    </w:tbl>
    <w:p>
      <w:pPr>
        <w:pStyle w:val="Heading4"/>
      </w:pPr>
      <w:r>
        <w:t xml:space="preserve">Prompt (as submitted)</w:t>
      </w:r>
    </w:p>
    <w:p>
      <w:pPr>
        <w:pStyle w:val="Normal"/>
      </w:pPr>
      <w:r>
        <w:t xml:space="preserve">Translate the FIT3047/3048 Individual Reflective Diary specification and the good examples; recommend an HD structure; then turn my Chinese six-part draft into an English submission of about 500 words.</w:t>
      </w:r>
    </w:p>
    <w:p>
      <w:pPr>
        <w:pStyle w:val="Heading4"/>
      </w:pPr>
      <w:r>
        <w:t xml:space="preserve">Response summary</w:t>
      </w:r>
    </w:p>
    <w:p>
      <w:pPr>
        <w:pStyle w:val="Normal"/>
      </w:pPr>
      <w:r>
        <w:t xml:space="preserve">English draft using I-voice, one pattern (freezing when watched), evaluation, analysis, a trial already run, and a three-part action plan with a next-week check. This register does not reproduce the diary text.</w:t>
      </w:r>
    </w:p>
    <w:p>
      <w:pPr>
        <w:pStyle w:val="Heading4"/>
      </w:pPr>
      <w:r>
        <w:t xml:space="preserve">Validation performed</w:t>
      </w:r>
    </w:p>
    <w:p>
      <w:pPr>
        <w:pStyle w:val="Normal"/>
      </w:pPr>
      <w:r>
        <w:t xml:space="preserve">Read against the unit rubric: evaluation/analysis of self, and an action plan with tried steps. Word count about 500. No fabricated team incidents.</w:t>
      </w:r>
    </w:p>
    <w:p>
      <w:pPr>
        <w:pStyle w:val="Heading4"/>
      </w:pPr>
      <w:r>
        <w:t xml:space="preserve">Outcome</w:t>
      </w:r>
    </w:p>
    <w:p>
      <w:pPr>
        <w:pStyle w:val="Normal"/>
      </w:pPr>
      <w:r>
        <w:t xml:space="preserve">Modified. I will edit the draft in my own words before Moodle submit.</w:t>
      </w:r>
    </w:p>
    <w:p>
      <w:pPr>
        <w:pStyle w:val="Heading1"/>
      </w:pPr>
      <w:r>
        <w:t xml:space="preserve">9. How other members add entries</w:t>
      </w:r>
    </w:p>
    <w:p>
      <w:pPr>
        <w:pStyle w:val="Normal"/>
      </w:pPr>
      <w:r>
        <w:t xml:space="preserve">Duplicate TEMPLATE.md. Use the next free ID in your own series (for example DS-AI-001). Record the full prompt, a short summary, the check you actually performed, and Accepted / Modified / Rejected. If the output cannot be validated, do not put it in a project artefact.</w:t>
      </w:r>
    </w:p>
    <w:p>
      <w:pPr>
        <w:pStyle w:val="Heading1"/>
      </w:pPr>
      <w:r>
        <w:t xml:space="preserve">10. Declaration</w:t>
      </w:r>
    </w:p>
    <w:p>
      <w:pPr>
        <w:pStyle w:val="Normal"/>
      </w:pPr>
      <w:r>
        <w:t xml:space="preserve">I, Jiarui Li, member of Team 236 (FIT3047 / FIT3048 Industry Experience), declare that this register records the GenAI use that materially influenced artefacts I worked on between 30/07/2026 – 14/08/2026; that I reviewed AI output before it entered the application repository or PGP; that I did not upload customer PII or confidential production credentials; that I did not present AI text as original research or use unverified AI references; that I did not fabricate test results, interviews, surveys, or academic sources; that generated product images are disclosed as placeholders; and that other members must keep their own registers.</w:t>
      </w:r>
    </w:p>
    <w:p>
      <w:pPr>
        <w:pStyle w:val="Normal"/>
      </w:pPr>
      <w:r>
        <w:t xml:space="preserve">Name: Jiarui Li</w:t>
      </w:r>
    </w:p>
    <w:p>
      <w:pPr>
        <w:pStyle w:val="Normal"/>
      </w:pPr>
      <w:r>
        <w:t xml:space="preserve">Signature: ______________________________</w:t>
      </w:r>
    </w:p>
    <w:p>
      <w:pPr>
        <w:pStyle w:val="Normal"/>
      </w:pPr>
      <w:r>
        <w:t xml:space="preserve">Date: 14/08/2026</w:t>
      </w:r>
    </w:p>
    <w:sectPr>
      <w:pgSz w:w="11906" w:h="16838"/>
      <w:pgMar w:top="1440" w:right="1440" w:bottom="1440" w:left="1440" w:header="720" w:footer="720" w:gutter="0"/>
      <w:headerReference xmlns:r="http://schemas.openxmlformats.org/officeDocument/2006/relationships" w:type="default" r:id="Rb469aca8d5244c0a"/>
      <w:footerReference xmlns:r="http://schemas.openxmlformats.org/officeDocument/2006/relationships" w:type="default" r:id="R379b5dfc2d9e4dc8"/>
    </w:sectPr>
  </w:body>
</w:document>
</file>

<file path=word/footer1.xml><?xml version="1.0" encoding="utf-8"?>
<w:ftr xmlns:w="http://schemas.openxmlformats.org/wordprocessingml/2006/main">
  <w:p>
    <w:pPr>
      <w:jc w:val="right"/>
      <w:spacing w:after="0"/>
    </w:pPr>
    <w:r>
      <w:rPr>
        <w:color w:val="595959"/>
        <w:sz w:val="18"/>
      </w:rPr>
      <w:t xml:space="preserve">Jiarui Li  ·  Team 236  ·  </w:t>
    </w:r>
    <w:fldSimple w:instr=" PAGE ">
      <w:r>
        <w:rPr>
          <w:color w:val="595959"/>
          <w:sz w:val="18"/>
        </w:rPr>
        <w:t>1</w:t>
      </w:r>
    </w:fldSimple>
  </w:p>
</w:ftr>
</file>

<file path=word/header1.xml><?xml version="1.0" encoding="utf-8"?>
<w:hdr xmlns:w="http://schemas.openxmlformats.org/wordprocessingml/2006/main">
  <w:p>
    <w:pPr>
      <w:jc w:val="left"/>
      <w:spacing w:after="0"/>
      <w:pBdr>
        <w:bottom w:val="single" w:color="BFBFBF" w:sz="6" w:space="4"/>
      </w:pBdr>
    </w:pPr>
    <w:r>
      <w:rPr>
        <w:rFonts w:ascii="Calibri" w:hAnsi="Calibri"/>
        <w:color w:val="595959"/>
        <w:sz w:val="18"/>
      </w:rPr>
      <w:t>FIT3047/FIT3048  ·  Team 236  ·  AI Prompt Register</w:t>
    </w:r>
  </w:p>
</w:hdr>
</file>

<file path=word/styles.xml><?xml version="1.0" encoding="utf-8"?>
<w:styles xmlns:w="http://schemas.openxmlformats.org/wordprocessingml/2006/main">
  <w:docDefaults>
    <w:rPrDefault>
      <w:rPr>
        <w:rFonts w:ascii="Calibri" w:hAnsi="Calibri" w:eastAsia="Calibri" w:cs="Calibri"/>
        <w:sz w:val="22"/>
        <w:szCs w:val="22"/>
        <w:color w:val="333333"/>
        <w:lang w:val="en-AU" w:eastAsia="zh-CN"/>
      </w:rPr>
    </w:rPrDefault>
    <w:pPrDefault>
      <w:pPr>
        <w:spacing w:after="160" w:line="276" w:lineRule="auto"/>
      </w:pPr>
    </w:pPrDefault>
  </w:docDefaults>
  <w:style w:type="paragraph" w:styleId="Normal" w:default="true">
    <w:name w:val="Normal"/>
    <w:uiPriority w:val="0"/>
    <w:qFormat/>
  </w:style>
  <w:style w:type="paragraph" w:styleId="Heading1">
    <w:name w:val="heading 1"/>
    <w:basedOn w:val="Normal"/>
    <w:next w:val="Normal"/>
    <w:uiPriority w:val="9"/>
    <w:qFormat/>
    <w:pPr>
      <w:keepNext/>
      <w:keepLines/>
      <w:spacing w:before="480" w:after="120"/>
      <w:outlineLvl w:val="0"/>
    </w:pPr>
    <w:rPr>
      <w:rFonts w:ascii="Calibri Light" w:hAnsi="Calibri Light" w:eastAsia="Calibri" w:cs="Calibri Light"/>
      <w:sz w:val="40"/>
      <w:szCs w:val="40"/>
      <w:color w:val="1F3864"/>
    </w:rPr>
  </w:style>
  <w:style w:type="paragraph" w:styleId="Heading2">
    <w:name w:val="heading 2"/>
    <w:basedOn w:val="Normal"/>
    <w:next w:val="Normal"/>
    <w:uiPriority w:val="9"/>
    <w:qFormat/>
    <w:pPr>
      <w:keepNext/>
      <w:keepLines/>
      <w:spacing w:before="360" w:after="80"/>
      <w:outlineLvl w:val="1"/>
    </w:pPr>
    <w:rPr>
      <w:rFonts w:ascii="Calibri Light" w:hAnsi="Calibri Light" w:eastAsia="Calibri" w:cs="Calibri Light"/>
      <w:sz w:val="32"/>
      <w:szCs w:val="32"/>
      <w:color w:val="1F3864"/>
    </w:rPr>
  </w:style>
  <w:style w:type="paragraph" w:styleId="Heading3">
    <w:name w:val="heading 3"/>
    <w:basedOn w:val="Normal"/>
    <w:next w:val="Normal"/>
    <w:uiPriority w:val="9"/>
    <w:qFormat/>
    <w:pPr>
      <w:keepNext/>
      <w:keepLines/>
      <w:spacing w:before="240" w:after="80"/>
      <w:outlineLvl w:val="2"/>
    </w:pPr>
    <w:rPr>
      <w:rFonts w:ascii="Calibri" w:hAnsi="Calibri" w:eastAsia="Calibri" w:cs="Calibri"/>
      <w:sz w:val="26"/>
      <w:szCs w:val="26"/>
      <w:color w:val="1F3864"/>
      <w:b/>
    </w:rPr>
  </w:style>
  <w:style w:type="paragraph" w:styleId="Heading4">
    <w:name w:val="heading 4"/>
    <w:basedOn w:val="Normal"/>
    <w:next w:val="Normal"/>
    <w:uiPriority w:val="9"/>
    <w:qFormat/>
    <w:pPr>
      <w:keepNext/>
      <w:keepLines/>
      <w:spacing w:before="160" w:after="40"/>
      <w:outlineLvl w:val="3"/>
    </w:pPr>
    <w:rPr>
      <w:rFonts w:ascii="Calibri" w:hAnsi="Calibri" w:eastAsia="Calibri" w:cs="Calibri"/>
      <w:sz w:val="22"/>
      <w:szCs w:val="22"/>
      <w:color w:val="1F3864"/>
      <w:b/>
    </w:rPr>
  </w:style>
  <w:style w:type="paragraph" w:styleId="Title">
    <w:name w:val="Title"/>
    <w:basedOn w:val="Normal"/>
    <w:next w:val="Normal"/>
    <w:qFormat/>
    <w:pPr>
      <w:jc w:val="center"/>
      <w:spacing w:before="0" w:after="120"/>
    </w:pPr>
    <w:rPr>
      <w:rFonts w:ascii="Calibri Light" w:hAnsi="Calibri Light"/>
      <w:sz w:val="48"/>
      <w:szCs w:val="48"/>
      <w:color w:val="1F3864"/>
    </w:rPr>
  </w:style>
  <w:style w:type="paragraph" w:styleId="Subtitle">
    <w:name w:val="Subtitle"/>
    <w:basedOn w:val="Normal"/>
    <w:next w:val="Normal"/>
    <w:pPr>
      <w:jc w:val="center"/>
      <w:spacing w:after="240"/>
    </w:pPr>
    <w:rPr>
      <w:color w:val="595959"/>
      <w:sz w:val="22"/>
      <w:szCs w:val="22"/>
    </w:rPr>
  </w:style>
  <w:style w:type="paragraph" w:styleId="Caption">
    <w:name w:val="caption"/>
    <w:basedOn w:val="Normal"/>
    <w:uiPriority w:val="35"/>
    <w:qFormat/>
    <w:pPr>
      <w:spacing w:before="40" w:after="200"/>
    </w:pPr>
    <w:rPr>
      <w:i/>
      <w:color w:val="595959"/>
      <w:sz w:val="18"/>
      <w:szCs w:val="18"/>
    </w:rPr>
  </w:style>
</w:styles>
</file>

<file path=word/_rels/document.xml.rels>&#65279;<?xml version="1.0" encoding="utf-8"?><Relationships xmlns="http://schemas.openxmlformats.org/package/2006/relationships"><Relationship Type="http://schemas.openxmlformats.org/officeDocument/2006/relationships/styles" Target="/word/styles.xml" Id="R1580c2fbc13643bd" /><Relationship Type="http://schemas.openxmlformats.org/officeDocument/2006/relationships/header" Target="/word/header1.xml" Id="Rb469aca8d5244c0a" /><Relationship Type="http://schemas.openxmlformats.org/officeDocument/2006/relationships/footer" Target="/word/footer1.xml" Id="R379b5dfc2d9e4dc8"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Prompt Register — Team 236</dc:title>
  <dc:subject>FIT3047/FIT3048 GenAI usage record</dc:subject>
  <dc:creator>Jiarui Li</dc:creator>
  <cp:lastModifiedBy>Jiarui Li</cp:lastModifiedBy>
  <cp:category>Project governance</cp:category>
</cp:coreProperties>
</file>