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rPr>
        <w:t>Sistema de Captación y Análisis de Datos de un Vehículo mBot2 sobre Terreno de Inclinación Variable: Proyecto MARS-ROBOT</w:t>
      </w:r>
    </w:p>
    <w:p/>
    <w:p>
      <w:pPr>
        <w:jc w:val="center"/>
      </w:pPr>
      <w:r>
        <w:rPr>
          <w:b w:val="0"/>
        </w:rPr>
        <w:t>Equipo MARS-ROBOT</w:t>
      </w:r>
    </w:p>
    <w:p>
      <w:pPr>
        <w:jc w:val="center"/>
      </w:pPr>
      <w:r>
        <w:rPr>
          <w:b w:val="0"/>
        </w:rPr>
        <w:t>Escuela Profesional de Ingeniería de Sistemas, Universidad Nacional de San Agustín de Arequipa</w:t>
      </w:r>
    </w:p>
    <w:p>
      <w:pPr>
        <w:jc w:val="center"/>
      </w:pPr>
      <w:r>
        <w:rPr>
          <w:b w:val="0"/>
        </w:rPr>
        <w:t>Programación de Sistemas — Semestre 2026-A</w:t>
      </w:r>
    </w:p>
    <w:p>
      <w:pPr>
        <w:jc w:val="center"/>
      </w:pPr>
      <w:r>
        <w:rPr>
          <w:b w:val="0"/>
        </w:rPr>
      </w:r>
      <w:r>
        <w:rPr>
          <w:b/>
          <w:color w:val="C03B3B"/>
        </w:rPr>
        <w:t>[ PENDIENTE — nombre del docente ]</w:t>
      </w:r>
    </w:p>
    <w:p>
      <w:pPr>
        <w:jc w:val="center"/>
      </w:pPr>
      <w:r>
        <w:rPr>
          <w:b w:val="0"/>
        </w:rPr>
      </w:r>
      <w:r>
        <w:rPr>
          <w:b/>
          <w:color w:val="C03B3B"/>
        </w:rPr>
        <w:t>[ PENDIENTE — fecha de entrega ]</w:t>
      </w:r>
    </w:p>
    <w:p>
      <w:r>
        <w:br w:type="page"/>
      </w:r>
    </w:p>
    <w:p>
      <w:pPr>
        <w:jc w:val="center"/>
      </w:pPr>
      <w:r>
        <w:rPr>
          <w:b/>
        </w:rPr>
        <w:t>Resumen</w:t>
      </w:r>
    </w:p>
    <w:p>
      <w:pPr>
        <w:jc w:val="both"/>
      </w:pPr>
      <w:r>
        <w:t>El proyecto MARS-ROBOT desarrolló un sistema completo de adquisición, transmisión, visualización y almacenamiento de datos para estudiar el comportamiento de un vehículo mBot2 sobre un terreno cuya inclinación varía en tres ejes hasta ±25°. El vehículo recorre una pista delimitada por una línea mediante un sensor Quad RGB, lo que garantiza un trayecto reproducible; de esta manera, la inclinación de la plataforma queda aislada como única variable experimental y los cambios observados en velocidad, voltaje y consumo pueden atribuírsele. Durante el recorrido, un programa en MicroPython ejecutado dentro del robot registra veinte variables por muestra —nivel de batería y voltaje, inclinación, aceleración y velocidad angular en tres ejes, velocidad de ambas ruedas, distancia recorrida, estado y desviación del seguimiento de línea, y luz ambiente— y las transmite por USB a una computadora, donde un panel web local las grafica en tiempo real y las conserva en archivos CSV. La relación velocidad–inclinación construida por el sistema permite determinar la pendiente máxima que el vehículo es capaz de superar.</w:t>
      </w:r>
    </w:p>
    <w:p>
      <w:pPr>
        <w:ind w:firstLine="720"/>
      </w:pPr>
      <w:r>
        <w:rPr>
          <w:b/>
          <w:color w:val="C03B3B"/>
        </w:rPr>
        <w:t>[ PENDIENTE — completar el resumen con las cifras de la prueba final: pendiente máxima, caída de velocidad y variación de batería/voltaje ]</w:t>
      </w:r>
    </w:p>
    <w:p>
      <w:pPr>
        <w:ind w:firstLine="720"/>
      </w:pPr>
      <w:r>
        <w:rPr>
          <w:i/>
        </w:rPr>
        <w:t xml:space="preserve">Palabras clave: </w:t>
      </w:r>
      <w:r>
        <w:t>adquisición de datos, mBot2, CyberPi, MicroPython, telemetría, seguimiento de línea, inclinación, encoder</w:t>
      </w:r>
    </w:p>
    <w:p>
      <w:r>
        <w:br w:type="page"/>
      </w:r>
    </w:p>
    <w:p>
      <w:pPr>
        <w:jc w:val="center"/>
      </w:pPr>
      <w:r>
        <w:rPr>
          <w:b/>
        </w:rPr>
        <w:t>Sistema de Captación y Análisis de Datos de un Vehículo mBot2 sobre Terreno de Inclinación Variable</w:t>
      </w:r>
    </w:p>
    <w:p>
      <w:pPr>
        <w:ind w:firstLine="720"/>
        <w:jc w:val="both"/>
      </w:pPr>
      <w:r>
        <w:t>Estudiar el efecto de la pendiente del terreno sobre un vehículo exige aislar la inclinación del resto de factores que influyen en su desempeño: el trazado del recorrido, las correcciones de dirección y el estado de la batería, entre otros. El diseño experimental del proyecto MARS-ROBOT resuelve este problema haciendo que el vehículo siga siempre la misma línea sobre una pista montada en una plataforma de inclinación regulable: al ser el recorrido idéntico en cada corrida, cualquier variación sistemática de velocidad, voltaje o consumo entre corridas puede atribuirse a la inclinación aplicada.</w:t>
      </w:r>
    </w:p>
    <w:p>
      <w:pPr>
        <w:ind w:firstLine="720"/>
        <w:jc w:val="both"/>
      </w:pPr>
      <w:r>
        <w:t>El objetivo general del proyecto es construir un sistema de captación de datos que registre, transmita, visualice y almacene de forma sincronizada las variables físicas y eléctricas del vehículo durante el recorrido. Los objetivos específicos son: (a) implementar en el robot un programa que combine el seguimiento de línea con el muestreo periódico de todos los sensores disponibles; (b) transmitir los datos a una computadora y almacenarlos en un formato abierto y analizable (CSV); (c) visualizar las variables en tiempo real para supervisar cada corrida; y (d) construir la relación velocidad–inclinación que permita determinar la pendiente máxima superable por el vehículo.</w:t>
      </w:r>
    </w:p>
    <w:p>
      <w:pPr>
        <w:jc w:val="center"/>
      </w:pPr>
      <w:r>
        <w:rPr>
          <w:b/>
        </w:rPr>
        <w:t>Fundamentos Técnicos</w:t>
      </w:r>
    </w:p>
    <w:p>
      <w:r>
        <w:rPr>
          <w:b/>
        </w:rPr>
        <w:t>El Vehículo mBot2 y el Controlador CyberPi</w:t>
      </w:r>
    </w:p>
    <w:p>
      <w:pPr>
        <w:ind w:firstLine="720"/>
        <w:jc w:val="both"/>
      </w:pPr>
      <w:r>
        <w:t>El mBot2 de Makeblock es un vehículo educativo compuesto por tres elementos: el controlador CyberPi, el escudo (shield) mBot2 y el chasis con dos ruedas motrices. El CyberPi integra un microcontrolador ESP32 con conectividad Wi-Fi y Bluetooth, una pantalla a color de 1,44 pulgadas, botones y una palanca de navegación, micrófono, altavoz, sensor de luz ambiente y una unidad de medición inercial (IMU) de seis ejes. El shield mBot2 aporta la batería principal de los motores (celda de litio de 2500 mAh), los puertos EM1 y EM2 para los motores con encoder y puertos de extensión con entradas y salidas digitales y analógicas. Los módulos externos, como el sensor de línea Quad RGB, se conectan en cadena mediante el sistema mBuild. El programa del robot se escribe en MicroPython y se ejecuta en modo de carga (Upload), es decir, dentro del propio dispositivo; esta decisión se fundamenta en la sección de diseño. La Figura 1 muestra el vehículo utilizado en el proyecto.</w:t>
      </w:r>
    </w:p>
    <w:p>
      <w:pPr>
        <w:spacing w:line="480" w:lineRule="auto"/>
      </w:pPr>
      <w:r>
        <w:rPr>
          <w:b/>
        </w:rPr>
        <w:t>Figura 1</w:t>
      </w:r>
    </w:p>
    <w:p>
      <w:r>
        <w:rPr>
          <w:i/>
        </w:rPr>
        <w:t>Vehículo mBot2 del proyecto MARS-ROBOT, con el controlador CyberPi, el sensor de línea Quad RGB y el chasis con motores de encoder.</w:t>
      </w:r>
    </w:p>
    <w:p>
      <w:pPr>
        <w:jc w:val="center"/>
      </w:pPr>
      <w:r>
        <w:rPr>
          <w:b/>
          <w:color w:val="C03B3B"/>
        </w:rPr>
        <w:t>[ INSERTAR CAPTURA 1 AQUÍ — fotografía del carrito (vista donde se aprecien el CyberPi y el sensor de línea) ]</w:t>
      </w:r>
    </w:p>
    <w:p>
      <w:r>
        <w:rPr>
          <w:b/>
        </w:rPr>
        <w:t>Características de los Sensores Utilizados</w:t>
      </w:r>
    </w:p>
    <w:p>
      <w:pPr>
        <w:ind w:firstLine="720"/>
        <w:jc w:val="both"/>
      </w:pPr>
      <w:r>
        <w:t>La Tabla 1 resume los sensores y fuentes de datos del sistema, la magnitud que mide cada uno, su rango y la función de la interfaz de programación (API) de MicroPython con la que se lee. Todas las funciones fueron verificadas contra la documentación y los ejemplos oficiales de Makeblock.</w:t>
      </w:r>
    </w:p>
    <w:p>
      <w:r>
        <w:rPr>
          <w:b/>
        </w:rPr>
        <w:t>Tabla 1</w:t>
      </w:r>
    </w:p>
    <w:p>
      <w:r>
        <w:rPr>
          <w:i/>
        </w:rPr>
        <w:t>Sensores y fuentes de datos del sistema MARS-ROBOT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tcPr>
          <w:p>
            <w:pPr>
              <w:spacing w:line="240" w:lineRule="auto"/>
            </w:pPr>
            <w:r>
              <w:rPr>
                <w:rFonts w:ascii="Times New Roman" w:hAnsi="Times New Roman"/>
                <w:b/>
                <w:sz w:val="21"/>
              </w:rPr>
              <w:t>Sensor / fuente</w:t>
            </w:r>
          </w:p>
        </w:tc>
        <w:tc>
          <w:tcPr>
            <w:tcW w:type="dxa" w:w="2736"/>
          </w:tcPr>
          <w:p>
            <w:pPr>
              <w:spacing w:line="240" w:lineRule="auto"/>
            </w:pPr>
            <w:r>
              <w:rPr>
                <w:rFonts w:ascii="Times New Roman" w:hAnsi="Times New Roman"/>
                <w:b/>
                <w:sz w:val="21"/>
              </w:rPr>
              <w:t>Magnitud medida</w:t>
            </w:r>
          </w:p>
        </w:tc>
        <w:tc>
          <w:tcPr>
            <w:tcW w:type="dxa" w:w="2160"/>
          </w:tcPr>
          <w:p>
            <w:pPr>
              <w:spacing w:line="240" w:lineRule="auto"/>
            </w:pPr>
            <w:r>
              <w:rPr>
                <w:rFonts w:ascii="Times New Roman" w:hAnsi="Times New Roman"/>
                <w:b/>
                <w:sz w:val="21"/>
              </w:rPr>
              <w:t>Rango y unidad</w:t>
            </w:r>
          </w:p>
        </w:tc>
        <w:tc>
          <w:tcPr>
            <w:tcW w:type="dxa" w:w="2736"/>
          </w:tcPr>
          <w:p>
            <w:pPr>
              <w:spacing w:line="240" w:lineRule="auto"/>
            </w:pPr>
            <w:r>
              <w:rPr>
                <w:rFonts w:ascii="Times New Roman" w:hAnsi="Times New Roman"/>
                <w:b/>
                <w:sz w:val="21"/>
              </w:rPr>
              <w:t>Función de la API</w:t>
            </w:r>
          </w:p>
        </w:tc>
      </w:tr>
      <w:tr>
        <w:tc>
          <w:tcPr>
            <w:tcW w:type="dxa" w:w="2304"/>
          </w:tcPr>
          <w:p>
            <w:pPr>
              <w:spacing w:line="240" w:lineRule="auto"/>
            </w:pPr>
            <w:r>
              <w:rPr>
                <w:rFonts w:ascii="Times New Roman" w:hAnsi="Times New Roman"/>
                <w:sz w:val="21"/>
              </w:rPr>
              <w:t>IMU CyberPi — inclinación</w:t>
            </w:r>
          </w:p>
        </w:tc>
        <w:tc>
          <w:tcPr>
            <w:tcW w:type="dxa" w:w="2736"/>
          </w:tcPr>
          <w:p>
            <w:pPr>
              <w:spacing w:line="240" w:lineRule="auto"/>
            </w:pPr>
            <w:r>
              <w:rPr>
                <w:rFonts w:ascii="Times New Roman" w:hAnsi="Times New Roman"/>
                <w:sz w:val="21"/>
              </w:rPr>
              <w:t>Orientación: alabeo (roll), cabeceo (pitch) y guiñada (yaw)</w:t>
            </w:r>
          </w:p>
        </w:tc>
        <w:tc>
          <w:tcPr>
            <w:tcW w:type="dxa" w:w="2160"/>
          </w:tcPr>
          <w:p>
            <w:pPr>
              <w:spacing w:line="240" w:lineRule="auto"/>
            </w:pPr>
            <w:r>
              <w:rPr>
                <w:rFonts w:ascii="Times New Roman" w:hAnsi="Times New Roman"/>
                <w:sz w:val="21"/>
              </w:rPr>
              <w:t>grados (°)</w:t>
            </w:r>
          </w:p>
        </w:tc>
        <w:tc>
          <w:tcPr>
            <w:tcW w:type="dxa" w:w="2736"/>
          </w:tcPr>
          <w:p>
            <w:pPr>
              <w:spacing w:line="240" w:lineRule="auto"/>
            </w:pPr>
            <w:r>
              <w:rPr>
                <w:rFonts w:ascii="Times New Roman" w:hAnsi="Times New Roman"/>
                <w:sz w:val="21"/>
              </w:rPr>
              <w:t>cyberpi.get_roll(), get_pitch(), get_yaw()</w:t>
            </w:r>
          </w:p>
        </w:tc>
      </w:tr>
      <w:tr>
        <w:tc>
          <w:tcPr>
            <w:tcW w:type="dxa" w:w="2304"/>
          </w:tcPr>
          <w:p>
            <w:pPr>
              <w:spacing w:line="240" w:lineRule="auto"/>
            </w:pPr>
            <w:r>
              <w:rPr>
                <w:rFonts w:ascii="Times New Roman" w:hAnsi="Times New Roman"/>
                <w:sz w:val="21"/>
              </w:rPr>
              <w:t>IMU CyberPi — acelerómetro</w:t>
            </w:r>
          </w:p>
        </w:tc>
        <w:tc>
          <w:tcPr>
            <w:tcW w:type="dxa" w:w="2736"/>
          </w:tcPr>
          <w:p>
            <w:pPr>
              <w:spacing w:line="240" w:lineRule="auto"/>
            </w:pPr>
            <w:r>
              <w:rPr>
                <w:rFonts w:ascii="Times New Roman" w:hAnsi="Times New Roman"/>
                <w:sz w:val="21"/>
              </w:rPr>
              <w:t>Aceleración en 3 ejes (incluye la gravedad)</w:t>
            </w:r>
          </w:p>
        </w:tc>
        <w:tc>
          <w:tcPr>
            <w:tcW w:type="dxa" w:w="2160"/>
          </w:tcPr>
          <w:p>
            <w:pPr>
              <w:spacing w:line="240" w:lineRule="auto"/>
            </w:pPr>
            <w:r>
              <w:rPr>
                <w:rFonts w:ascii="Times New Roman" w:hAnsi="Times New Roman"/>
                <w:sz w:val="21"/>
              </w:rPr>
              <w:t>m/s²</w:t>
            </w:r>
          </w:p>
        </w:tc>
        <w:tc>
          <w:tcPr>
            <w:tcW w:type="dxa" w:w="2736"/>
          </w:tcPr>
          <w:p>
            <w:pPr>
              <w:spacing w:line="240" w:lineRule="auto"/>
            </w:pPr>
            <w:r>
              <w:rPr>
                <w:rFonts w:ascii="Times New Roman" w:hAnsi="Times New Roman"/>
                <w:sz w:val="21"/>
              </w:rPr>
              <w:t>cyberpi.get_acc(eje)</w:t>
            </w:r>
          </w:p>
        </w:tc>
      </w:tr>
      <w:tr>
        <w:tc>
          <w:tcPr>
            <w:tcW w:type="dxa" w:w="2304"/>
          </w:tcPr>
          <w:p>
            <w:pPr>
              <w:spacing w:line="240" w:lineRule="auto"/>
            </w:pPr>
            <w:r>
              <w:rPr>
                <w:rFonts w:ascii="Times New Roman" w:hAnsi="Times New Roman"/>
                <w:sz w:val="21"/>
              </w:rPr>
              <w:t>IMU CyberPi — giroscopio</w:t>
            </w:r>
          </w:p>
        </w:tc>
        <w:tc>
          <w:tcPr>
            <w:tcW w:type="dxa" w:w="2736"/>
          </w:tcPr>
          <w:p>
            <w:pPr>
              <w:spacing w:line="240" w:lineRule="auto"/>
            </w:pPr>
            <w:r>
              <w:rPr>
                <w:rFonts w:ascii="Times New Roman" w:hAnsi="Times New Roman"/>
                <w:sz w:val="21"/>
              </w:rPr>
              <w:t>Velocidad angular en 3 ejes</w:t>
            </w:r>
          </w:p>
        </w:tc>
        <w:tc>
          <w:tcPr>
            <w:tcW w:type="dxa" w:w="2160"/>
          </w:tcPr>
          <w:p>
            <w:pPr>
              <w:spacing w:line="240" w:lineRule="auto"/>
            </w:pPr>
            <w:r>
              <w:rPr>
                <w:rFonts w:ascii="Times New Roman" w:hAnsi="Times New Roman"/>
                <w:sz w:val="21"/>
              </w:rPr>
              <w:t>grados/segundo (°/s)</w:t>
            </w:r>
          </w:p>
        </w:tc>
        <w:tc>
          <w:tcPr>
            <w:tcW w:type="dxa" w:w="2736"/>
          </w:tcPr>
          <w:p>
            <w:pPr>
              <w:spacing w:line="240" w:lineRule="auto"/>
            </w:pPr>
            <w:r>
              <w:rPr>
                <w:rFonts w:ascii="Times New Roman" w:hAnsi="Times New Roman"/>
                <w:sz w:val="21"/>
              </w:rPr>
              <w:t>cyberpi.get_gyro(eje)</w:t>
            </w:r>
          </w:p>
        </w:tc>
      </w:tr>
      <w:tr>
        <w:tc>
          <w:tcPr>
            <w:tcW w:type="dxa" w:w="2304"/>
          </w:tcPr>
          <w:p>
            <w:pPr>
              <w:spacing w:line="240" w:lineRule="auto"/>
            </w:pPr>
            <w:r>
              <w:rPr>
                <w:rFonts w:ascii="Times New Roman" w:hAnsi="Times New Roman"/>
                <w:sz w:val="21"/>
              </w:rPr>
              <w:t>Encoder óptico de los motores</w:t>
            </w:r>
          </w:p>
        </w:tc>
        <w:tc>
          <w:tcPr>
            <w:tcW w:type="dxa" w:w="2736"/>
          </w:tcPr>
          <w:p>
            <w:pPr>
              <w:spacing w:line="240" w:lineRule="auto"/>
            </w:pPr>
            <w:r>
              <w:rPr>
                <w:rFonts w:ascii="Times New Roman" w:hAnsi="Times New Roman"/>
                <w:sz w:val="21"/>
              </w:rPr>
              <w:t>Velocidad de giro y ángulo acumulado de cada rueda</w:t>
            </w:r>
          </w:p>
        </w:tc>
        <w:tc>
          <w:tcPr>
            <w:tcW w:type="dxa" w:w="2160"/>
          </w:tcPr>
          <w:p>
            <w:pPr>
              <w:spacing w:line="240" w:lineRule="auto"/>
            </w:pPr>
            <w:r>
              <w:rPr>
                <w:rFonts w:ascii="Times New Roman" w:hAnsi="Times New Roman"/>
                <w:sz w:val="21"/>
              </w:rPr>
              <w:t>RPM; grados acumulados</w:t>
            </w:r>
          </w:p>
        </w:tc>
        <w:tc>
          <w:tcPr>
            <w:tcW w:type="dxa" w:w="2736"/>
          </w:tcPr>
          <w:p>
            <w:pPr>
              <w:spacing w:line="240" w:lineRule="auto"/>
            </w:pPr>
            <w:r>
              <w:rPr>
                <w:rFonts w:ascii="Times New Roman" w:hAnsi="Times New Roman"/>
                <w:sz w:val="21"/>
              </w:rPr>
              <w:t>sonda src/probe_encoder.py (candidatos EM_get_speed / EM_get_angle)</w:t>
            </w:r>
          </w:p>
        </w:tc>
      </w:tr>
      <w:tr>
        <w:tc>
          <w:tcPr>
            <w:tcW w:type="dxa" w:w="2304"/>
          </w:tcPr>
          <w:p>
            <w:pPr>
              <w:spacing w:line="240" w:lineRule="auto"/>
            </w:pPr>
            <w:r>
              <w:rPr>
                <w:rFonts w:ascii="Times New Roman" w:hAnsi="Times New Roman"/>
                <w:sz w:val="21"/>
              </w:rPr>
              <w:t>Quad RGB (mBuild) — estados</w:t>
            </w:r>
          </w:p>
        </w:tc>
        <w:tc>
          <w:tcPr>
            <w:tcW w:type="dxa" w:w="2736"/>
          </w:tcPr>
          <w:p>
            <w:pPr>
              <w:spacing w:line="240" w:lineRule="auto"/>
            </w:pPr>
            <w:r>
              <w:rPr>
                <w:rFonts w:ascii="Times New Roman" w:hAnsi="Times New Roman"/>
                <w:sz w:val="21"/>
              </w:rPr>
              <w:t>Detección de línea en 4 sondas (L2, L1, R1, R2)</w:t>
            </w:r>
          </w:p>
        </w:tc>
        <w:tc>
          <w:tcPr>
            <w:tcW w:type="dxa" w:w="2160"/>
          </w:tcPr>
          <w:p>
            <w:pPr>
              <w:spacing w:line="240" w:lineRule="auto"/>
            </w:pPr>
            <w:r>
              <w:rPr>
                <w:rFonts w:ascii="Times New Roman" w:hAnsi="Times New Roman"/>
                <w:sz w:val="21"/>
              </w:rPr>
              <w:t>entero 0–15 (bits por sonda)</w:t>
            </w:r>
          </w:p>
        </w:tc>
        <w:tc>
          <w:tcPr>
            <w:tcW w:type="dxa" w:w="2736"/>
          </w:tcPr>
          <w:p>
            <w:pPr>
              <w:spacing w:line="240" w:lineRule="auto"/>
            </w:pPr>
            <w:r>
              <w:rPr>
                <w:rFonts w:ascii="Times New Roman" w:hAnsi="Times New Roman"/>
                <w:sz w:val="21"/>
              </w:rPr>
              <w:t>mbuild.quad_rgb_sensor.get_ground_sta("all", 1)</w:t>
            </w:r>
          </w:p>
        </w:tc>
      </w:tr>
      <w:tr>
        <w:tc>
          <w:tcPr>
            <w:tcW w:type="dxa" w:w="2304"/>
          </w:tcPr>
          <w:p>
            <w:pPr>
              <w:spacing w:line="240" w:lineRule="auto"/>
            </w:pPr>
            <w:r>
              <w:rPr>
                <w:rFonts w:ascii="Times New Roman" w:hAnsi="Times New Roman"/>
                <w:sz w:val="21"/>
              </w:rPr>
              <w:t>Quad RGB (mBuild) — desviación</w:t>
            </w:r>
          </w:p>
        </w:tc>
        <w:tc>
          <w:tcPr>
            <w:tcW w:type="dxa" w:w="2736"/>
          </w:tcPr>
          <w:p>
            <w:pPr>
              <w:spacing w:line="240" w:lineRule="auto"/>
            </w:pPr>
            <w:r>
              <w:rPr>
                <w:rFonts w:ascii="Times New Roman" w:hAnsi="Times New Roman"/>
                <w:sz w:val="21"/>
              </w:rPr>
              <w:t>Desplazamiento lateral respecto de la línea</w:t>
            </w:r>
          </w:p>
        </w:tc>
        <w:tc>
          <w:tcPr>
            <w:tcW w:type="dxa" w:w="2160"/>
          </w:tcPr>
          <w:p>
            <w:pPr>
              <w:spacing w:line="240" w:lineRule="auto"/>
            </w:pPr>
            <w:r>
              <w:rPr>
                <w:rFonts w:ascii="Times New Roman" w:hAnsi="Times New Roman"/>
                <w:sz w:val="21"/>
              </w:rPr>
              <w:t>−100 (izquierda) a +100 (derecha)</w:t>
            </w:r>
          </w:p>
        </w:tc>
        <w:tc>
          <w:tcPr>
            <w:tcW w:type="dxa" w:w="2736"/>
          </w:tcPr>
          <w:p>
            <w:pPr>
              <w:spacing w:line="240" w:lineRule="auto"/>
            </w:pPr>
            <w:r>
              <w:rPr>
                <w:rFonts w:ascii="Times New Roman" w:hAnsi="Times New Roman"/>
                <w:sz w:val="21"/>
              </w:rPr>
              <w:t>mbuild.quad_rgb_sensor.get_offset_track(1)</w:t>
            </w:r>
          </w:p>
        </w:tc>
      </w:tr>
      <w:tr>
        <w:tc>
          <w:tcPr>
            <w:tcW w:type="dxa" w:w="2304"/>
          </w:tcPr>
          <w:p>
            <w:pPr>
              <w:spacing w:line="240" w:lineRule="auto"/>
            </w:pPr>
            <w:r>
              <w:rPr>
                <w:rFonts w:ascii="Times New Roman" w:hAnsi="Times New Roman"/>
                <w:sz w:val="21"/>
              </w:rPr>
              <w:t>Batería del CyberPi</w:t>
            </w:r>
          </w:p>
        </w:tc>
        <w:tc>
          <w:tcPr>
            <w:tcW w:type="dxa" w:w="2736"/>
          </w:tcPr>
          <w:p>
            <w:pPr>
              <w:spacing w:line="240" w:lineRule="auto"/>
            </w:pPr>
            <w:r>
              <w:rPr>
                <w:rFonts w:ascii="Times New Roman" w:hAnsi="Times New Roman"/>
                <w:sz w:val="21"/>
              </w:rPr>
              <w:t>Nivel de carga del controlador</w:t>
            </w:r>
          </w:p>
        </w:tc>
        <w:tc>
          <w:tcPr>
            <w:tcW w:type="dxa" w:w="2160"/>
          </w:tcPr>
          <w:p>
            <w:pPr>
              <w:spacing w:line="240" w:lineRule="auto"/>
            </w:pPr>
            <w:r>
              <w:rPr>
                <w:rFonts w:ascii="Times New Roman" w:hAnsi="Times New Roman"/>
                <w:sz w:val="21"/>
              </w:rPr>
              <w:t>0–100 %</w:t>
            </w:r>
          </w:p>
        </w:tc>
        <w:tc>
          <w:tcPr>
            <w:tcW w:type="dxa" w:w="2736"/>
          </w:tcPr>
          <w:p>
            <w:pPr>
              <w:spacing w:line="240" w:lineRule="auto"/>
            </w:pPr>
            <w:r>
              <w:rPr>
                <w:rFonts w:ascii="Times New Roman" w:hAnsi="Times New Roman"/>
                <w:sz w:val="21"/>
              </w:rPr>
              <w:t>cyberpi.get_battery()</w:t>
            </w:r>
          </w:p>
        </w:tc>
      </w:tr>
      <w:tr>
        <w:tc>
          <w:tcPr>
            <w:tcW w:type="dxa" w:w="2304"/>
          </w:tcPr>
          <w:p>
            <w:pPr>
              <w:spacing w:line="240" w:lineRule="auto"/>
            </w:pPr>
            <w:r>
              <w:rPr>
                <w:rFonts w:ascii="Times New Roman" w:hAnsi="Times New Roman"/>
                <w:sz w:val="21"/>
              </w:rPr>
              <w:t>Batería del shield mBot2</w:t>
            </w:r>
          </w:p>
        </w:tc>
        <w:tc>
          <w:tcPr>
            <w:tcW w:type="dxa" w:w="2736"/>
          </w:tcPr>
          <w:p>
            <w:pPr>
              <w:spacing w:line="240" w:lineRule="auto"/>
            </w:pPr>
            <w:r>
              <w:rPr>
                <w:rFonts w:ascii="Times New Roman" w:hAnsi="Times New Roman"/>
                <w:sz w:val="21"/>
              </w:rPr>
              <w:t>Nivel de carga de la batería de los motores (LiPo 1S, 2500 mAh, 3,3–4,2 V)</w:t>
            </w:r>
          </w:p>
        </w:tc>
        <w:tc>
          <w:tcPr>
            <w:tcW w:type="dxa" w:w="2160"/>
          </w:tcPr>
          <w:p>
            <w:pPr>
              <w:spacing w:line="240" w:lineRule="auto"/>
            </w:pPr>
            <w:r>
              <w:rPr>
                <w:rFonts w:ascii="Times New Roman" w:hAnsi="Times New Roman"/>
                <w:sz w:val="21"/>
              </w:rPr>
              <w:t>0–100 %</w:t>
            </w:r>
          </w:p>
        </w:tc>
        <w:tc>
          <w:tcPr>
            <w:tcW w:type="dxa" w:w="2736"/>
          </w:tcPr>
          <w:p>
            <w:pPr>
              <w:spacing w:line="240" w:lineRule="auto"/>
            </w:pPr>
            <w:r>
              <w:rPr>
                <w:rFonts w:ascii="Times New Roman" w:hAnsi="Times New Roman"/>
                <w:sz w:val="21"/>
              </w:rPr>
              <w:t>cyberpi.get_extra_battery()</w:t>
            </w:r>
          </w:p>
        </w:tc>
      </w:tr>
      <w:tr>
        <w:tc>
          <w:tcPr>
            <w:tcW w:type="dxa" w:w="2304"/>
          </w:tcPr>
          <w:p>
            <w:pPr>
              <w:spacing w:line="240" w:lineRule="auto"/>
            </w:pPr>
            <w:r>
              <w:rPr>
                <w:rFonts w:ascii="Times New Roman" w:hAnsi="Times New Roman"/>
                <w:sz w:val="21"/>
              </w:rPr>
              <w:t>Sensor de luz del CyberPi</w:t>
            </w:r>
          </w:p>
        </w:tc>
        <w:tc>
          <w:tcPr>
            <w:tcW w:type="dxa" w:w="2736"/>
          </w:tcPr>
          <w:p>
            <w:pPr>
              <w:spacing w:line="240" w:lineRule="auto"/>
            </w:pPr>
            <w:r>
              <w:rPr>
                <w:rFonts w:ascii="Times New Roman" w:hAnsi="Times New Roman"/>
                <w:sz w:val="21"/>
              </w:rPr>
              <w:t>Luz ambiente</w:t>
            </w:r>
          </w:p>
        </w:tc>
        <w:tc>
          <w:tcPr>
            <w:tcW w:type="dxa" w:w="2160"/>
          </w:tcPr>
          <w:p>
            <w:pPr>
              <w:spacing w:line="240" w:lineRule="auto"/>
            </w:pPr>
            <w:r>
              <w:rPr>
                <w:rFonts w:ascii="Times New Roman" w:hAnsi="Times New Roman"/>
                <w:sz w:val="21"/>
              </w:rPr>
              <w:t>unidades del firmware</w:t>
            </w:r>
          </w:p>
        </w:tc>
        <w:tc>
          <w:tcPr>
            <w:tcW w:type="dxa" w:w="2736"/>
          </w:tcPr>
          <w:p>
            <w:pPr>
              <w:spacing w:line="240" w:lineRule="auto"/>
            </w:pPr>
            <w:r>
              <w:rPr>
                <w:rFonts w:ascii="Times New Roman" w:hAnsi="Times New Roman"/>
                <w:sz w:val="21"/>
              </w:rPr>
              <w:t>cyberpi.get_brightness()</w:t>
            </w:r>
          </w:p>
        </w:tc>
      </w:tr>
      <w:tr>
        <w:tc>
          <w:tcPr>
            <w:tcW w:type="dxa" w:w="2304"/>
          </w:tcPr>
          <w:p>
            <w:pPr>
              <w:spacing w:line="240" w:lineRule="auto"/>
            </w:pPr>
            <w:r>
              <w:rPr>
                <w:rFonts w:ascii="Times New Roman" w:hAnsi="Times New Roman"/>
                <w:sz w:val="21"/>
              </w:rPr>
              <w:t>Entrada analógica del shield</w:t>
            </w:r>
          </w:p>
        </w:tc>
        <w:tc>
          <w:tcPr>
            <w:tcW w:type="dxa" w:w="2736"/>
          </w:tcPr>
          <w:p>
            <w:pPr>
              <w:spacing w:line="240" w:lineRule="auto"/>
            </w:pPr>
            <w:r>
              <w:rPr>
                <w:rFonts w:ascii="Times New Roman" w:hAnsi="Times New Roman"/>
                <w:sz w:val="21"/>
              </w:rPr>
              <w:t>Voltaje en el pin S1 (para el divisor resistivo)</w:t>
            </w:r>
          </w:p>
        </w:tc>
        <w:tc>
          <w:tcPr>
            <w:tcW w:type="dxa" w:w="2160"/>
          </w:tcPr>
          <w:p>
            <w:pPr>
              <w:spacing w:line="240" w:lineRule="auto"/>
            </w:pPr>
            <w:r>
              <w:rPr>
                <w:rFonts w:ascii="Times New Roman" w:hAnsi="Times New Roman"/>
                <w:sz w:val="21"/>
              </w:rPr>
              <w:t>0–100 sobre ~3,3 V</w:t>
            </w:r>
          </w:p>
        </w:tc>
        <w:tc>
          <w:tcPr>
            <w:tcW w:type="dxa" w:w="2736"/>
          </w:tcPr>
          <w:p>
            <w:pPr>
              <w:spacing w:line="240" w:lineRule="auto"/>
            </w:pPr>
            <w:r>
              <w:rPr>
                <w:rFonts w:ascii="Times New Roman" w:hAnsi="Times New Roman"/>
                <w:sz w:val="21"/>
              </w:rPr>
              <w:t>mbot2.read_analog("S1")</w:t>
            </w:r>
          </w:p>
        </w:tc>
      </w:tr>
    </w:tbl>
    <w:p/>
    <w:p>
      <w:r>
        <w:rPr>
          <w:b/>
        </w:rPr>
        <w:t>Medición de la Velocidad: Encoder Frente a Acelerómetro</w:t>
      </w:r>
    </w:p>
    <w:p>
      <w:pPr>
        <w:ind w:firstLine="720"/>
        <w:jc w:val="both"/>
      </w:pPr>
      <w:r>
        <w:t>Los motores del mBot2 incorporan un encoder óptico: un disco ranurado solidario al eje interrumpe un haz de luz y el firmware cuenta los pulsos resultantes, de modo que la velocidad de giro (RPM) se mide de forma directa, sin acumulación de error. A partir del ángulo acumulado del encoder se deriva además la distancia recorrida: con una rueda de 4,8 cm de diámetro, cada vuelta equivale a aproximadamente 15,1 cm, y la velocidad lineal se obtiene como v = RPM/60 × π × D.</w:t>
      </w:r>
    </w:p>
    <w:p>
      <w:pPr>
        <w:ind w:firstLine="720"/>
        <w:jc w:val="both"/>
      </w:pPr>
      <w:r>
        <w:t>Se descartó estimar la velocidad integrando la señal del acelerómetro por dos razones. Primero, la integración numérica acumula deriva: cualquier error pequeño de ruido crece sin límite con el tiempo. Segundo, cuando el vehículo se inclina, una componente de la gravedad se proyecta sobre el eje de avance y se confunde con aceleración propia, precisamente en el escenario que el proyecto estudia. Por ello el acelerómetro se reserva para su uso idóneo: obtener la orientación del vehículo (roll y pitch) a partir de la dirección del vector gravedad, lo que constituye la medida de inclinación del experimento. Cabe señalar que el encoder mide la velocidad de la rueda y no la del vehículo: si en pendientes pronunciadas la rueda patina, el encoder sobreestima el avance real; esta diferencia es en sí misma un indicador útil del límite de tracción.</w:t>
      </w:r>
    </w:p>
    <w:p>
      <w:r>
        <w:rPr>
          <w:b/>
        </w:rPr>
        <w:t>Medición del Voltaje de la Batería</w:t>
      </w:r>
    </w:p>
    <w:p>
      <w:pPr>
        <w:ind w:firstLine="720"/>
        <w:jc w:val="both"/>
      </w:pPr>
      <w:r>
        <w:t>El firmware del CyberPi no expone el voltaje de la batería en voltios: la función cyberpi.get_battery() entrega el nivel de carga en porcentaje y con saltos gruesos (en la prueba de validación permaneció constante en 50 %). El sistema implementa dos vías complementarias. La primera es una estimación lineal sobre el rango conocido de la celda LiPo de una celda: V = 3,3 + (porcentaje/100) × 0,9, que produce un valor de referencia disponible siempre, aunque de baja resolución. La segunda es una medición directa mediante un divisor resistivo conectado de la batería al puerto analógico S1 del shield: dos resistencias en serie (R1 = 10 kΩ hacia el positivo y R2 = 20 kΩ hacia tierra) reducen los 4,2 V máximos de la celda a un nivel seguro para el pin (≤ 3,3 V), según V_pin = V_bat × R2/(R1+R2). El programa lee el pin con mbot2.read_analog("S1") y deshace la división (V_bat = V_pin × (R1+R2)/R2), con lo que registra el voltaje real, incluida la caída bajo carga al subir pendiente. Esta vía queda activada en el código mediante la constante PIN_VOLTAJE una vez montado el divisor.</w:t>
      </w:r>
    </w:p>
    <w:p>
      <w:r>
        <w:rPr>
          <w:b/>
        </w:rPr>
        <w:t>Modos de Ejecución del mBot2</w:t>
      </w:r>
    </w:p>
    <w:p>
      <w:pPr>
        <w:ind w:firstLine="720"/>
        <w:jc w:val="both"/>
      </w:pPr>
      <w:r>
        <w:t>El entorno mBlock ofrece dos modos: «en vivo» (el programa corre en la computadora y comanda al robot) y «carga» (el programa corre dentro del robot). La inspección de la biblioteca del modo en vivo demostró que esta carece de las funciones de seguimiento de línea y de control directo de los motores usadas por el proyecto (drive_speed, get_ground_sta, entre otras), por lo que el sistema opera exclusivamente en modo de carga. En consecuencia, la salida de datos se realiza por el puerto serie USB: las llamadas print() del programa embarcado se reciben en la computadora a 115 200 baudios.</w:t>
      </w:r>
    </w:p>
    <w:p>
      <w:pPr>
        <w:jc w:val="center"/>
      </w:pPr>
      <w:r>
        <w:rPr>
          <w:b/>
        </w:rPr>
        <w:t>Diseño e Implementación del Sistema</w:t>
      </w:r>
    </w:p>
    <w:p>
      <w:r>
        <w:rPr>
          <w:b/>
        </w:rPr>
        <w:t>Arquitectura General</w:t>
      </w:r>
    </w:p>
    <w:p>
      <w:pPr>
        <w:ind w:firstLine="720"/>
        <w:jc w:val="both"/>
      </w:pPr>
      <w:r>
        <w:t>El sistema consta de dos subsistemas. El subsistema embarcado (src/captacion_datos.py, MicroPython) ejecuta en cada iteración del bucle principal el algoritmo de seguimiento de línea y, a intervalos mínimos de 0,1 s, lee todos los sensores e imprime una fila CSV por el puerto USB. El subsistema de la computadora (tools/dashboard.py, Python 3 con pyserial) abre el puerto serie, almacena cada corrida en un archivo CSV con marca de tiempo y sirve simultáneamente un panel web local (http://localhost:8765) construido únicamente con la biblioteca estándar de Python y HTML/JavaScript puro, sin dependencias externas ni conexión a internet. Existe además un lector simple de terminal (tools/leer_datos.py) como alternativa mínima al panel.</w:t>
      </w:r>
    </w:p>
    <w:p>
      <w:r>
        <w:rPr>
          <w:b/>
        </w:rPr>
        <w:t>Algoritmo de Seguimiento de Línea</w:t>
      </w:r>
    </w:p>
    <w:p>
      <w:pPr>
        <w:ind w:firstLine="720"/>
        <w:jc w:val="both"/>
      </w:pPr>
      <w:r>
        <w:t>El seguidor lee el estado conjunto de las cuatro sondas del Quad RGB y aplica una corrección en tres niveles: avance recto cuando la línea está centrada, corrección suave reduciendo la velocidad de la rueda interior ante desviaciones leves, y corrección fuerte ante desviaciones detectadas solo por las sondas externas. Cuando la línea se pierde, una rutina de recuperación hace pivotar el vehículo hacia el último lado donde fue vista. Los estados del sensor fueron caracterizados empíricamente y se resumen en la Tabla 2. Un detalle constructivo relevante es que los motores están montados en espejo: para avanzar en línea recta las ruedas reciben consignas de signo opuesto (drive_speed(v, −v)).</w:t>
      </w:r>
    </w:p>
    <w:p>
      <w:r>
        <w:rPr>
          <w:b/>
        </w:rPr>
        <w:t>Tabla 2</w:t>
      </w:r>
    </w:p>
    <w:p>
      <w:r>
        <w:rPr>
          <w:i/>
        </w:rPr>
        <w:t>Estados del sensor Quad RGB y acción del seguidor (bits de las sondas L2, L1, R1, R2)</w:t>
      </w:r>
    </w:p>
    <w:tbl>
      <w:tblPr>
        <w:tblStyle w:val="TableGrid"/>
        <w:tblW w:type="auto" w:w="0"/>
        <w:jc w:val="center"/>
        <w:tblLook w:firstColumn="1" w:firstRow="1" w:lastColumn="0" w:lastRow="0" w:noHBand="0" w:noVBand="1" w:val="04A0"/>
      </w:tblPr>
      <w:tblGrid>
        <w:gridCol w:w="3120"/>
        <w:gridCol w:w="3120"/>
        <w:gridCol w:w="3120"/>
      </w:tblGrid>
      <w:tr>
        <w:tc>
          <w:tcPr>
            <w:tcW w:type="dxa" w:w="1584"/>
          </w:tcPr>
          <w:p>
            <w:pPr>
              <w:spacing w:line="240" w:lineRule="auto"/>
            </w:pPr>
            <w:r>
              <w:rPr>
                <w:rFonts w:ascii="Times New Roman" w:hAnsi="Times New Roman"/>
                <w:b/>
                <w:sz w:val="21"/>
              </w:rPr>
              <w:t>Estado</w:t>
            </w:r>
          </w:p>
        </w:tc>
        <w:tc>
          <w:tcPr>
            <w:tcW w:type="dxa" w:w="4320"/>
          </w:tcPr>
          <w:p>
            <w:pPr>
              <w:spacing w:line="240" w:lineRule="auto"/>
            </w:pPr>
            <w:r>
              <w:rPr>
                <w:rFonts w:ascii="Times New Roman" w:hAnsi="Times New Roman"/>
                <w:b/>
                <w:sz w:val="21"/>
              </w:rPr>
              <w:t>Interpretación</w:t>
            </w:r>
          </w:p>
        </w:tc>
        <w:tc>
          <w:tcPr>
            <w:tcW w:type="dxa" w:w="3456"/>
          </w:tcPr>
          <w:p>
            <w:pPr>
              <w:spacing w:line="240" w:lineRule="auto"/>
            </w:pPr>
            <w:r>
              <w:rPr>
                <w:rFonts w:ascii="Times New Roman" w:hAnsi="Times New Roman"/>
                <w:b/>
                <w:sz w:val="21"/>
              </w:rPr>
              <w:t>Acción del seguidor</w:t>
            </w:r>
          </w:p>
        </w:tc>
      </w:tr>
      <w:tr>
        <w:tc>
          <w:tcPr>
            <w:tcW w:type="dxa" w:w="1584"/>
          </w:tcPr>
          <w:p>
            <w:pPr>
              <w:spacing w:line="240" w:lineRule="auto"/>
            </w:pPr>
            <w:r>
              <w:rPr>
                <w:rFonts w:ascii="Times New Roman" w:hAnsi="Times New Roman"/>
                <w:sz w:val="21"/>
              </w:rPr>
              <w:t>6</w:t>
            </w:r>
          </w:p>
        </w:tc>
        <w:tc>
          <w:tcPr>
            <w:tcW w:type="dxa" w:w="4320"/>
          </w:tcPr>
          <w:p>
            <w:pPr>
              <w:spacing w:line="240" w:lineRule="auto"/>
            </w:pPr>
            <w:r>
              <w:rPr>
                <w:rFonts w:ascii="Times New Roman" w:hAnsi="Times New Roman"/>
                <w:sz w:val="21"/>
              </w:rPr>
              <w:t>línea centrada (L1 y R1 activas)</w:t>
            </w:r>
          </w:p>
        </w:tc>
        <w:tc>
          <w:tcPr>
            <w:tcW w:type="dxa" w:w="3456"/>
          </w:tcPr>
          <w:p>
            <w:pPr>
              <w:spacing w:line="240" w:lineRule="auto"/>
            </w:pPr>
            <w:r>
              <w:rPr>
                <w:rFonts w:ascii="Times New Roman" w:hAnsi="Times New Roman"/>
                <w:sz w:val="21"/>
              </w:rPr>
              <w:t>avance recto</w:t>
            </w:r>
          </w:p>
        </w:tc>
      </w:tr>
      <w:tr>
        <w:tc>
          <w:tcPr>
            <w:tcW w:type="dxa" w:w="1584"/>
          </w:tcPr>
          <w:p>
            <w:pPr>
              <w:spacing w:line="240" w:lineRule="auto"/>
            </w:pPr>
            <w:r>
              <w:rPr>
                <w:rFonts w:ascii="Times New Roman" w:hAnsi="Times New Roman"/>
                <w:sz w:val="21"/>
              </w:rPr>
              <w:t>14, 12, 4</w:t>
            </w:r>
          </w:p>
        </w:tc>
        <w:tc>
          <w:tcPr>
            <w:tcW w:type="dxa" w:w="4320"/>
          </w:tcPr>
          <w:p>
            <w:pPr>
              <w:spacing w:line="240" w:lineRule="auto"/>
            </w:pPr>
            <w:r>
              <w:rPr>
                <w:rFonts w:ascii="Times New Roman" w:hAnsi="Times New Roman"/>
                <w:sz w:val="21"/>
              </w:rPr>
              <w:t>desviación hacia un lado</w:t>
            </w:r>
          </w:p>
        </w:tc>
        <w:tc>
          <w:tcPr>
            <w:tcW w:type="dxa" w:w="3456"/>
          </w:tcPr>
          <w:p>
            <w:pPr>
              <w:spacing w:line="240" w:lineRule="auto"/>
            </w:pPr>
            <w:r>
              <w:rPr>
                <w:rFonts w:ascii="Times New Roman" w:hAnsi="Times New Roman"/>
                <w:sz w:val="21"/>
              </w:rPr>
              <w:t>corrección suave</w:t>
            </w:r>
          </w:p>
        </w:tc>
      </w:tr>
      <w:tr>
        <w:tc>
          <w:tcPr>
            <w:tcW w:type="dxa" w:w="1584"/>
          </w:tcPr>
          <w:p>
            <w:pPr>
              <w:spacing w:line="240" w:lineRule="auto"/>
            </w:pPr>
            <w:r>
              <w:rPr>
                <w:rFonts w:ascii="Times New Roman" w:hAnsi="Times New Roman"/>
                <w:sz w:val="21"/>
              </w:rPr>
              <w:t>8</w:t>
            </w:r>
          </w:p>
        </w:tc>
        <w:tc>
          <w:tcPr>
            <w:tcW w:type="dxa" w:w="4320"/>
          </w:tcPr>
          <w:p>
            <w:pPr>
              <w:spacing w:line="240" w:lineRule="auto"/>
            </w:pPr>
            <w:r>
              <w:rPr>
                <w:rFonts w:ascii="Times New Roman" w:hAnsi="Times New Roman"/>
                <w:sz w:val="21"/>
              </w:rPr>
              <w:t>desviación fuerte (solo sonda externa)</w:t>
            </w:r>
          </w:p>
        </w:tc>
        <w:tc>
          <w:tcPr>
            <w:tcW w:type="dxa" w:w="3456"/>
          </w:tcPr>
          <w:p>
            <w:pPr>
              <w:spacing w:line="240" w:lineRule="auto"/>
            </w:pPr>
            <w:r>
              <w:rPr>
                <w:rFonts w:ascii="Times New Roman" w:hAnsi="Times New Roman"/>
                <w:sz w:val="21"/>
              </w:rPr>
              <w:t>corrección fuerte</w:t>
            </w:r>
          </w:p>
        </w:tc>
      </w:tr>
      <w:tr>
        <w:tc>
          <w:tcPr>
            <w:tcW w:type="dxa" w:w="1584"/>
          </w:tcPr>
          <w:p>
            <w:pPr>
              <w:spacing w:line="240" w:lineRule="auto"/>
            </w:pPr>
            <w:r>
              <w:rPr>
                <w:rFonts w:ascii="Times New Roman" w:hAnsi="Times New Roman"/>
                <w:sz w:val="21"/>
              </w:rPr>
              <w:t>7, 3, 2</w:t>
            </w:r>
          </w:p>
        </w:tc>
        <w:tc>
          <w:tcPr>
            <w:tcW w:type="dxa" w:w="4320"/>
          </w:tcPr>
          <w:p>
            <w:pPr>
              <w:spacing w:line="240" w:lineRule="auto"/>
            </w:pPr>
            <w:r>
              <w:rPr>
                <w:rFonts w:ascii="Times New Roman" w:hAnsi="Times New Roman"/>
                <w:sz w:val="21"/>
              </w:rPr>
              <w:t>desviación hacia el otro lado</w:t>
            </w:r>
          </w:p>
        </w:tc>
        <w:tc>
          <w:tcPr>
            <w:tcW w:type="dxa" w:w="3456"/>
          </w:tcPr>
          <w:p>
            <w:pPr>
              <w:spacing w:line="240" w:lineRule="auto"/>
            </w:pPr>
            <w:r>
              <w:rPr>
                <w:rFonts w:ascii="Times New Roman" w:hAnsi="Times New Roman"/>
                <w:sz w:val="21"/>
              </w:rPr>
              <w:t>corrección suave</w:t>
            </w:r>
          </w:p>
        </w:tc>
      </w:tr>
      <w:tr>
        <w:tc>
          <w:tcPr>
            <w:tcW w:type="dxa" w:w="1584"/>
          </w:tcPr>
          <w:p>
            <w:pPr>
              <w:spacing w:line="240" w:lineRule="auto"/>
            </w:pPr>
            <w:r>
              <w:rPr>
                <w:rFonts w:ascii="Times New Roman" w:hAnsi="Times New Roman"/>
                <w:sz w:val="21"/>
              </w:rPr>
              <w:t>1</w:t>
            </w:r>
          </w:p>
        </w:tc>
        <w:tc>
          <w:tcPr>
            <w:tcW w:type="dxa" w:w="4320"/>
          </w:tcPr>
          <w:p>
            <w:pPr>
              <w:spacing w:line="240" w:lineRule="auto"/>
            </w:pPr>
            <w:r>
              <w:rPr>
                <w:rFonts w:ascii="Times New Roman" w:hAnsi="Times New Roman"/>
                <w:sz w:val="21"/>
              </w:rPr>
              <w:t>desviación fuerte (solo sonda externa)</w:t>
            </w:r>
          </w:p>
        </w:tc>
        <w:tc>
          <w:tcPr>
            <w:tcW w:type="dxa" w:w="3456"/>
          </w:tcPr>
          <w:p>
            <w:pPr>
              <w:spacing w:line="240" w:lineRule="auto"/>
            </w:pPr>
            <w:r>
              <w:rPr>
                <w:rFonts w:ascii="Times New Roman" w:hAnsi="Times New Roman"/>
                <w:sz w:val="21"/>
              </w:rPr>
              <w:t>corrección fuerte</w:t>
            </w:r>
          </w:p>
        </w:tc>
      </w:tr>
      <w:tr>
        <w:tc>
          <w:tcPr>
            <w:tcW w:type="dxa" w:w="1584"/>
          </w:tcPr>
          <w:p>
            <w:pPr>
              <w:spacing w:line="240" w:lineRule="auto"/>
            </w:pPr>
            <w:r>
              <w:rPr>
                <w:rFonts w:ascii="Times New Roman" w:hAnsi="Times New Roman"/>
                <w:sz w:val="21"/>
              </w:rPr>
              <w:t>0, 15, otros</w:t>
            </w:r>
          </w:p>
        </w:tc>
        <w:tc>
          <w:tcPr>
            <w:tcW w:type="dxa" w:w="4320"/>
          </w:tcPr>
          <w:p>
            <w:pPr>
              <w:spacing w:line="240" w:lineRule="auto"/>
            </w:pPr>
            <w:r>
              <w:rPr>
                <w:rFonts w:ascii="Times New Roman" w:hAnsi="Times New Roman"/>
                <w:sz w:val="21"/>
              </w:rPr>
              <w:t>línea perdida</w:t>
            </w:r>
          </w:p>
        </w:tc>
        <w:tc>
          <w:tcPr>
            <w:tcW w:type="dxa" w:w="3456"/>
          </w:tcPr>
          <w:p>
            <w:pPr>
              <w:spacing w:line="240" w:lineRule="auto"/>
            </w:pPr>
            <w:r>
              <w:rPr>
                <w:rFonts w:ascii="Times New Roman" w:hAnsi="Times New Roman"/>
                <w:sz w:val="21"/>
              </w:rPr>
              <w:t>pivotar hacia el último lado visto</w:t>
            </w:r>
          </w:p>
        </w:tc>
      </w:tr>
    </w:tbl>
    <w:p/>
    <w:p>
      <w:r>
        <w:rPr>
          <w:b/>
        </w:rPr>
        <w:t>Formato del Registro: Guía de las Veinte Variables</w:t>
      </w:r>
    </w:p>
    <w:p>
      <w:pPr>
        <w:ind w:firstLine="720"/>
        <w:jc w:val="both"/>
      </w:pPr>
      <w:r>
        <w:t>Cada muestra es una fila CSV de veinte columnas; la primera fila de cada captura es la cabecera con los nombres. Las doce primeras columnas conservan el formato de la primera versión del sistema, de modo que las capturas antiguas siguen siendo legibles por todas las herramientas. La Tabla 3 constituye la guía completa del registro: nombre, unidad, sensor de origen y descripción de cada columna.</w:t>
      </w:r>
    </w:p>
    <w:p>
      <w:r>
        <w:rPr>
          <w:b/>
        </w:rPr>
        <w:t>Tabla 3</w:t>
      </w:r>
    </w:p>
    <w:p>
      <w:r>
        <w:rPr>
          <w:i/>
        </w:rPr>
        <w:t>Diccionario de datos del registro CSV (una fila por muestra)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48"/>
          </w:tcPr>
          <w:p>
            <w:pPr>
              <w:spacing w:line="240" w:lineRule="auto"/>
            </w:pPr>
            <w:r>
              <w:rPr>
                <w:rFonts w:ascii="Times New Roman" w:hAnsi="Times New Roman"/>
                <w:b/>
                <w:sz w:val="21"/>
              </w:rPr>
              <w:t>N.º</w:t>
            </w:r>
          </w:p>
        </w:tc>
        <w:tc>
          <w:tcPr>
            <w:tcW w:type="dxa" w:w="1512"/>
          </w:tcPr>
          <w:p>
            <w:pPr>
              <w:spacing w:line="240" w:lineRule="auto"/>
            </w:pPr>
            <w:r>
              <w:rPr>
                <w:rFonts w:ascii="Times New Roman" w:hAnsi="Times New Roman"/>
                <w:b/>
                <w:sz w:val="21"/>
              </w:rPr>
              <w:t>Columna</w:t>
            </w:r>
          </w:p>
        </w:tc>
        <w:tc>
          <w:tcPr>
            <w:tcW w:type="dxa" w:w="1152"/>
          </w:tcPr>
          <w:p>
            <w:pPr>
              <w:spacing w:line="240" w:lineRule="auto"/>
            </w:pPr>
            <w:r>
              <w:rPr>
                <w:rFonts w:ascii="Times New Roman" w:hAnsi="Times New Roman"/>
                <w:b/>
                <w:sz w:val="21"/>
              </w:rPr>
              <w:t>Unidad</w:t>
            </w:r>
          </w:p>
        </w:tc>
        <w:tc>
          <w:tcPr>
            <w:tcW w:type="dxa" w:w="1728"/>
          </w:tcPr>
          <w:p>
            <w:pPr>
              <w:spacing w:line="240" w:lineRule="auto"/>
            </w:pPr>
            <w:r>
              <w:rPr>
                <w:rFonts w:ascii="Times New Roman" w:hAnsi="Times New Roman"/>
                <w:b/>
                <w:sz w:val="21"/>
              </w:rPr>
              <w:t>Origen</w:t>
            </w:r>
          </w:p>
        </w:tc>
        <w:tc>
          <w:tcPr>
            <w:tcW w:type="dxa" w:w="4320"/>
          </w:tcPr>
          <w:p>
            <w:pPr>
              <w:spacing w:line="240" w:lineRule="auto"/>
            </w:pPr>
            <w:r>
              <w:rPr>
                <w:rFonts w:ascii="Times New Roman" w:hAnsi="Times New Roman"/>
                <w:b/>
                <w:sz w:val="21"/>
              </w:rPr>
              <w:t>Descripción</w:t>
            </w:r>
          </w:p>
        </w:tc>
      </w:tr>
      <w:tr>
        <w:tc>
          <w:tcPr>
            <w:tcW w:type="dxa" w:w="648"/>
          </w:tcPr>
          <w:p>
            <w:pPr>
              <w:spacing w:line="240" w:lineRule="auto"/>
            </w:pPr>
            <w:r>
              <w:rPr>
                <w:rFonts w:ascii="Times New Roman" w:hAnsi="Times New Roman"/>
                <w:sz w:val="21"/>
              </w:rPr>
              <w:t>1</w:t>
            </w:r>
          </w:p>
        </w:tc>
        <w:tc>
          <w:tcPr>
            <w:tcW w:type="dxa" w:w="1512"/>
          </w:tcPr>
          <w:p>
            <w:pPr>
              <w:spacing w:line="240" w:lineRule="auto"/>
            </w:pPr>
            <w:r>
              <w:rPr>
                <w:rFonts w:ascii="Times New Roman" w:hAnsi="Times New Roman"/>
                <w:sz w:val="21"/>
              </w:rPr>
              <w:t>t_s</w:t>
            </w:r>
          </w:p>
        </w:tc>
        <w:tc>
          <w:tcPr>
            <w:tcW w:type="dxa" w:w="1152"/>
          </w:tcPr>
          <w:p>
            <w:pPr>
              <w:spacing w:line="240" w:lineRule="auto"/>
            </w:pPr>
            <w:r>
              <w:rPr>
                <w:rFonts w:ascii="Times New Roman" w:hAnsi="Times New Roman"/>
                <w:sz w:val="21"/>
              </w:rPr>
              <w:t>s</w:t>
            </w:r>
          </w:p>
        </w:tc>
        <w:tc>
          <w:tcPr>
            <w:tcW w:type="dxa" w:w="1728"/>
          </w:tcPr>
          <w:p>
            <w:pPr>
              <w:spacing w:line="240" w:lineRule="auto"/>
            </w:pPr>
            <w:r>
              <w:rPr>
                <w:rFonts w:ascii="Times New Roman" w:hAnsi="Times New Roman"/>
                <w:sz w:val="21"/>
              </w:rPr>
              <w:t>reloj del robot</w:t>
            </w:r>
          </w:p>
        </w:tc>
        <w:tc>
          <w:tcPr>
            <w:tcW w:type="dxa" w:w="4320"/>
          </w:tcPr>
          <w:p>
            <w:pPr>
              <w:spacing w:line="240" w:lineRule="auto"/>
            </w:pPr>
            <w:r>
              <w:rPr>
                <w:rFonts w:ascii="Times New Roman" w:hAnsi="Times New Roman"/>
                <w:sz w:val="21"/>
              </w:rPr>
              <w:t>tiempo desde el inicio de la captura</w:t>
            </w:r>
          </w:p>
        </w:tc>
      </w:tr>
      <w:tr>
        <w:tc>
          <w:tcPr>
            <w:tcW w:type="dxa" w:w="648"/>
          </w:tcPr>
          <w:p>
            <w:pPr>
              <w:spacing w:line="240" w:lineRule="auto"/>
            </w:pPr>
            <w:r>
              <w:rPr>
                <w:rFonts w:ascii="Times New Roman" w:hAnsi="Times New Roman"/>
                <w:sz w:val="21"/>
              </w:rPr>
              <w:t>2</w:t>
            </w:r>
          </w:p>
        </w:tc>
        <w:tc>
          <w:tcPr>
            <w:tcW w:type="dxa" w:w="1512"/>
          </w:tcPr>
          <w:p>
            <w:pPr>
              <w:spacing w:line="240" w:lineRule="auto"/>
            </w:pPr>
            <w:r>
              <w:rPr>
                <w:rFonts w:ascii="Times New Roman" w:hAnsi="Times New Roman"/>
                <w:sz w:val="21"/>
              </w:rPr>
              <w:t>bateria_pct</w:t>
            </w:r>
          </w:p>
        </w:tc>
        <w:tc>
          <w:tcPr>
            <w:tcW w:type="dxa" w:w="1152"/>
          </w:tcPr>
          <w:p>
            <w:pPr>
              <w:spacing w:line="240" w:lineRule="auto"/>
            </w:pPr>
            <w:r>
              <w:rPr>
                <w:rFonts w:ascii="Times New Roman" w:hAnsi="Times New Roman"/>
                <w:sz w:val="21"/>
              </w:rPr>
              <w:t>%</w:t>
            </w:r>
          </w:p>
        </w:tc>
        <w:tc>
          <w:tcPr>
            <w:tcW w:type="dxa" w:w="1728"/>
          </w:tcPr>
          <w:p>
            <w:pPr>
              <w:spacing w:line="240" w:lineRule="auto"/>
            </w:pPr>
            <w:r>
              <w:rPr>
                <w:rFonts w:ascii="Times New Roman" w:hAnsi="Times New Roman"/>
                <w:sz w:val="21"/>
              </w:rPr>
              <w:t>batería CyberPi</w:t>
            </w:r>
          </w:p>
        </w:tc>
        <w:tc>
          <w:tcPr>
            <w:tcW w:type="dxa" w:w="4320"/>
          </w:tcPr>
          <w:p>
            <w:pPr>
              <w:spacing w:line="240" w:lineRule="auto"/>
            </w:pPr>
            <w:r>
              <w:rPr>
                <w:rFonts w:ascii="Times New Roman" w:hAnsi="Times New Roman"/>
                <w:sz w:val="21"/>
              </w:rPr>
              <w:t>nivel de carga del controlador</w:t>
            </w:r>
          </w:p>
        </w:tc>
      </w:tr>
      <w:tr>
        <w:tc>
          <w:tcPr>
            <w:tcW w:type="dxa" w:w="648"/>
          </w:tcPr>
          <w:p>
            <w:pPr>
              <w:spacing w:line="240" w:lineRule="auto"/>
            </w:pPr>
            <w:r>
              <w:rPr>
                <w:rFonts w:ascii="Times New Roman" w:hAnsi="Times New Roman"/>
                <w:sz w:val="21"/>
              </w:rPr>
              <w:t>3</w:t>
            </w:r>
          </w:p>
        </w:tc>
        <w:tc>
          <w:tcPr>
            <w:tcW w:type="dxa" w:w="1512"/>
          </w:tcPr>
          <w:p>
            <w:pPr>
              <w:spacing w:line="240" w:lineRule="auto"/>
            </w:pPr>
            <w:r>
              <w:rPr>
                <w:rFonts w:ascii="Times New Roman" w:hAnsi="Times New Roman"/>
                <w:sz w:val="21"/>
              </w:rPr>
              <w:t>voltaje_v</w:t>
            </w:r>
          </w:p>
        </w:tc>
        <w:tc>
          <w:tcPr>
            <w:tcW w:type="dxa" w:w="1152"/>
          </w:tcPr>
          <w:p>
            <w:pPr>
              <w:spacing w:line="240" w:lineRule="auto"/>
            </w:pPr>
            <w:r>
              <w:rPr>
                <w:rFonts w:ascii="Times New Roman" w:hAnsi="Times New Roman"/>
                <w:sz w:val="21"/>
              </w:rPr>
              <w:t>V</w:t>
            </w:r>
          </w:p>
        </w:tc>
        <w:tc>
          <w:tcPr>
            <w:tcW w:type="dxa" w:w="1728"/>
          </w:tcPr>
          <w:p>
            <w:pPr>
              <w:spacing w:line="240" w:lineRule="auto"/>
            </w:pPr>
            <w:r>
              <w:rPr>
                <w:rFonts w:ascii="Times New Roman" w:hAnsi="Times New Roman"/>
                <w:sz w:val="21"/>
              </w:rPr>
              <w:t>derivado / divisor S1</w:t>
            </w:r>
          </w:p>
        </w:tc>
        <w:tc>
          <w:tcPr>
            <w:tcW w:type="dxa" w:w="4320"/>
          </w:tcPr>
          <w:p>
            <w:pPr>
              <w:spacing w:line="240" w:lineRule="auto"/>
            </w:pPr>
            <w:r>
              <w:rPr>
                <w:rFonts w:ascii="Times New Roman" w:hAnsi="Times New Roman"/>
                <w:sz w:val="21"/>
              </w:rPr>
              <w:t>voltaje estimado por porcentaje o real si el divisor está conectado</w:t>
            </w:r>
          </w:p>
        </w:tc>
      </w:tr>
      <w:tr>
        <w:tc>
          <w:tcPr>
            <w:tcW w:type="dxa" w:w="648"/>
          </w:tcPr>
          <w:p>
            <w:pPr>
              <w:spacing w:line="240" w:lineRule="auto"/>
            </w:pPr>
            <w:r>
              <w:rPr>
                <w:rFonts w:ascii="Times New Roman" w:hAnsi="Times New Roman"/>
                <w:sz w:val="21"/>
              </w:rPr>
              <w:t>4</w:t>
            </w:r>
          </w:p>
        </w:tc>
        <w:tc>
          <w:tcPr>
            <w:tcW w:type="dxa" w:w="1512"/>
          </w:tcPr>
          <w:p>
            <w:pPr>
              <w:spacing w:line="240" w:lineRule="auto"/>
            </w:pPr>
            <w:r>
              <w:rPr>
                <w:rFonts w:ascii="Times New Roman" w:hAnsi="Times New Roman"/>
                <w:sz w:val="21"/>
              </w:rPr>
              <w:t>roll</w:t>
            </w:r>
          </w:p>
        </w:tc>
        <w:tc>
          <w:tcPr>
            <w:tcW w:type="dxa" w:w="1152"/>
          </w:tcPr>
          <w:p>
            <w:pPr>
              <w:spacing w:line="240" w:lineRule="auto"/>
            </w:pPr>
            <w:r>
              <w:rPr>
                <w:rFonts w:ascii="Times New Roman" w:hAnsi="Times New Roman"/>
                <w:sz w:val="21"/>
              </w:rPr>
              <w:t>°</w:t>
            </w:r>
          </w:p>
        </w:tc>
        <w:tc>
          <w:tcPr>
            <w:tcW w:type="dxa" w:w="1728"/>
          </w:tcPr>
          <w:p>
            <w:pPr>
              <w:spacing w:line="240" w:lineRule="auto"/>
            </w:pPr>
            <w:r>
              <w:rPr>
                <w:rFonts w:ascii="Times New Roman" w:hAnsi="Times New Roman"/>
                <w:sz w:val="21"/>
              </w:rPr>
              <w:t>IMU</w:t>
            </w:r>
          </w:p>
        </w:tc>
        <w:tc>
          <w:tcPr>
            <w:tcW w:type="dxa" w:w="4320"/>
          </w:tcPr>
          <w:p>
            <w:pPr>
              <w:spacing w:line="240" w:lineRule="auto"/>
            </w:pPr>
            <w:r>
              <w:rPr>
                <w:rFonts w:ascii="Times New Roman" w:hAnsi="Times New Roman"/>
                <w:sz w:val="21"/>
              </w:rPr>
              <w:t>alabeo (inclinación lateral)</w:t>
            </w:r>
          </w:p>
        </w:tc>
      </w:tr>
      <w:tr>
        <w:tc>
          <w:tcPr>
            <w:tcW w:type="dxa" w:w="648"/>
          </w:tcPr>
          <w:p>
            <w:pPr>
              <w:spacing w:line="240" w:lineRule="auto"/>
            </w:pPr>
            <w:r>
              <w:rPr>
                <w:rFonts w:ascii="Times New Roman" w:hAnsi="Times New Roman"/>
                <w:sz w:val="21"/>
              </w:rPr>
              <w:t>5</w:t>
            </w:r>
          </w:p>
        </w:tc>
        <w:tc>
          <w:tcPr>
            <w:tcW w:type="dxa" w:w="1512"/>
          </w:tcPr>
          <w:p>
            <w:pPr>
              <w:spacing w:line="240" w:lineRule="auto"/>
            </w:pPr>
            <w:r>
              <w:rPr>
                <w:rFonts w:ascii="Times New Roman" w:hAnsi="Times New Roman"/>
                <w:sz w:val="21"/>
              </w:rPr>
              <w:t>pitch</w:t>
            </w:r>
          </w:p>
        </w:tc>
        <w:tc>
          <w:tcPr>
            <w:tcW w:type="dxa" w:w="1152"/>
          </w:tcPr>
          <w:p>
            <w:pPr>
              <w:spacing w:line="240" w:lineRule="auto"/>
            </w:pPr>
            <w:r>
              <w:rPr>
                <w:rFonts w:ascii="Times New Roman" w:hAnsi="Times New Roman"/>
                <w:sz w:val="21"/>
              </w:rPr>
              <w:t>°</w:t>
            </w:r>
          </w:p>
        </w:tc>
        <w:tc>
          <w:tcPr>
            <w:tcW w:type="dxa" w:w="1728"/>
          </w:tcPr>
          <w:p>
            <w:pPr>
              <w:spacing w:line="240" w:lineRule="auto"/>
            </w:pPr>
            <w:r>
              <w:rPr>
                <w:rFonts w:ascii="Times New Roman" w:hAnsi="Times New Roman"/>
                <w:sz w:val="21"/>
              </w:rPr>
              <w:t>IMU</w:t>
            </w:r>
          </w:p>
        </w:tc>
        <w:tc>
          <w:tcPr>
            <w:tcW w:type="dxa" w:w="4320"/>
          </w:tcPr>
          <w:p>
            <w:pPr>
              <w:spacing w:line="240" w:lineRule="auto"/>
            </w:pPr>
            <w:r>
              <w:rPr>
                <w:rFonts w:ascii="Times New Roman" w:hAnsi="Times New Roman"/>
                <w:sz w:val="21"/>
              </w:rPr>
              <w:t>cabeceo (inclinación de subida/bajada)</w:t>
            </w:r>
          </w:p>
        </w:tc>
      </w:tr>
      <w:tr>
        <w:tc>
          <w:tcPr>
            <w:tcW w:type="dxa" w:w="648"/>
          </w:tcPr>
          <w:p>
            <w:pPr>
              <w:spacing w:line="240" w:lineRule="auto"/>
            </w:pPr>
            <w:r>
              <w:rPr>
                <w:rFonts w:ascii="Times New Roman" w:hAnsi="Times New Roman"/>
                <w:sz w:val="21"/>
              </w:rPr>
              <w:t>6</w:t>
            </w:r>
          </w:p>
        </w:tc>
        <w:tc>
          <w:tcPr>
            <w:tcW w:type="dxa" w:w="1512"/>
          </w:tcPr>
          <w:p>
            <w:pPr>
              <w:spacing w:line="240" w:lineRule="auto"/>
            </w:pPr>
            <w:r>
              <w:rPr>
                <w:rFonts w:ascii="Times New Roman" w:hAnsi="Times New Roman"/>
                <w:sz w:val="21"/>
              </w:rPr>
              <w:t>yaw</w:t>
            </w:r>
          </w:p>
        </w:tc>
        <w:tc>
          <w:tcPr>
            <w:tcW w:type="dxa" w:w="1152"/>
          </w:tcPr>
          <w:p>
            <w:pPr>
              <w:spacing w:line="240" w:lineRule="auto"/>
            </w:pPr>
            <w:r>
              <w:rPr>
                <w:rFonts w:ascii="Times New Roman" w:hAnsi="Times New Roman"/>
                <w:sz w:val="21"/>
              </w:rPr>
              <w:t>°</w:t>
            </w:r>
          </w:p>
        </w:tc>
        <w:tc>
          <w:tcPr>
            <w:tcW w:type="dxa" w:w="1728"/>
          </w:tcPr>
          <w:p>
            <w:pPr>
              <w:spacing w:line="240" w:lineRule="auto"/>
            </w:pPr>
            <w:r>
              <w:rPr>
                <w:rFonts w:ascii="Times New Roman" w:hAnsi="Times New Roman"/>
                <w:sz w:val="21"/>
              </w:rPr>
              <w:t>IMU</w:t>
            </w:r>
          </w:p>
        </w:tc>
        <w:tc>
          <w:tcPr>
            <w:tcW w:type="dxa" w:w="4320"/>
          </w:tcPr>
          <w:p>
            <w:pPr>
              <w:spacing w:line="240" w:lineRule="auto"/>
            </w:pPr>
            <w:r>
              <w:rPr>
                <w:rFonts w:ascii="Times New Roman" w:hAnsi="Times New Roman"/>
                <w:sz w:val="21"/>
              </w:rPr>
              <w:t>guiñada (orientación en el plano)</w:t>
            </w:r>
          </w:p>
        </w:tc>
      </w:tr>
      <w:tr>
        <w:tc>
          <w:tcPr>
            <w:tcW w:type="dxa" w:w="648"/>
          </w:tcPr>
          <w:p>
            <w:pPr>
              <w:spacing w:line="240" w:lineRule="auto"/>
            </w:pPr>
            <w:r>
              <w:rPr>
                <w:rFonts w:ascii="Times New Roman" w:hAnsi="Times New Roman"/>
                <w:sz w:val="21"/>
              </w:rPr>
              <w:t>7</w:t>
            </w:r>
          </w:p>
        </w:tc>
        <w:tc>
          <w:tcPr>
            <w:tcW w:type="dxa" w:w="1512"/>
          </w:tcPr>
          <w:p>
            <w:pPr>
              <w:spacing w:line="240" w:lineRule="auto"/>
            </w:pPr>
            <w:r>
              <w:rPr>
                <w:rFonts w:ascii="Times New Roman" w:hAnsi="Times New Roman"/>
                <w:sz w:val="21"/>
              </w:rPr>
              <w:t>acc_x</w:t>
            </w:r>
          </w:p>
        </w:tc>
        <w:tc>
          <w:tcPr>
            <w:tcW w:type="dxa" w:w="1152"/>
          </w:tcPr>
          <w:p>
            <w:pPr>
              <w:spacing w:line="240" w:lineRule="auto"/>
            </w:pPr>
            <w:r>
              <w:rPr>
                <w:rFonts w:ascii="Times New Roman" w:hAnsi="Times New Roman"/>
                <w:sz w:val="21"/>
              </w:rPr>
              <w:t>m/s²</w:t>
            </w:r>
          </w:p>
        </w:tc>
        <w:tc>
          <w:tcPr>
            <w:tcW w:type="dxa" w:w="1728"/>
          </w:tcPr>
          <w:p>
            <w:pPr>
              <w:spacing w:line="240" w:lineRule="auto"/>
            </w:pPr>
            <w:r>
              <w:rPr>
                <w:rFonts w:ascii="Times New Roman" w:hAnsi="Times New Roman"/>
                <w:sz w:val="21"/>
              </w:rPr>
              <w:t>IMU</w:t>
            </w:r>
          </w:p>
        </w:tc>
        <w:tc>
          <w:tcPr>
            <w:tcW w:type="dxa" w:w="4320"/>
          </w:tcPr>
          <w:p>
            <w:pPr>
              <w:spacing w:line="240" w:lineRule="auto"/>
            </w:pPr>
            <w:r>
              <w:rPr>
                <w:rFonts w:ascii="Times New Roman" w:hAnsi="Times New Roman"/>
                <w:sz w:val="21"/>
              </w:rPr>
              <w:t>aceleración eje X (incluye gravedad)</w:t>
            </w:r>
          </w:p>
        </w:tc>
      </w:tr>
      <w:tr>
        <w:tc>
          <w:tcPr>
            <w:tcW w:type="dxa" w:w="648"/>
          </w:tcPr>
          <w:p>
            <w:pPr>
              <w:spacing w:line="240" w:lineRule="auto"/>
            </w:pPr>
            <w:r>
              <w:rPr>
                <w:rFonts w:ascii="Times New Roman" w:hAnsi="Times New Roman"/>
                <w:sz w:val="21"/>
              </w:rPr>
              <w:t>8</w:t>
            </w:r>
          </w:p>
        </w:tc>
        <w:tc>
          <w:tcPr>
            <w:tcW w:type="dxa" w:w="1512"/>
          </w:tcPr>
          <w:p>
            <w:pPr>
              <w:spacing w:line="240" w:lineRule="auto"/>
            </w:pPr>
            <w:r>
              <w:rPr>
                <w:rFonts w:ascii="Times New Roman" w:hAnsi="Times New Roman"/>
                <w:sz w:val="21"/>
              </w:rPr>
              <w:t>acc_y</w:t>
            </w:r>
          </w:p>
        </w:tc>
        <w:tc>
          <w:tcPr>
            <w:tcW w:type="dxa" w:w="1152"/>
          </w:tcPr>
          <w:p>
            <w:pPr>
              <w:spacing w:line="240" w:lineRule="auto"/>
            </w:pPr>
            <w:r>
              <w:rPr>
                <w:rFonts w:ascii="Times New Roman" w:hAnsi="Times New Roman"/>
                <w:sz w:val="21"/>
              </w:rPr>
              <w:t>m/s²</w:t>
            </w:r>
          </w:p>
        </w:tc>
        <w:tc>
          <w:tcPr>
            <w:tcW w:type="dxa" w:w="1728"/>
          </w:tcPr>
          <w:p>
            <w:pPr>
              <w:spacing w:line="240" w:lineRule="auto"/>
            </w:pPr>
            <w:r>
              <w:rPr>
                <w:rFonts w:ascii="Times New Roman" w:hAnsi="Times New Roman"/>
                <w:sz w:val="21"/>
              </w:rPr>
              <w:t>IMU</w:t>
            </w:r>
          </w:p>
        </w:tc>
        <w:tc>
          <w:tcPr>
            <w:tcW w:type="dxa" w:w="4320"/>
          </w:tcPr>
          <w:p>
            <w:pPr>
              <w:spacing w:line="240" w:lineRule="auto"/>
            </w:pPr>
            <w:r>
              <w:rPr>
                <w:rFonts w:ascii="Times New Roman" w:hAnsi="Times New Roman"/>
                <w:sz w:val="21"/>
              </w:rPr>
              <w:t>aceleración eje Y (incluye gravedad)</w:t>
            </w:r>
          </w:p>
        </w:tc>
      </w:tr>
      <w:tr>
        <w:tc>
          <w:tcPr>
            <w:tcW w:type="dxa" w:w="648"/>
          </w:tcPr>
          <w:p>
            <w:pPr>
              <w:spacing w:line="240" w:lineRule="auto"/>
            </w:pPr>
            <w:r>
              <w:rPr>
                <w:rFonts w:ascii="Times New Roman" w:hAnsi="Times New Roman"/>
                <w:sz w:val="21"/>
              </w:rPr>
              <w:t>9</w:t>
            </w:r>
          </w:p>
        </w:tc>
        <w:tc>
          <w:tcPr>
            <w:tcW w:type="dxa" w:w="1512"/>
          </w:tcPr>
          <w:p>
            <w:pPr>
              <w:spacing w:line="240" w:lineRule="auto"/>
            </w:pPr>
            <w:r>
              <w:rPr>
                <w:rFonts w:ascii="Times New Roman" w:hAnsi="Times New Roman"/>
                <w:sz w:val="21"/>
              </w:rPr>
              <w:t>acc_z</w:t>
            </w:r>
          </w:p>
        </w:tc>
        <w:tc>
          <w:tcPr>
            <w:tcW w:type="dxa" w:w="1152"/>
          </w:tcPr>
          <w:p>
            <w:pPr>
              <w:spacing w:line="240" w:lineRule="auto"/>
            </w:pPr>
            <w:r>
              <w:rPr>
                <w:rFonts w:ascii="Times New Roman" w:hAnsi="Times New Roman"/>
                <w:sz w:val="21"/>
              </w:rPr>
              <w:t>m/s²</w:t>
            </w:r>
          </w:p>
        </w:tc>
        <w:tc>
          <w:tcPr>
            <w:tcW w:type="dxa" w:w="1728"/>
          </w:tcPr>
          <w:p>
            <w:pPr>
              <w:spacing w:line="240" w:lineRule="auto"/>
            </w:pPr>
            <w:r>
              <w:rPr>
                <w:rFonts w:ascii="Times New Roman" w:hAnsi="Times New Roman"/>
                <w:sz w:val="21"/>
              </w:rPr>
              <w:t>IMU</w:t>
            </w:r>
          </w:p>
        </w:tc>
        <w:tc>
          <w:tcPr>
            <w:tcW w:type="dxa" w:w="4320"/>
          </w:tcPr>
          <w:p>
            <w:pPr>
              <w:spacing w:line="240" w:lineRule="auto"/>
            </w:pPr>
            <w:r>
              <w:rPr>
                <w:rFonts w:ascii="Times New Roman" w:hAnsi="Times New Roman"/>
                <w:sz w:val="21"/>
              </w:rPr>
              <w:t>aceleración eje Z (≈ −9,8 en reposo horizontal)</w:t>
            </w:r>
          </w:p>
        </w:tc>
      </w:tr>
      <w:tr>
        <w:tc>
          <w:tcPr>
            <w:tcW w:type="dxa" w:w="648"/>
          </w:tcPr>
          <w:p>
            <w:pPr>
              <w:spacing w:line="240" w:lineRule="auto"/>
            </w:pPr>
            <w:r>
              <w:rPr>
                <w:rFonts w:ascii="Times New Roman" w:hAnsi="Times New Roman"/>
                <w:sz w:val="21"/>
              </w:rPr>
              <w:t>10</w:t>
            </w:r>
          </w:p>
        </w:tc>
        <w:tc>
          <w:tcPr>
            <w:tcW w:type="dxa" w:w="1512"/>
          </w:tcPr>
          <w:p>
            <w:pPr>
              <w:spacing w:line="240" w:lineRule="auto"/>
            </w:pPr>
            <w:r>
              <w:rPr>
                <w:rFonts w:ascii="Times New Roman" w:hAnsi="Times New Roman"/>
                <w:sz w:val="21"/>
              </w:rPr>
              <w:t>vel_rpm</w:t>
            </w:r>
          </w:p>
        </w:tc>
        <w:tc>
          <w:tcPr>
            <w:tcW w:type="dxa" w:w="1152"/>
          </w:tcPr>
          <w:p>
            <w:pPr>
              <w:spacing w:line="240" w:lineRule="auto"/>
            </w:pPr>
            <w:r>
              <w:rPr>
                <w:rFonts w:ascii="Times New Roman" w:hAnsi="Times New Roman"/>
                <w:sz w:val="21"/>
              </w:rPr>
              <w:t>RPM</w:t>
            </w:r>
          </w:p>
        </w:tc>
        <w:tc>
          <w:tcPr>
            <w:tcW w:type="dxa" w:w="1728"/>
          </w:tcPr>
          <w:p>
            <w:pPr>
              <w:spacing w:line="240" w:lineRule="auto"/>
            </w:pPr>
            <w:r>
              <w:rPr>
                <w:rFonts w:ascii="Times New Roman" w:hAnsi="Times New Roman"/>
                <w:sz w:val="21"/>
              </w:rPr>
              <w:t>encoder EM1</w:t>
            </w:r>
          </w:p>
        </w:tc>
        <w:tc>
          <w:tcPr>
            <w:tcW w:type="dxa" w:w="4320"/>
          </w:tcPr>
          <w:p>
            <w:pPr>
              <w:spacing w:line="240" w:lineRule="auto"/>
            </w:pPr>
            <w:r>
              <w:rPr>
                <w:rFonts w:ascii="Times New Roman" w:hAnsi="Times New Roman"/>
                <w:sz w:val="21"/>
              </w:rPr>
              <w:t>velocidad de la rueda izquierda</w:t>
            </w:r>
          </w:p>
        </w:tc>
      </w:tr>
      <w:tr>
        <w:tc>
          <w:tcPr>
            <w:tcW w:type="dxa" w:w="648"/>
          </w:tcPr>
          <w:p>
            <w:pPr>
              <w:spacing w:line="240" w:lineRule="auto"/>
            </w:pPr>
            <w:r>
              <w:rPr>
                <w:rFonts w:ascii="Times New Roman" w:hAnsi="Times New Roman"/>
                <w:sz w:val="21"/>
              </w:rPr>
              <w:t>11</w:t>
            </w:r>
          </w:p>
        </w:tc>
        <w:tc>
          <w:tcPr>
            <w:tcW w:type="dxa" w:w="1512"/>
          </w:tcPr>
          <w:p>
            <w:pPr>
              <w:spacing w:line="240" w:lineRule="auto"/>
            </w:pPr>
            <w:r>
              <w:rPr>
                <w:rFonts w:ascii="Times New Roman" w:hAnsi="Times New Roman"/>
                <w:sz w:val="21"/>
              </w:rPr>
              <w:t>vel_real</w:t>
            </w:r>
          </w:p>
        </w:tc>
        <w:tc>
          <w:tcPr>
            <w:tcW w:type="dxa" w:w="1152"/>
          </w:tcPr>
          <w:p>
            <w:pPr>
              <w:spacing w:line="240" w:lineRule="auto"/>
            </w:pPr>
            <w:r>
              <w:rPr>
                <w:rFonts w:ascii="Times New Roman" w:hAnsi="Times New Roman"/>
                <w:sz w:val="21"/>
              </w:rPr>
              <w:t>0/1</w:t>
            </w:r>
          </w:p>
        </w:tc>
        <w:tc>
          <w:tcPr>
            <w:tcW w:type="dxa" w:w="1728"/>
          </w:tcPr>
          <w:p>
            <w:pPr>
              <w:spacing w:line="240" w:lineRule="auto"/>
            </w:pPr>
            <w:r>
              <w:rPr>
                <w:rFonts w:ascii="Times New Roman" w:hAnsi="Times New Roman"/>
                <w:sz w:val="21"/>
              </w:rPr>
              <w:t>programa</w:t>
            </w:r>
          </w:p>
        </w:tc>
        <w:tc>
          <w:tcPr>
            <w:tcW w:type="dxa" w:w="4320"/>
          </w:tcPr>
          <w:p>
            <w:pPr>
              <w:spacing w:line="240" w:lineRule="auto"/>
            </w:pPr>
            <w:r>
              <w:rPr>
                <w:rFonts w:ascii="Times New Roman" w:hAnsi="Times New Roman"/>
                <w:sz w:val="21"/>
              </w:rPr>
              <w:t>1 = velocidad medida por el encoder; 0 = velocidad comandada (respaldo)</w:t>
            </w:r>
          </w:p>
        </w:tc>
      </w:tr>
      <w:tr>
        <w:tc>
          <w:tcPr>
            <w:tcW w:type="dxa" w:w="648"/>
          </w:tcPr>
          <w:p>
            <w:pPr>
              <w:spacing w:line="240" w:lineRule="auto"/>
            </w:pPr>
            <w:r>
              <w:rPr>
                <w:rFonts w:ascii="Times New Roman" w:hAnsi="Times New Roman"/>
                <w:sz w:val="21"/>
              </w:rPr>
              <w:t>12</w:t>
            </w:r>
          </w:p>
        </w:tc>
        <w:tc>
          <w:tcPr>
            <w:tcW w:type="dxa" w:w="1512"/>
          </w:tcPr>
          <w:p>
            <w:pPr>
              <w:spacing w:line="240" w:lineRule="auto"/>
            </w:pPr>
            <w:r>
              <w:rPr>
                <w:rFonts w:ascii="Times New Roman" w:hAnsi="Times New Roman"/>
                <w:sz w:val="21"/>
              </w:rPr>
              <w:t>estado</w:t>
            </w:r>
          </w:p>
        </w:tc>
        <w:tc>
          <w:tcPr>
            <w:tcW w:type="dxa" w:w="1152"/>
          </w:tcPr>
          <w:p>
            <w:pPr>
              <w:spacing w:line="240" w:lineRule="auto"/>
            </w:pPr>
            <w:r>
              <w:rPr>
                <w:rFonts w:ascii="Times New Roman" w:hAnsi="Times New Roman"/>
                <w:sz w:val="21"/>
              </w:rPr>
              <w:t>0–15</w:t>
            </w:r>
          </w:p>
        </w:tc>
        <w:tc>
          <w:tcPr>
            <w:tcW w:type="dxa" w:w="1728"/>
          </w:tcPr>
          <w:p>
            <w:pPr>
              <w:spacing w:line="240" w:lineRule="auto"/>
            </w:pPr>
            <w:r>
              <w:rPr>
                <w:rFonts w:ascii="Times New Roman" w:hAnsi="Times New Roman"/>
                <w:sz w:val="21"/>
              </w:rPr>
              <w:t>Quad RGB</w:t>
            </w:r>
          </w:p>
        </w:tc>
        <w:tc>
          <w:tcPr>
            <w:tcW w:type="dxa" w:w="4320"/>
          </w:tcPr>
          <w:p>
            <w:pPr>
              <w:spacing w:line="240" w:lineRule="auto"/>
            </w:pPr>
            <w:r>
              <w:rPr>
                <w:rFonts w:ascii="Times New Roman" w:hAnsi="Times New Roman"/>
                <w:sz w:val="21"/>
              </w:rPr>
              <w:t>estado crudo de las cuatro sondas de línea</w:t>
            </w:r>
          </w:p>
        </w:tc>
      </w:tr>
      <w:tr>
        <w:tc>
          <w:tcPr>
            <w:tcW w:type="dxa" w:w="648"/>
          </w:tcPr>
          <w:p>
            <w:pPr>
              <w:spacing w:line="240" w:lineRule="auto"/>
            </w:pPr>
            <w:r>
              <w:rPr>
                <w:rFonts w:ascii="Times New Roman" w:hAnsi="Times New Roman"/>
                <w:sz w:val="21"/>
              </w:rPr>
              <w:t>13</w:t>
            </w:r>
          </w:p>
        </w:tc>
        <w:tc>
          <w:tcPr>
            <w:tcW w:type="dxa" w:w="1512"/>
          </w:tcPr>
          <w:p>
            <w:pPr>
              <w:spacing w:line="240" w:lineRule="auto"/>
            </w:pPr>
            <w:r>
              <w:rPr>
                <w:rFonts w:ascii="Times New Roman" w:hAnsi="Times New Roman"/>
                <w:sz w:val="21"/>
              </w:rPr>
              <w:t>vel2_rpm</w:t>
            </w:r>
          </w:p>
        </w:tc>
        <w:tc>
          <w:tcPr>
            <w:tcW w:type="dxa" w:w="1152"/>
          </w:tcPr>
          <w:p>
            <w:pPr>
              <w:spacing w:line="240" w:lineRule="auto"/>
            </w:pPr>
            <w:r>
              <w:rPr>
                <w:rFonts w:ascii="Times New Roman" w:hAnsi="Times New Roman"/>
                <w:sz w:val="21"/>
              </w:rPr>
              <w:t>RPM</w:t>
            </w:r>
          </w:p>
        </w:tc>
        <w:tc>
          <w:tcPr>
            <w:tcW w:type="dxa" w:w="1728"/>
          </w:tcPr>
          <w:p>
            <w:pPr>
              <w:spacing w:line="240" w:lineRule="auto"/>
            </w:pPr>
            <w:r>
              <w:rPr>
                <w:rFonts w:ascii="Times New Roman" w:hAnsi="Times New Roman"/>
                <w:sz w:val="21"/>
              </w:rPr>
              <w:t>encoder EM2</w:t>
            </w:r>
          </w:p>
        </w:tc>
        <w:tc>
          <w:tcPr>
            <w:tcW w:type="dxa" w:w="4320"/>
          </w:tcPr>
          <w:p>
            <w:pPr>
              <w:spacing w:line="240" w:lineRule="auto"/>
            </w:pPr>
            <w:r>
              <w:rPr>
                <w:rFonts w:ascii="Times New Roman" w:hAnsi="Times New Roman"/>
                <w:sz w:val="21"/>
              </w:rPr>
              <w:t>velocidad de la rueda derecha</w:t>
            </w:r>
          </w:p>
        </w:tc>
      </w:tr>
      <w:tr>
        <w:tc>
          <w:tcPr>
            <w:tcW w:type="dxa" w:w="648"/>
          </w:tcPr>
          <w:p>
            <w:pPr>
              <w:spacing w:line="240" w:lineRule="auto"/>
            </w:pPr>
            <w:r>
              <w:rPr>
                <w:rFonts w:ascii="Times New Roman" w:hAnsi="Times New Roman"/>
                <w:sz w:val="21"/>
              </w:rPr>
              <w:t>14</w:t>
            </w:r>
          </w:p>
        </w:tc>
        <w:tc>
          <w:tcPr>
            <w:tcW w:type="dxa" w:w="1512"/>
          </w:tcPr>
          <w:p>
            <w:pPr>
              <w:spacing w:line="240" w:lineRule="auto"/>
            </w:pPr>
            <w:r>
              <w:rPr>
                <w:rFonts w:ascii="Times New Roman" w:hAnsi="Times New Roman"/>
                <w:sz w:val="21"/>
              </w:rPr>
              <w:t>dist_cm</w:t>
            </w:r>
          </w:p>
        </w:tc>
        <w:tc>
          <w:tcPr>
            <w:tcW w:type="dxa" w:w="1152"/>
          </w:tcPr>
          <w:p>
            <w:pPr>
              <w:spacing w:line="240" w:lineRule="auto"/>
            </w:pPr>
            <w:r>
              <w:rPr>
                <w:rFonts w:ascii="Times New Roman" w:hAnsi="Times New Roman"/>
                <w:sz w:val="21"/>
              </w:rPr>
              <w:t>cm</w:t>
            </w:r>
          </w:p>
        </w:tc>
        <w:tc>
          <w:tcPr>
            <w:tcW w:type="dxa" w:w="1728"/>
          </w:tcPr>
          <w:p>
            <w:pPr>
              <w:spacing w:line="240" w:lineRule="auto"/>
            </w:pPr>
            <w:r>
              <w:rPr>
                <w:rFonts w:ascii="Times New Roman" w:hAnsi="Times New Roman"/>
                <w:sz w:val="21"/>
              </w:rPr>
              <w:t>encoder EM1</w:t>
            </w:r>
          </w:p>
        </w:tc>
        <w:tc>
          <w:tcPr>
            <w:tcW w:type="dxa" w:w="4320"/>
          </w:tcPr>
          <w:p>
            <w:pPr>
              <w:spacing w:line="240" w:lineRule="auto"/>
            </w:pPr>
            <w:r>
              <w:rPr>
                <w:rFonts w:ascii="Times New Roman" w:hAnsi="Times New Roman"/>
                <w:sz w:val="21"/>
              </w:rPr>
              <w:t>distancia recorrida acumulada</w:t>
            </w:r>
          </w:p>
        </w:tc>
      </w:tr>
      <w:tr>
        <w:tc>
          <w:tcPr>
            <w:tcW w:type="dxa" w:w="648"/>
          </w:tcPr>
          <w:p>
            <w:pPr>
              <w:spacing w:line="240" w:lineRule="auto"/>
            </w:pPr>
            <w:r>
              <w:rPr>
                <w:rFonts w:ascii="Times New Roman" w:hAnsi="Times New Roman"/>
                <w:sz w:val="21"/>
              </w:rPr>
              <w:t>15</w:t>
            </w:r>
          </w:p>
        </w:tc>
        <w:tc>
          <w:tcPr>
            <w:tcW w:type="dxa" w:w="1512"/>
          </w:tcPr>
          <w:p>
            <w:pPr>
              <w:spacing w:line="240" w:lineRule="auto"/>
            </w:pPr>
            <w:r>
              <w:rPr>
                <w:rFonts w:ascii="Times New Roman" w:hAnsi="Times New Roman"/>
                <w:sz w:val="21"/>
              </w:rPr>
              <w:t>gyro_x</w:t>
            </w:r>
          </w:p>
        </w:tc>
        <w:tc>
          <w:tcPr>
            <w:tcW w:type="dxa" w:w="1152"/>
          </w:tcPr>
          <w:p>
            <w:pPr>
              <w:spacing w:line="240" w:lineRule="auto"/>
            </w:pPr>
            <w:r>
              <w:rPr>
                <w:rFonts w:ascii="Times New Roman" w:hAnsi="Times New Roman"/>
                <w:sz w:val="21"/>
              </w:rPr>
              <w:t>°/s</w:t>
            </w:r>
          </w:p>
        </w:tc>
        <w:tc>
          <w:tcPr>
            <w:tcW w:type="dxa" w:w="1728"/>
          </w:tcPr>
          <w:p>
            <w:pPr>
              <w:spacing w:line="240" w:lineRule="auto"/>
            </w:pPr>
            <w:r>
              <w:rPr>
                <w:rFonts w:ascii="Times New Roman" w:hAnsi="Times New Roman"/>
                <w:sz w:val="21"/>
              </w:rPr>
              <w:t>IMU</w:t>
            </w:r>
          </w:p>
        </w:tc>
        <w:tc>
          <w:tcPr>
            <w:tcW w:type="dxa" w:w="4320"/>
          </w:tcPr>
          <w:p>
            <w:pPr>
              <w:spacing w:line="240" w:lineRule="auto"/>
            </w:pPr>
            <w:r>
              <w:rPr>
                <w:rFonts w:ascii="Times New Roman" w:hAnsi="Times New Roman"/>
                <w:sz w:val="21"/>
              </w:rPr>
              <w:t>velocidad angular eje X</w:t>
            </w:r>
          </w:p>
        </w:tc>
      </w:tr>
      <w:tr>
        <w:tc>
          <w:tcPr>
            <w:tcW w:type="dxa" w:w="648"/>
          </w:tcPr>
          <w:p>
            <w:pPr>
              <w:spacing w:line="240" w:lineRule="auto"/>
            </w:pPr>
            <w:r>
              <w:rPr>
                <w:rFonts w:ascii="Times New Roman" w:hAnsi="Times New Roman"/>
                <w:sz w:val="21"/>
              </w:rPr>
              <w:t>16</w:t>
            </w:r>
          </w:p>
        </w:tc>
        <w:tc>
          <w:tcPr>
            <w:tcW w:type="dxa" w:w="1512"/>
          </w:tcPr>
          <w:p>
            <w:pPr>
              <w:spacing w:line="240" w:lineRule="auto"/>
            </w:pPr>
            <w:r>
              <w:rPr>
                <w:rFonts w:ascii="Times New Roman" w:hAnsi="Times New Roman"/>
                <w:sz w:val="21"/>
              </w:rPr>
              <w:t>gyro_y</w:t>
            </w:r>
          </w:p>
        </w:tc>
        <w:tc>
          <w:tcPr>
            <w:tcW w:type="dxa" w:w="1152"/>
          </w:tcPr>
          <w:p>
            <w:pPr>
              <w:spacing w:line="240" w:lineRule="auto"/>
            </w:pPr>
            <w:r>
              <w:rPr>
                <w:rFonts w:ascii="Times New Roman" w:hAnsi="Times New Roman"/>
                <w:sz w:val="21"/>
              </w:rPr>
              <w:t>°/s</w:t>
            </w:r>
          </w:p>
        </w:tc>
        <w:tc>
          <w:tcPr>
            <w:tcW w:type="dxa" w:w="1728"/>
          </w:tcPr>
          <w:p>
            <w:pPr>
              <w:spacing w:line="240" w:lineRule="auto"/>
            </w:pPr>
            <w:r>
              <w:rPr>
                <w:rFonts w:ascii="Times New Roman" w:hAnsi="Times New Roman"/>
                <w:sz w:val="21"/>
              </w:rPr>
              <w:t>IMU</w:t>
            </w:r>
          </w:p>
        </w:tc>
        <w:tc>
          <w:tcPr>
            <w:tcW w:type="dxa" w:w="4320"/>
          </w:tcPr>
          <w:p>
            <w:pPr>
              <w:spacing w:line="240" w:lineRule="auto"/>
            </w:pPr>
            <w:r>
              <w:rPr>
                <w:rFonts w:ascii="Times New Roman" w:hAnsi="Times New Roman"/>
                <w:sz w:val="21"/>
              </w:rPr>
              <w:t>velocidad angular eje Y</w:t>
            </w:r>
          </w:p>
        </w:tc>
      </w:tr>
      <w:tr>
        <w:tc>
          <w:tcPr>
            <w:tcW w:type="dxa" w:w="648"/>
          </w:tcPr>
          <w:p>
            <w:pPr>
              <w:spacing w:line="240" w:lineRule="auto"/>
            </w:pPr>
            <w:r>
              <w:rPr>
                <w:rFonts w:ascii="Times New Roman" w:hAnsi="Times New Roman"/>
                <w:sz w:val="21"/>
              </w:rPr>
              <w:t>17</w:t>
            </w:r>
          </w:p>
        </w:tc>
        <w:tc>
          <w:tcPr>
            <w:tcW w:type="dxa" w:w="1512"/>
          </w:tcPr>
          <w:p>
            <w:pPr>
              <w:spacing w:line="240" w:lineRule="auto"/>
            </w:pPr>
            <w:r>
              <w:rPr>
                <w:rFonts w:ascii="Times New Roman" w:hAnsi="Times New Roman"/>
                <w:sz w:val="21"/>
              </w:rPr>
              <w:t>gyro_z</w:t>
            </w:r>
          </w:p>
        </w:tc>
        <w:tc>
          <w:tcPr>
            <w:tcW w:type="dxa" w:w="1152"/>
          </w:tcPr>
          <w:p>
            <w:pPr>
              <w:spacing w:line="240" w:lineRule="auto"/>
            </w:pPr>
            <w:r>
              <w:rPr>
                <w:rFonts w:ascii="Times New Roman" w:hAnsi="Times New Roman"/>
                <w:sz w:val="21"/>
              </w:rPr>
              <w:t>°/s</w:t>
            </w:r>
          </w:p>
        </w:tc>
        <w:tc>
          <w:tcPr>
            <w:tcW w:type="dxa" w:w="1728"/>
          </w:tcPr>
          <w:p>
            <w:pPr>
              <w:spacing w:line="240" w:lineRule="auto"/>
            </w:pPr>
            <w:r>
              <w:rPr>
                <w:rFonts w:ascii="Times New Roman" w:hAnsi="Times New Roman"/>
                <w:sz w:val="21"/>
              </w:rPr>
              <w:t>IMU</w:t>
            </w:r>
          </w:p>
        </w:tc>
        <w:tc>
          <w:tcPr>
            <w:tcW w:type="dxa" w:w="4320"/>
          </w:tcPr>
          <w:p>
            <w:pPr>
              <w:spacing w:line="240" w:lineRule="auto"/>
            </w:pPr>
            <w:r>
              <w:rPr>
                <w:rFonts w:ascii="Times New Roman" w:hAnsi="Times New Roman"/>
                <w:sz w:val="21"/>
              </w:rPr>
              <w:t>velocidad angular eje Z</w:t>
            </w:r>
          </w:p>
        </w:tc>
      </w:tr>
      <w:tr>
        <w:tc>
          <w:tcPr>
            <w:tcW w:type="dxa" w:w="648"/>
          </w:tcPr>
          <w:p>
            <w:pPr>
              <w:spacing w:line="240" w:lineRule="auto"/>
            </w:pPr>
            <w:r>
              <w:rPr>
                <w:rFonts w:ascii="Times New Roman" w:hAnsi="Times New Roman"/>
                <w:sz w:val="21"/>
              </w:rPr>
              <w:t>18</w:t>
            </w:r>
          </w:p>
        </w:tc>
        <w:tc>
          <w:tcPr>
            <w:tcW w:type="dxa" w:w="1512"/>
          </w:tcPr>
          <w:p>
            <w:pPr>
              <w:spacing w:line="240" w:lineRule="auto"/>
            </w:pPr>
            <w:r>
              <w:rPr>
                <w:rFonts w:ascii="Times New Roman" w:hAnsi="Times New Roman"/>
                <w:sz w:val="21"/>
              </w:rPr>
              <w:t>ofs_linea</w:t>
            </w:r>
          </w:p>
        </w:tc>
        <w:tc>
          <w:tcPr>
            <w:tcW w:type="dxa" w:w="1152"/>
          </w:tcPr>
          <w:p>
            <w:pPr>
              <w:spacing w:line="240" w:lineRule="auto"/>
            </w:pPr>
            <w:r>
              <w:rPr>
                <w:rFonts w:ascii="Times New Roman" w:hAnsi="Times New Roman"/>
                <w:sz w:val="21"/>
              </w:rPr>
              <w:t>−100…+100</w:t>
            </w:r>
          </w:p>
        </w:tc>
        <w:tc>
          <w:tcPr>
            <w:tcW w:type="dxa" w:w="1728"/>
          </w:tcPr>
          <w:p>
            <w:pPr>
              <w:spacing w:line="240" w:lineRule="auto"/>
            </w:pPr>
            <w:r>
              <w:rPr>
                <w:rFonts w:ascii="Times New Roman" w:hAnsi="Times New Roman"/>
                <w:sz w:val="21"/>
              </w:rPr>
              <w:t>Quad RGB</w:t>
            </w:r>
          </w:p>
        </w:tc>
        <w:tc>
          <w:tcPr>
            <w:tcW w:type="dxa" w:w="4320"/>
          </w:tcPr>
          <w:p>
            <w:pPr>
              <w:spacing w:line="240" w:lineRule="auto"/>
            </w:pPr>
            <w:r>
              <w:rPr>
                <w:rFonts w:ascii="Times New Roman" w:hAnsi="Times New Roman"/>
                <w:sz w:val="21"/>
              </w:rPr>
              <w:t>desviación lateral respecto de la línea</w:t>
            </w:r>
          </w:p>
        </w:tc>
      </w:tr>
      <w:tr>
        <w:tc>
          <w:tcPr>
            <w:tcW w:type="dxa" w:w="648"/>
          </w:tcPr>
          <w:p>
            <w:pPr>
              <w:spacing w:line="240" w:lineRule="auto"/>
            </w:pPr>
            <w:r>
              <w:rPr>
                <w:rFonts w:ascii="Times New Roman" w:hAnsi="Times New Roman"/>
                <w:sz w:val="21"/>
              </w:rPr>
              <w:t>19</w:t>
            </w:r>
          </w:p>
        </w:tc>
        <w:tc>
          <w:tcPr>
            <w:tcW w:type="dxa" w:w="1512"/>
          </w:tcPr>
          <w:p>
            <w:pPr>
              <w:spacing w:line="240" w:lineRule="auto"/>
            </w:pPr>
            <w:r>
              <w:rPr>
                <w:rFonts w:ascii="Times New Roman" w:hAnsi="Times New Roman"/>
                <w:sz w:val="21"/>
              </w:rPr>
              <w:t>bat2_pct</w:t>
            </w:r>
          </w:p>
        </w:tc>
        <w:tc>
          <w:tcPr>
            <w:tcW w:type="dxa" w:w="1152"/>
          </w:tcPr>
          <w:p>
            <w:pPr>
              <w:spacing w:line="240" w:lineRule="auto"/>
            </w:pPr>
            <w:r>
              <w:rPr>
                <w:rFonts w:ascii="Times New Roman" w:hAnsi="Times New Roman"/>
                <w:sz w:val="21"/>
              </w:rPr>
              <w:t>%</w:t>
            </w:r>
          </w:p>
        </w:tc>
        <w:tc>
          <w:tcPr>
            <w:tcW w:type="dxa" w:w="1728"/>
          </w:tcPr>
          <w:p>
            <w:pPr>
              <w:spacing w:line="240" w:lineRule="auto"/>
            </w:pPr>
            <w:r>
              <w:rPr>
                <w:rFonts w:ascii="Times New Roman" w:hAnsi="Times New Roman"/>
                <w:sz w:val="21"/>
              </w:rPr>
              <w:t>batería shield</w:t>
            </w:r>
          </w:p>
        </w:tc>
        <w:tc>
          <w:tcPr>
            <w:tcW w:type="dxa" w:w="4320"/>
          </w:tcPr>
          <w:p>
            <w:pPr>
              <w:spacing w:line="240" w:lineRule="auto"/>
            </w:pPr>
            <w:r>
              <w:rPr>
                <w:rFonts w:ascii="Times New Roman" w:hAnsi="Times New Roman"/>
                <w:sz w:val="21"/>
              </w:rPr>
              <w:t>nivel de la batería que alimenta los motores</w:t>
            </w:r>
          </w:p>
        </w:tc>
      </w:tr>
      <w:tr>
        <w:tc>
          <w:tcPr>
            <w:tcW w:type="dxa" w:w="648"/>
          </w:tcPr>
          <w:p>
            <w:pPr>
              <w:spacing w:line="240" w:lineRule="auto"/>
            </w:pPr>
            <w:r>
              <w:rPr>
                <w:rFonts w:ascii="Times New Roman" w:hAnsi="Times New Roman"/>
                <w:sz w:val="21"/>
              </w:rPr>
              <w:t>20</w:t>
            </w:r>
          </w:p>
        </w:tc>
        <w:tc>
          <w:tcPr>
            <w:tcW w:type="dxa" w:w="1512"/>
          </w:tcPr>
          <w:p>
            <w:pPr>
              <w:spacing w:line="240" w:lineRule="auto"/>
            </w:pPr>
            <w:r>
              <w:rPr>
                <w:rFonts w:ascii="Times New Roman" w:hAnsi="Times New Roman"/>
                <w:sz w:val="21"/>
              </w:rPr>
              <w:t>luz</w:t>
            </w:r>
          </w:p>
        </w:tc>
        <w:tc>
          <w:tcPr>
            <w:tcW w:type="dxa" w:w="1152"/>
          </w:tcPr>
          <w:p>
            <w:pPr>
              <w:spacing w:line="240" w:lineRule="auto"/>
            </w:pPr>
            <w:r>
              <w:rPr>
                <w:rFonts w:ascii="Times New Roman" w:hAnsi="Times New Roman"/>
                <w:sz w:val="21"/>
              </w:rPr>
              <w:t>u.f.</w:t>
            </w:r>
          </w:p>
        </w:tc>
        <w:tc>
          <w:tcPr>
            <w:tcW w:type="dxa" w:w="1728"/>
          </w:tcPr>
          <w:p>
            <w:pPr>
              <w:spacing w:line="240" w:lineRule="auto"/>
            </w:pPr>
            <w:r>
              <w:rPr>
                <w:rFonts w:ascii="Times New Roman" w:hAnsi="Times New Roman"/>
                <w:sz w:val="21"/>
              </w:rPr>
              <w:t>sensor de luz</w:t>
            </w:r>
          </w:p>
        </w:tc>
        <w:tc>
          <w:tcPr>
            <w:tcW w:type="dxa" w:w="4320"/>
          </w:tcPr>
          <w:p>
            <w:pPr>
              <w:spacing w:line="240" w:lineRule="auto"/>
            </w:pPr>
            <w:r>
              <w:rPr>
                <w:rFonts w:ascii="Times New Roman" w:hAnsi="Times New Roman"/>
                <w:sz w:val="21"/>
              </w:rPr>
              <w:t>luz ambiente sobre el CyberPi</w:t>
            </w:r>
          </w:p>
        </w:tc>
      </w:tr>
    </w:tbl>
    <w:p/>
    <w:p>
      <w:pPr>
        <w:ind w:firstLine="720"/>
        <w:jc w:val="both"/>
      </w:pPr>
      <w:r>
        <w:t>La frecuencia efectiva de muestreo la determina el bucle del robot: el intervalo mínimo configurado es de 0,1 s y el refresco de la pantalla del vehículo —la operación más costosa— se limita a una de cada diez muestras para no frenar la captura. Las filas que comienzan con el carácter «#» son comentarios de control (inicio y fin de captura) y no forman parte de los datos.</w:t>
      </w:r>
    </w:p>
    <w:p>
      <w:r>
        <w:rPr>
          <w:b/>
        </w:rPr>
        <w:t>Recuperación y Almacenamiento de los Datos</w:t>
      </w:r>
    </w:p>
    <w:p>
      <w:pPr>
        <w:ind w:firstLine="720"/>
        <w:jc w:val="both"/>
      </w:pPr>
      <w:r>
        <w:t>Los datos se recuperan por el cable USB en tres modalidades. Primera: el panel web (tools/dashboard.py) guarda automáticamente cada corrida en un archivo datos_AAAAMMDD_HHMMSS.csv en la carpeta del proyecto —el nombre incluye fecha y hora para no sobrescribir capturas previas— y ofrece además el botón «Descargar CSV de la sesión» en su sección Datos. Segunda: el lector de terminal (tools/leer_datos.py) realiza el mismo guardado sin interfaz gráfica. Tercera: cualquier CSV guardado puede reproducirse después en el panel con la opción --replay, que respeta los tiempos originales de la captura. El procedimiento completo de una corrida es el siguiente: (a) cargar src/captacion_datos.py en el robot desde el editor de mBlock en modo de carga y desconectar el robot del editor, pues el puerto USB no admite dos lectores simultáneos; (b) ejecutar python3 tools/dashboard.py y abrir http://localhost:8765; (c) pulsar «Iniciar captura» en el panel, que abre el puerto y solicita presionar el botón A del vehículo; (d) colocar el vehículo sobre la línea y presionar A para comenzar; y (e) presionar B en el vehículo para detener el recorrido y, si se desea, «Detener» en el panel para liberar el puerto; el archivo CSV queda cerrado y guardado.</w:t>
      </w:r>
    </w:p>
    <w:p>
      <w:r>
        <w:rPr>
          <w:b/>
        </w:rPr>
        <w:t>Panel de Monitoreo en Tiempo Real</w:t>
      </w:r>
    </w:p>
    <w:p>
      <w:pPr>
        <w:ind w:firstLine="720"/>
        <w:jc w:val="both"/>
      </w:pPr>
      <w:r>
        <w:t>El panel es una aplicación web de una sola página con tres secciones: Inicio, con la presentación del proyecto (Figura 2); Panel en vivo, con los indicadores y gráficos; y Datos, con la tabla de muestras, la guía del formato y la descarga del CSV. La captura se controla desde la propia interfaz, que guía al usuario en cada paso del procedimiento descrito y señala los errores frecuentes, como el puerto ocupado por mBlock.</w:t>
      </w:r>
    </w:p>
    <w:p>
      <w:pPr>
        <w:spacing w:line="480" w:lineRule="auto"/>
      </w:pPr>
      <w:r>
        <w:rPr>
          <w:b/>
        </w:rPr>
        <w:t>Figura 2</w:t>
      </w:r>
    </w:p>
    <w:p>
      <w:r>
        <w:rPr>
          <w:i/>
        </w:rPr>
        <w:t>Página de inicio del panel MARS-ROBOT.</w:t>
      </w:r>
    </w:p>
    <w:p>
      <w:pPr>
        <w:jc w:val="center"/>
      </w:pPr>
      <w:r>
        <w:rPr>
          <w:b/>
          <w:color w:val="C03B3B"/>
        </w:rPr>
        <w:t>[ INSERTAR CAPTURA 2 AQUÍ — sección «Inicio» del panel en el navegador ]</w:t>
      </w:r>
    </w:p>
    <w:p>
      <w:pPr>
        <w:ind w:firstLine="720"/>
        <w:jc w:val="both"/>
      </w:pPr>
      <w:r>
        <w:t>El panel en vivo (Figura 3) muestra seis indicadores —tiempo de captura, batería, velocidad, distancia, inclinación y estado del sensor de línea— y cinco gráficos sincronizados: velocidad de ambas ruedas, inclinación (roll y pitch), voltaje, franja de estado del seguidor codificada por colores y el diagrama de velocidad según inclinación. Una barra de ventana temporal permite examinar los últimos 30 s, 60 s, 2 min o la captura completa, y todos los gráficos disponen de cursor de inspección con los valores exactos de cada muestra.</w:t>
      </w:r>
    </w:p>
    <w:p>
      <w:pPr>
        <w:spacing w:line="480" w:lineRule="auto"/>
      </w:pPr>
      <w:r>
        <w:rPr>
          <w:b/>
        </w:rPr>
        <w:t>Figura 3</w:t>
      </w:r>
    </w:p>
    <w:p>
      <w:r>
        <w:rPr>
          <w:i/>
        </w:rPr>
        <w:t>Panel en vivo durante una captura.</w:t>
      </w:r>
    </w:p>
    <w:p>
      <w:pPr>
        <w:jc w:val="center"/>
      </w:pPr>
      <w:r>
        <w:rPr>
          <w:b/>
          <w:color w:val="C03B3B"/>
        </w:rPr>
        <w:t>[ INSERTAR CAPTURA 3 AQUÍ — sección «Panel en vivo» con una captura en curso ]</w:t>
      </w:r>
    </w:p>
    <w:p>
      <w:pPr>
        <w:ind w:firstLine="720"/>
        <w:jc w:val="both"/>
      </w:pPr>
      <w:r>
        <w:t>El diagrama de velocidad según inclinación (Figura 4) es el instrumento central del proyecto: cada muestra se ubica por su cabeceo (pitch) y su velocidad, y una curva de promedios por tramos de 2° resume la tendencia. La inclinación a la cual esa curva cae hacia cero corresponde a la pendiente máxima superable. El panel advierte de forma automática cuando las muestras provienen de la velocidad comandada (encoder inactivo), caso en el que la curva aún no refleja la pérdida real de fuerza. La sección Datos del panel (Figura 5) completa la interfaz con la tabla de muestras, la guía del formato y la descarga del CSV.</w:t>
      </w:r>
    </w:p>
    <w:p>
      <w:pPr>
        <w:spacing w:line="480" w:lineRule="auto"/>
      </w:pPr>
      <w:r>
        <w:rPr>
          <w:b/>
        </w:rPr>
        <w:t>Figura 4</w:t>
      </w:r>
    </w:p>
    <w:p>
      <w:r>
        <w:rPr>
          <w:i/>
        </w:rPr>
        <w:t>Diagrama de velocidad según inclinación: muestras individuales y promedio por tramos de 2°.</w:t>
      </w:r>
    </w:p>
    <w:p>
      <w:pPr>
        <w:jc w:val="center"/>
      </w:pPr>
      <w:r>
        <w:rPr>
          <w:b/>
          <w:color w:val="C03B3B"/>
        </w:rPr>
        <w:t>[ INSERTAR CAPTURA 4 AQUÍ — gráfico «Velocidad según inclinación» con datos ]</w:t>
      </w:r>
    </w:p>
    <w:p>
      <w:pPr>
        <w:spacing w:line="480" w:lineRule="auto"/>
      </w:pPr>
      <w:r>
        <w:rPr>
          <w:b/>
        </w:rPr>
        <w:t>Figura 5</w:t>
      </w:r>
    </w:p>
    <w:p>
      <w:r>
        <w:rPr>
          <w:i/>
        </w:rPr>
        <w:t>Sección de datos: tabla de muestras, guía del formato y descarga del CSV.</w:t>
      </w:r>
    </w:p>
    <w:p>
      <w:pPr>
        <w:jc w:val="center"/>
      </w:pPr>
      <w:r>
        <w:rPr>
          <w:b/>
          <w:color w:val="C03B3B"/>
        </w:rPr>
        <w:t>[ INSERTAR CAPTURA 5 AQUÍ — sección «Datos» del panel ]</w:t>
      </w:r>
    </w:p>
    <w:p>
      <w:pPr>
        <w:ind w:firstLine="720"/>
        <w:jc w:val="both"/>
      </w:pPr>
      <w:r>
        <w:t>La herramienta incluye dos modos de prueba sin robot: la reproducción de un CSV grabado (--replay) y un generador de datos sintéticos (--demo), que permiten desarrollar y demostrar el panel sin ocupar el equipo físico. Todo el proyecto —código embarcado, herramientas, documentación y datos— está bajo control de versiones con Git en un repositorio privado de GitHub del equipo.</w:t>
      </w:r>
    </w:p>
    <w:p>
      <w:pPr>
        <w:jc w:val="center"/>
      </w:pPr>
      <w:r>
        <w:rPr>
          <w:b/>
        </w:rPr>
        <w:t>Pruebas y Resultados</w:t>
      </w:r>
    </w:p>
    <w:p>
      <w:r>
        <w:rPr>
          <w:b/>
        </w:rPr>
        <w:t>Prueba de Validación del Sistema (13 de Julio de 2026)</w:t>
      </w:r>
    </w:p>
    <w:p>
      <w:pPr>
        <w:ind w:firstLine="720"/>
        <w:jc w:val="both"/>
      </w:pPr>
      <w:r>
        <w:t>La primera prueba se realizó sobre superficie plana con el objetivo de validar la cadena de adquisición de extremo a extremo. Se registraron 377 muestras en 115,8 s (≈ 3,3 muestras/s) sin pérdidas, con todas las variables sincronizadas; la Tabla 4 resume los resultados. La aceleración en el eje Z se mantuvo en torno a −9,75 m/s², coincidente con la gravedad, lo que valida la medición inercial; el seguidor mantuvo la línea durante todo el recorrido, alternando los estados de centrado y corrección esperados.</w:t>
      </w:r>
    </w:p>
    <w:p>
      <w:r>
        <w:rPr>
          <w:b/>
        </w:rPr>
        <w:t>Tabla 4</w:t>
      </w:r>
    </w:p>
    <w:p>
      <w:r>
        <w:rPr>
          <w:i/>
        </w:rPr>
        <w:t>Resultados de la prueba de validación sobre superficie plana</w:t>
      </w:r>
    </w:p>
    <w:tbl>
      <w:tblPr>
        <w:tblStyle w:val="TableGrid"/>
        <w:tblW w:type="auto" w:w="0"/>
        <w:jc w:val="center"/>
        <w:tblLook w:firstColumn="1" w:firstRow="1" w:lastColumn="0" w:lastRow="0" w:noHBand="0" w:noVBand="1" w:val="04A0"/>
      </w:tblPr>
      <w:tblGrid>
        <w:gridCol w:w="3120"/>
        <w:gridCol w:w="3120"/>
        <w:gridCol w:w="3120"/>
      </w:tblGrid>
      <w:tr>
        <w:tc>
          <w:tcPr>
            <w:tcW w:type="dxa" w:w="2160"/>
          </w:tcPr>
          <w:p>
            <w:pPr>
              <w:spacing w:line="240" w:lineRule="auto"/>
            </w:pPr>
            <w:r>
              <w:rPr>
                <w:rFonts w:ascii="Times New Roman" w:hAnsi="Times New Roman"/>
                <w:b/>
                <w:sz w:val="21"/>
              </w:rPr>
              <w:t>Variable</w:t>
            </w:r>
          </w:p>
        </w:tc>
        <w:tc>
          <w:tcPr>
            <w:tcW w:type="dxa" w:w="3168"/>
          </w:tcPr>
          <w:p>
            <w:pPr>
              <w:spacing w:line="240" w:lineRule="auto"/>
            </w:pPr>
            <w:r>
              <w:rPr>
                <w:rFonts w:ascii="Times New Roman" w:hAnsi="Times New Roman"/>
                <w:b/>
                <w:sz w:val="21"/>
              </w:rPr>
              <w:t>Resultado</w:t>
            </w:r>
          </w:p>
        </w:tc>
        <w:tc>
          <w:tcPr>
            <w:tcW w:type="dxa" w:w="4032"/>
          </w:tcPr>
          <w:p>
            <w:pPr>
              <w:spacing w:line="240" w:lineRule="auto"/>
            </w:pPr>
            <w:r>
              <w:rPr>
                <w:rFonts w:ascii="Times New Roman" w:hAnsi="Times New Roman"/>
                <w:b/>
                <w:sz w:val="21"/>
              </w:rPr>
              <w:t>Interpretación</w:t>
            </w:r>
          </w:p>
        </w:tc>
      </w:tr>
      <w:tr>
        <w:tc>
          <w:tcPr>
            <w:tcW w:type="dxa" w:w="2160"/>
          </w:tcPr>
          <w:p>
            <w:pPr>
              <w:spacing w:line="240" w:lineRule="auto"/>
            </w:pPr>
            <w:r>
              <w:rPr>
                <w:rFonts w:ascii="Times New Roman" w:hAnsi="Times New Roman"/>
                <w:sz w:val="21"/>
              </w:rPr>
              <w:t>Muestras</w:t>
            </w:r>
          </w:p>
        </w:tc>
        <w:tc>
          <w:tcPr>
            <w:tcW w:type="dxa" w:w="3168"/>
          </w:tcPr>
          <w:p>
            <w:pPr>
              <w:spacing w:line="240" w:lineRule="auto"/>
            </w:pPr>
            <w:r>
              <w:rPr>
                <w:rFonts w:ascii="Times New Roman" w:hAnsi="Times New Roman"/>
                <w:sz w:val="21"/>
              </w:rPr>
              <w:t>377 en 115,8 s (≈3,3/s)</w:t>
            </w:r>
          </w:p>
        </w:tc>
        <w:tc>
          <w:tcPr>
            <w:tcW w:type="dxa" w:w="4032"/>
          </w:tcPr>
          <w:p>
            <w:pPr>
              <w:spacing w:line="240" w:lineRule="auto"/>
            </w:pPr>
            <w:r>
              <w:rPr>
                <w:rFonts w:ascii="Times New Roman" w:hAnsi="Times New Roman"/>
                <w:sz w:val="21"/>
              </w:rPr>
              <w:t>captura continua sin pérdidas</w:t>
            </w:r>
          </w:p>
        </w:tc>
      </w:tr>
      <w:tr>
        <w:tc>
          <w:tcPr>
            <w:tcW w:type="dxa" w:w="2160"/>
          </w:tcPr>
          <w:p>
            <w:pPr>
              <w:spacing w:line="240" w:lineRule="auto"/>
            </w:pPr>
            <w:r>
              <w:rPr>
                <w:rFonts w:ascii="Times New Roman" w:hAnsi="Times New Roman"/>
                <w:sz w:val="21"/>
              </w:rPr>
              <w:t>Batería / voltaje</w:t>
            </w:r>
          </w:p>
        </w:tc>
        <w:tc>
          <w:tcPr>
            <w:tcW w:type="dxa" w:w="3168"/>
          </w:tcPr>
          <w:p>
            <w:pPr>
              <w:spacing w:line="240" w:lineRule="auto"/>
            </w:pPr>
            <w:r>
              <w:rPr>
                <w:rFonts w:ascii="Times New Roman" w:hAnsi="Times New Roman"/>
                <w:sz w:val="21"/>
              </w:rPr>
              <w:t>50 % / 3,75 V constantes</w:t>
            </w:r>
          </w:p>
        </w:tc>
        <w:tc>
          <w:tcPr>
            <w:tcW w:type="dxa" w:w="4032"/>
          </w:tcPr>
          <w:p>
            <w:pPr>
              <w:spacing w:line="240" w:lineRule="auto"/>
            </w:pPr>
            <w:r>
              <w:rPr>
                <w:rFonts w:ascii="Times New Roman" w:hAnsi="Times New Roman"/>
                <w:sz w:val="21"/>
              </w:rPr>
              <w:t>recorrido corto, sin caída apreciable; motivó el método del divisor</w:t>
            </w:r>
          </w:p>
        </w:tc>
      </w:tr>
      <w:tr>
        <w:tc>
          <w:tcPr>
            <w:tcW w:type="dxa" w:w="2160"/>
          </w:tcPr>
          <w:p>
            <w:pPr>
              <w:spacing w:line="240" w:lineRule="auto"/>
            </w:pPr>
            <w:r>
              <w:rPr>
                <w:rFonts w:ascii="Times New Roman" w:hAnsi="Times New Roman"/>
                <w:sz w:val="21"/>
              </w:rPr>
              <w:t>Roll / pitch</w:t>
            </w:r>
          </w:p>
        </w:tc>
        <w:tc>
          <w:tcPr>
            <w:tcW w:type="dxa" w:w="3168"/>
          </w:tcPr>
          <w:p>
            <w:pPr>
              <w:spacing w:line="240" w:lineRule="auto"/>
            </w:pPr>
            <w:r>
              <w:rPr>
                <w:rFonts w:ascii="Times New Roman" w:hAnsi="Times New Roman"/>
                <w:sz w:val="21"/>
              </w:rPr>
              <w:t>−4° a 3°</w:t>
            </w:r>
          </w:p>
        </w:tc>
        <w:tc>
          <w:tcPr>
            <w:tcW w:type="dxa" w:w="4032"/>
          </w:tcPr>
          <w:p>
            <w:pPr>
              <w:spacing w:line="240" w:lineRule="auto"/>
            </w:pPr>
            <w:r>
              <w:rPr>
                <w:rFonts w:ascii="Times New Roman" w:hAnsi="Times New Roman"/>
                <w:sz w:val="21"/>
              </w:rPr>
              <w:t>superficie efectivamente plana</w:t>
            </w:r>
          </w:p>
        </w:tc>
      </w:tr>
      <w:tr>
        <w:tc>
          <w:tcPr>
            <w:tcW w:type="dxa" w:w="2160"/>
          </w:tcPr>
          <w:p>
            <w:pPr>
              <w:spacing w:line="240" w:lineRule="auto"/>
            </w:pPr>
            <w:r>
              <w:rPr>
                <w:rFonts w:ascii="Times New Roman" w:hAnsi="Times New Roman"/>
                <w:sz w:val="21"/>
              </w:rPr>
              <w:t>Yaw</w:t>
            </w:r>
          </w:p>
        </w:tc>
        <w:tc>
          <w:tcPr>
            <w:tcW w:type="dxa" w:w="3168"/>
          </w:tcPr>
          <w:p>
            <w:pPr>
              <w:spacing w:line="240" w:lineRule="auto"/>
            </w:pPr>
            <w:r>
              <w:rPr>
                <w:rFonts w:ascii="Times New Roman" w:hAnsi="Times New Roman"/>
                <w:sz w:val="21"/>
              </w:rPr>
              <w:t>−179° a 174°</w:t>
            </w:r>
          </w:p>
        </w:tc>
        <w:tc>
          <w:tcPr>
            <w:tcW w:type="dxa" w:w="4032"/>
          </w:tcPr>
          <w:p>
            <w:pPr>
              <w:spacing w:line="240" w:lineRule="auto"/>
            </w:pPr>
            <w:r>
              <w:rPr>
                <w:rFonts w:ascii="Times New Roman" w:hAnsi="Times New Roman"/>
                <w:sz w:val="21"/>
              </w:rPr>
              <w:t>giros de corrección del seguidor</w:t>
            </w:r>
          </w:p>
        </w:tc>
      </w:tr>
      <w:tr>
        <w:tc>
          <w:tcPr>
            <w:tcW w:type="dxa" w:w="2160"/>
          </w:tcPr>
          <w:p>
            <w:pPr>
              <w:spacing w:line="240" w:lineRule="auto"/>
            </w:pPr>
            <w:r>
              <w:rPr>
                <w:rFonts w:ascii="Times New Roman" w:hAnsi="Times New Roman"/>
                <w:sz w:val="21"/>
              </w:rPr>
              <w:t>Aceleración Z</w:t>
            </w:r>
          </w:p>
        </w:tc>
        <w:tc>
          <w:tcPr>
            <w:tcW w:type="dxa" w:w="3168"/>
          </w:tcPr>
          <w:p>
            <w:pPr>
              <w:spacing w:line="240" w:lineRule="auto"/>
            </w:pPr>
            <w:r>
              <w:rPr>
                <w:rFonts w:ascii="Times New Roman" w:hAnsi="Times New Roman"/>
                <w:sz w:val="21"/>
              </w:rPr>
              <w:t>≈ −9,75 m/s²</w:t>
            </w:r>
          </w:p>
        </w:tc>
        <w:tc>
          <w:tcPr>
            <w:tcW w:type="dxa" w:w="4032"/>
          </w:tcPr>
          <w:p>
            <w:pPr>
              <w:spacing w:line="240" w:lineRule="auto"/>
            </w:pPr>
            <w:r>
              <w:rPr>
                <w:rFonts w:ascii="Times New Roman" w:hAnsi="Times New Roman"/>
                <w:sz w:val="21"/>
              </w:rPr>
              <w:t>coincide con la gravedad: sensor válido</w:t>
            </w:r>
          </w:p>
        </w:tc>
      </w:tr>
      <w:tr>
        <w:tc>
          <w:tcPr>
            <w:tcW w:type="dxa" w:w="2160"/>
          </w:tcPr>
          <w:p>
            <w:pPr>
              <w:spacing w:line="240" w:lineRule="auto"/>
            </w:pPr>
            <w:r>
              <w:rPr>
                <w:rFonts w:ascii="Times New Roman" w:hAnsi="Times New Roman"/>
                <w:sz w:val="21"/>
              </w:rPr>
              <w:t>Velocidad</w:t>
            </w:r>
          </w:p>
        </w:tc>
        <w:tc>
          <w:tcPr>
            <w:tcW w:type="dxa" w:w="3168"/>
          </w:tcPr>
          <w:p>
            <w:pPr>
              <w:spacing w:line="240" w:lineRule="auto"/>
            </w:pPr>
            <w:r>
              <w:rPr>
                <w:rFonts w:ascii="Times New Roman" w:hAnsi="Times New Roman"/>
                <w:sz w:val="21"/>
              </w:rPr>
              <w:t>10–20 RPM (media ≈ 16)</w:t>
            </w:r>
          </w:p>
        </w:tc>
        <w:tc>
          <w:tcPr>
            <w:tcW w:type="dxa" w:w="4032"/>
          </w:tcPr>
          <w:p>
            <w:pPr>
              <w:spacing w:line="240" w:lineRule="auto"/>
            </w:pPr>
            <w:r>
              <w:rPr>
                <w:rFonts w:ascii="Times New Roman" w:hAnsi="Times New Roman"/>
                <w:sz w:val="21"/>
              </w:rPr>
              <w:t>modulación propia del seguidor de línea</w:t>
            </w:r>
          </w:p>
        </w:tc>
      </w:tr>
      <w:tr>
        <w:tc>
          <w:tcPr>
            <w:tcW w:type="dxa" w:w="2160"/>
          </w:tcPr>
          <w:p>
            <w:pPr>
              <w:spacing w:line="240" w:lineRule="auto"/>
            </w:pPr>
            <w:r>
              <w:rPr>
                <w:rFonts w:ascii="Times New Roman" w:hAnsi="Times New Roman"/>
                <w:sz w:val="21"/>
              </w:rPr>
              <w:t>vel_real</w:t>
            </w:r>
          </w:p>
        </w:tc>
        <w:tc>
          <w:tcPr>
            <w:tcW w:type="dxa" w:w="3168"/>
          </w:tcPr>
          <w:p>
            <w:pPr>
              <w:spacing w:line="240" w:lineRule="auto"/>
            </w:pPr>
            <w:r>
              <w:rPr>
                <w:rFonts w:ascii="Times New Roman" w:hAnsi="Times New Roman"/>
                <w:sz w:val="21"/>
              </w:rPr>
              <w:t>0 en todas las muestras</w:t>
            </w:r>
          </w:p>
        </w:tc>
        <w:tc>
          <w:tcPr>
            <w:tcW w:type="dxa" w:w="4032"/>
          </w:tcPr>
          <w:p>
            <w:pPr>
              <w:spacing w:line="240" w:lineRule="auto"/>
            </w:pPr>
            <w:r>
              <w:rPr>
                <w:rFonts w:ascii="Times New Roman" w:hAnsi="Times New Roman"/>
                <w:sz w:val="21"/>
              </w:rPr>
              <w:t>motivó la sonda del encoder y los candidatos automáticos</w:t>
            </w:r>
          </w:p>
        </w:tc>
      </w:tr>
    </w:tbl>
    <w:p/>
    <w:p>
      <w:pPr>
        <w:ind w:firstLine="720"/>
        <w:jc w:val="both"/>
      </w:pPr>
      <w:r>
        <w:t>Esta prueba identificó además las dos mejoras que se incorporaron al sistema: la lectura del encoder —la velocidad registrada era la comandada— y la baja resolución del porcentaje de batería, que condujo al método del divisor resistivo descrito en los fundamentos.</w:t>
      </w:r>
    </w:p>
    <w:p>
      <w:r>
        <w:rPr>
          <w:b/>
        </w:rPr>
        <w:t>Prueba Final sobre la Plataforma Inclinada</w:t>
      </w:r>
    </w:p>
    <w:p>
      <w:pPr>
        <w:ind w:firstLine="720"/>
      </w:pPr>
      <w:r>
        <w:rPr>
          <w:b/>
          <w:color w:val="C03B3B"/>
        </w:rPr>
        <w:t>[ PENDIENTE — describir las condiciones de la prueba final: fecha, carga inicial de las baterías, número de corridas, inclinaciones ensayadas y duración total ]</w:t>
      </w:r>
    </w:p>
    <w:p>
      <w:pPr>
        <w:ind w:firstLine="720"/>
        <w:jc w:val="both"/>
      </w:pPr>
      <w:r>
        <w:t>La Tabla 5 presenta los resultados por nivel de inclinación y la Figura 6 la curva velocidad–inclinación obtenida.</w:t>
      </w:r>
    </w:p>
    <w:p>
      <w:r>
        <w:rPr>
          <w:b/>
        </w:rPr>
        <w:t>Tabla 5</w:t>
      </w:r>
    </w:p>
    <w:p>
      <w:r>
        <w:rPr>
          <w:i/>
        </w:rPr>
        <w:t>Resultados de la prueba final por nivel de inclinación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1"/>
              </w:rPr>
              <w:t>Inclinación (pitch, °)</w:t>
            </w:r>
          </w:p>
        </w:tc>
        <w:tc>
          <w:tcPr>
            <w:tcW w:type="dxa" w:w="1872"/>
          </w:tcPr>
          <w:p>
            <w:pPr>
              <w:spacing w:line="240" w:lineRule="auto"/>
            </w:pPr>
            <w:r>
              <w:rPr>
                <w:rFonts w:ascii="Times New Roman" w:hAnsi="Times New Roman"/>
                <w:b/>
                <w:sz w:val="21"/>
              </w:rPr>
              <w:t>Velocidad media (RPM)</w:t>
            </w:r>
          </w:p>
        </w:tc>
        <w:tc>
          <w:tcPr>
            <w:tcW w:type="dxa" w:w="1872"/>
          </w:tcPr>
          <w:p>
            <w:pPr>
              <w:spacing w:line="240" w:lineRule="auto"/>
            </w:pPr>
            <w:r>
              <w:rPr>
                <w:rFonts w:ascii="Times New Roman" w:hAnsi="Times New Roman"/>
                <w:b/>
                <w:sz w:val="21"/>
              </w:rPr>
              <w:t>Velocidad media (cm/s)</w:t>
            </w:r>
          </w:p>
        </w:tc>
        <w:tc>
          <w:tcPr>
            <w:tcW w:type="dxa" w:w="2016"/>
          </w:tcPr>
          <w:p>
            <w:pPr>
              <w:spacing w:line="240" w:lineRule="auto"/>
            </w:pPr>
            <w:r>
              <w:rPr>
                <w:rFonts w:ascii="Times New Roman" w:hAnsi="Times New Roman"/>
                <w:b/>
                <w:sz w:val="21"/>
              </w:rPr>
              <w:t>Desviación de línea media</w:t>
            </w:r>
          </w:p>
        </w:tc>
        <w:tc>
          <w:tcPr>
            <w:tcW w:type="dxa" w:w="2304"/>
          </w:tcPr>
          <w:p>
            <w:pPr>
              <w:spacing w:line="240" w:lineRule="auto"/>
            </w:pPr>
            <w:r>
              <w:rPr>
                <w:rFonts w:ascii="Times New Roman" w:hAnsi="Times New Roman"/>
                <w:b/>
                <w:sz w:val="21"/>
              </w:rPr>
              <w:t>Observaciones</w:t>
            </w:r>
          </w:p>
        </w:tc>
      </w:tr>
      <w:tr>
        <w:tc>
          <w:tcPr>
            <w:tcW w:type="dxa" w:w="1872"/>
          </w:tcPr>
          <w:p>
            <w:pPr>
              <w:spacing w:line="240" w:lineRule="auto"/>
            </w:pPr>
            <w:r>
              <w:rPr>
                <w:rFonts w:ascii="Times New Roman" w:hAnsi="Times New Roman"/>
                <w:sz w:val="21"/>
              </w:rPr>
              <w:t>0 (plano)</w:t>
            </w:r>
          </w:p>
        </w:tc>
        <w:tc>
          <w:tcPr>
            <w:tcW w:type="dxa" w:w="1872"/>
          </w:tcPr>
          <w:p>
            <w:pPr>
              <w:spacing w:line="240" w:lineRule="auto"/>
            </w:pPr>
            <w:r>
              <w:rPr>
                <w:rFonts w:ascii="Times New Roman" w:hAnsi="Times New Roman"/>
                <w:color w:val="C03B3B"/>
                <w:sz w:val="21"/>
              </w:rPr>
              <w:t>…</w:t>
            </w:r>
          </w:p>
        </w:tc>
        <w:tc>
          <w:tcPr>
            <w:tcW w:type="dxa" w:w="1872"/>
          </w:tcPr>
          <w:p>
            <w:pPr>
              <w:spacing w:line="240" w:lineRule="auto"/>
            </w:pPr>
            <w:r>
              <w:rPr>
                <w:rFonts w:ascii="Times New Roman" w:hAnsi="Times New Roman"/>
                <w:color w:val="C03B3B"/>
                <w:sz w:val="21"/>
              </w:rPr>
              <w:t>…</w:t>
            </w:r>
          </w:p>
        </w:tc>
        <w:tc>
          <w:tcPr>
            <w:tcW w:type="dxa" w:w="2016"/>
          </w:tcPr>
          <w:p>
            <w:pPr>
              <w:spacing w:line="240" w:lineRule="auto"/>
            </w:pPr>
            <w:r>
              <w:rPr>
                <w:rFonts w:ascii="Times New Roman" w:hAnsi="Times New Roman"/>
                <w:color w:val="C03B3B"/>
                <w:sz w:val="21"/>
              </w:rPr>
              <w:t>…</w:t>
            </w:r>
          </w:p>
        </w:tc>
        <w:tc>
          <w:tcPr>
            <w:tcW w:type="dxa" w:w="2304"/>
          </w:tcPr>
          <w:p>
            <w:pPr>
              <w:spacing w:line="240" w:lineRule="auto"/>
            </w:pPr>
            <w:r>
              <w:rPr>
                <w:rFonts w:ascii="Times New Roman" w:hAnsi="Times New Roman"/>
                <w:color w:val="C03B3B"/>
                <w:sz w:val="21"/>
              </w:rPr>
              <w:t>…</w:t>
            </w:r>
          </w:p>
        </w:tc>
      </w:tr>
      <w:tr>
        <w:tc>
          <w:tcPr>
            <w:tcW w:type="dxa" w:w="1872"/>
          </w:tcPr>
          <w:p>
            <w:pPr>
              <w:spacing w:line="240" w:lineRule="auto"/>
            </w:pPr>
            <w:r>
              <w:rPr>
                <w:rFonts w:ascii="Times New Roman" w:hAnsi="Times New Roman"/>
                <w:sz w:val="21"/>
              </w:rPr>
              <w:t>5</w:t>
            </w:r>
          </w:p>
        </w:tc>
        <w:tc>
          <w:tcPr>
            <w:tcW w:type="dxa" w:w="1872"/>
          </w:tcPr>
          <w:p>
            <w:pPr>
              <w:spacing w:line="240" w:lineRule="auto"/>
            </w:pPr>
            <w:r>
              <w:rPr>
                <w:rFonts w:ascii="Times New Roman" w:hAnsi="Times New Roman"/>
                <w:color w:val="C03B3B"/>
                <w:sz w:val="21"/>
              </w:rPr>
              <w:t>…</w:t>
            </w:r>
          </w:p>
        </w:tc>
        <w:tc>
          <w:tcPr>
            <w:tcW w:type="dxa" w:w="1872"/>
          </w:tcPr>
          <w:p>
            <w:pPr>
              <w:spacing w:line="240" w:lineRule="auto"/>
            </w:pPr>
            <w:r>
              <w:rPr>
                <w:rFonts w:ascii="Times New Roman" w:hAnsi="Times New Roman"/>
                <w:color w:val="C03B3B"/>
                <w:sz w:val="21"/>
              </w:rPr>
              <w:t>…</w:t>
            </w:r>
          </w:p>
        </w:tc>
        <w:tc>
          <w:tcPr>
            <w:tcW w:type="dxa" w:w="2016"/>
          </w:tcPr>
          <w:p>
            <w:pPr>
              <w:spacing w:line="240" w:lineRule="auto"/>
            </w:pPr>
            <w:r>
              <w:rPr>
                <w:rFonts w:ascii="Times New Roman" w:hAnsi="Times New Roman"/>
                <w:color w:val="C03B3B"/>
                <w:sz w:val="21"/>
              </w:rPr>
              <w:t>…</w:t>
            </w:r>
          </w:p>
        </w:tc>
        <w:tc>
          <w:tcPr>
            <w:tcW w:type="dxa" w:w="2304"/>
          </w:tcPr>
          <w:p>
            <w:pPr>
              <w:spacing w:line="240" w:lineRule="auto"/>
            </w:pPr>
            <w:r>
              <w:rPr>
                <w:rFonts w:ascii="Times New Roman" w:hAnsi="Times New Roman"/>
                <w:color w:val="C03B3B"/>
                <w:sz w:val="21"/>
              </w:rPr>
              <w:t>…</w:t>
            </w:r>
          </w:p>
        </w:tc>
      </w:tr>
      <w:tr>
        <w:tc>
          <w:tcPr>
            <w:tcW w:type="dxa" w:w="1872"/>
          </w:tcPr>
          <w:p>
            <w:pPr>
              <w:spacing w:line="240" w:lineRule="auto"/>
            </w:pPr>
            <w:r>
              <w:rPr>
                <w:rFonts w:ascii="Times New Roman" w:hAnsi="Times New Roman"/>
                <w:sz w:val="21"/>
              </w:rPr>
              <w:t>10</w:t>
            </w:r>
          </w:p>
        </w:tc>
        <w:tc>
          <w:tcPr>
            <w:tcW w:type="dxa" w:w="1872"/>
          </w:tcPr>
          <w:p>
            <w:pPr>
              <w:spacing w:line="240" w:lineRule="auto"/>
            </w:pPr>
            <w:r>
              <w:rPr>
                <w:rFonts w:ascii="Times New Roman" w:hAnsi="Times New Roman"/>
                <w:color w:val="C03B3B"/>
                <w:sz w:val="21"/>
              </w:rPr>
              <w:t>…</w:t>
            </w:r>
          </w:p>
        </w:tc>
        <w:tc>
          <w:tcPr>
            <w:tcW w:type="dxa" w:w="1872"/>
          </w:tcPr>
          <w:p>
            <w:pPr>
              <w:spacing w:line="240" w:lineRule="auto"/>
            </w:pPr>
            <w:r>
              <w:rPr>
                <w:rFonts w:ascii="Times New Roman" w:hAnsi="Times New Roman"/>
                <w:color w:val="C03B3B"/>
                <w:sz w:val="21"/>
              </w:rPr>
              <w:t>…</w:t>
            </w:r>
          </w:p>
        </w:tc>
        <w:tc>
          <w:tcPr>
            <w:tcW w:type="dxa" w:w="2016"/>
          </w:tcPr>
          <w:p>
            <w:pPr>
              <w:spacing w:line="240" w:lineRule="auto"/>
            </w:pPr>
            <w:r>
              <w:rPr>
                <w:rFonts w:ascii="Times New Roman" w:hAnsi="Times New Roman"/>
                <w:color w:val="C03B3B"/>
                <w:sz w:val="21"/>
              </w:rPr>
              <w:t>…</w:t>
            </w:r>
          </w:p>
        </w:tc>
        <w:tc>
          <w:tcPr>
            <w:tcW w:type="dxa" w:w="2304"/>
          </w:tcPr>
          <w:p>
            <w:pPr>
              <w:spacing w:line="240" w:lineRule="auto"/>
            </w:pPr>
            <w:r>
              <w:rPr>
                <w:rFonts w:ascii="Times New Roman" w:hAnsi="Times New Roman"/>
                <w:color w:val="C03B3B"/>
                <w:sz w:val="21"/>
              </w:rPr>
              <w:t>…</w:t>
            </w:r>
          </w:p>
        </w:tc>
      </w:tr>
      <w:tr>
        <w:tc>
          <w:tcPr>
            <w:tcW w:type="dxa" w:w="1872"/>
          </w:tcPr>
          <w:p>
            <w:pPr>
              <w:spacing w:line="240" w:lineRule="auto"/>
            </w:pPr>
            <w:r>
              <w:rPr>
                <w:rFonts w:ascii="Times New Roman" w:hAnsi="Times New Roman"/>
                <w:sz w:val="21"/>
              </w:rPr>
              <w:t>15</w:t>
            </w:r>
          </w:p>
        </w:tc>
        <w:tc>
          <w:tcPr>
            <w:tcW w:type="dxa" w:w="1872"/>
          </w:tcPr>
          <w:p>
            <w:pPr>
              <w:spacing w:line="240" w:lineRule="auto"/>
            </w:pPr>
            <w:r>
              <w:rPr>
                <w:rFonts w:ascii="Times New Roman" w:hAnsi="Times New Roman"/>
                <w:color w:val="C03B3B"/>
                <w:sz w:val="21"/>
              </w:rPr>
              <w:t>…</w:t>
            </w:r>
          </w:p>
        </w:tc>
        <w:tc>
          <w:tcPr>
            <w:tcW w:type="dxa" w:w="1872"/>
          </w:tcPr>
          <w:p>
            <w:pPr>
              <w:spacing w:line="240" w:lineRule="auto"/>
            </w:pPr>
            <w:r>
              <w:rPr>
                <w:rFonts w:ascii="Times New Roman" w:hAnsi="Times New Roman"/>
                <w:color w:val="C03B3B"/>
                <w:sz w:val="21"/>
              </w:rPr>
              <w:t>…</w:t>
            </w:r>
          </w:p>
        </w:tc>
        <w:tc>
          <w:tcPr>
            <w:tcW w:type="dxa" w:w="2016"/>
          </w:tcPr>
          <w:p>
            <w:pPr>
              <w:spacing w:line="240" w:lineRule="auto"/>
            </w:pPr>
            <w:r>
              <w:rPr>
                <w:rFonts w:ascii="Times New Roman" w:hAnsi="Times New Roman"/>
                <w:color w:val="C03B3B"/>
                <w:sz w:val="21"/>
              </w:rPr>
              <w:t>…</w:t>
            </w:r>
          </w:p>
        </w:tc>
        <w:tc>
          <w:tcPr>
            <w:tcW w:type="dxa" w:w="2304"/>
          </w:tcPr>
          <w:p>
            <w:pPr>
              <w:spacing w:line="240" w:lineRule="auto"/>
            </w:pPr>
            <w:r>
              <w:rPr>
                <w:rFonts w:ascii="Times New Roman" w:hAnsi="Times New Roman"/>
                <w:color w:val="C03B3B"/>
                <w:sz w:val="21"/>
              </w:rPr>
              <w:t>…</w:t>
            </w:r>
          </w:p>
        </w:tc>
      </w:tr>
      <w:tr>
        <w:tc>
          <w:tcPr>
            <w:tcW w:type="dxa" w:w="1872"/>
          </w:tcPr>
          <w:p>
            <w:pPr>
              <w:spacing w:line="240" w:lineRule="auto"/>
            </w:pPr>
            <w:r>
              <w:rPr>
                <w:rFonts w:ascii="Times New Roman" w:hAnsi="Times New Roman"/>
                <w:sz w:val="21"/>
              </w:rPr>
              <w:t>20</w:t>
            </w:r>
          </w:p>
        </w:tc>
        <w:tc>
          <w:tcPr>
            <w:tcW w:type="dxa" w:w="1872"/>
          </w:tcPr>
          <w:p>
            <w:pPr>
              <w:spacing w:line="240" w:lineRule="auto"/>
            </w:pPr>
            <w:r>
              <w:rPr>
                <w:rFonts w:ascii="Times New Roman" w:hAnsi="Times New Roman"/>
                <w:color w:val="C03B3B"/>
                <w:sz w:val="21"/>
              </w:rPr>
              <w:t>…</w:t>
            </w:r>
          </w:p>
        </w:tc>
        <w:tc>
          <w:tcPr>
            <w:tcW w:type="dxa" w:w="1872"/>
          </w:tcPr>
          <w:p>
            <w:pPr>
              <w:spacing w:line="240" w:lineRule="auto"/>
            </w:pPr>
            <w:r>
              <w:rPr>
                <w:rFonts w:ascii="Times New Roman" w:hAnsi="Times New Roman"/>
                <w:color w:val="C03B3B"/>
                <w:sz w:val="21"/>
              </w:rPr>
              <w:t>…</w:t>
            </w:r>
          </w:p>
        </w:tc>
        <w:tc>
          <w:tcPr>
            <w:tcW w:type="dxa" w:w="2016"/>
          </w:tcPr>
          <w:p>
            <w:pPr>
              <w:spacing w:line="240" w:lineRule="auto"/>
            </w:pPr>
            <w:r>
              <w:rPr>
                <w:rFonts w:ascii="Times New Roman" w:hAnsi="Times New Roman"/>
                <w:color w:val="C03B3B"/>
                <w:sz w:val="21"/>
              </w:rPr>
              <w:t>…</w:t>
            </w:r>
          </w:p>
        </w:tc>
        <w:tc>
          <w:tcPr>
            <w:tcW w:type="dxa" w:w="2304"/>
          </w:tcPr>
          <w:p>
            <w:pPr>
              <w:spacing w:line="240" w:lineRule="auto"/>
            </w:pPr>
            <w:r>
              <w:rPr>
                <w:rFonts w:ascii="Times New Roman" w:hAnsi="Times New Roman"/>
                <w:color w:val="C03B3B"/>
                <w:sz w:val="21"/>
              </w:rPr>
              <w:t>…</w:t>
            </w:r>
          </w:p>
        </w:tc>
      </w:tr>
      <w:tr>
        <w:tc>
          <w:tcPr>
            <w:tcW w:type="dxa" w:w="1872"/>
          </w:tcPr>
          <w:p>
            <w:pPr>
              <w:spacing w:line="240" w:lineRule="auto"/>
            </w:pPr>
            <w:r>
              <w:rPr>
                <w:rFonts w:ascii="Times New Roman" w:hAnsi="Times New Roman"/>
                <w:sz w:val="21"/>
              </w:rPr>
              <w:t>25</w:t>
            </w:r>
          </w:p>
        </w:tc>
        <w:tc>
          <w:tcPr>
            <w:tcW w:type="dxa" w:w="1872"/>
          </w:tcPr>
          <w:p>
            <w:pPr>
              <w:spacing w:line="240" w:lineRule="auto"/>
            </w:pPr>
            <w:r>
              <w:rPr>
                <w:rFonts w:ascii="Times New Roman" w:hAnsi="Times New Roman"/>
                <w:color w:val="C03B3B"/>
                <w:sz w:val="21"/>
              </w:rPr>
              <w:t>…</w:t>
            </w:r>
          </w:p>
        </w:tc>
        <w:tc>
          <w:tcPr>
            <w:tcW w:type="dxa" w:w="1872"/>
          </w:tcPr>
          <w:p>
            <w:pPr>
              <w:spacing w:line="240" w:lineRule="auto"/>
            </w:pPr>
            <w:r>
              <w:rPr>
                <w:rFonts w:ascii="Times New Roman" w:hAnsi="Times New Roman"/>
                <w:color w:val="C03B3B"/>
                <w:sz w:val="21"/>
              </w:rPr>
              <w:t>…</w:t>
            </w:r>
          </w:p>
        </w:tc>
        <w:tc>
          <w:tcPr>
            <w:tcW w:type="dxa" w:w="2016"/>
          </w:tcPr>
          <w:p>
            <w:pPr>
              <w:spacing w:line="240" w:lineRule="auto"/>
            </w:pPr>
            <w:r>
              <w:rPr>
                <w:rFonts w:ascii="Times New Roman" w:hAnsi="Times New Roman"/>
                <w:color w:val="C03B3B"/>
                <w:sz w:val="21"/>
              </w:rPr>
              <w:t>…</w:t>
            </w:r>
          </w:p>
        </w:tc>
        <w:tc>
          <w:tcPr>
            <w:tcW w:type="dxa" w:w="2304"/>
          </w:tcPr>
          <w:p>
            <w:pPr>
              <w:spacing w:line="240" w:lineRule="auto"/>
            </w:pPr>
            <w:r>
              <w:rPr>
                <w:rFonts w:ascii="Times New Roman" w:hAnsi="Times New Roman"/>
                <w:color w:val="C03B3B"/>
                <w:sz w:val="21"/>
              </w:rPr>
              <w:t>…</w:t>
            </w:r>
          </w:p>
        </w:tc>
      </w:tr>
    </w:tbl>
    <w:p/>
    <w:p>
      <w:pPr>
        <w:spacing w:line="480" w:lineRule="auto"/>
      </w:pPr>
      <w:r>
        <w:rPr>
          <w:b/>
        </w:rPr>
        <w:t>Figura 6</w:t>
      </w:r>
    </w:p>
    <w:p>
      <w:r>
        <w:rPr>
          <w:i/>
        </w:rPr>
        <w:t>Curva velocidad–inclinación de la prueba final.</w:t>
      </w:r>
    </w:p>
    <w:p>
      <w:pPr>
        <w:jc w:val="center"/>
      </w:pPr>
      <w:r>
        <w:rPr>
          <w:b/>
          <w:color w:val="C03B3B"/>
        </w:rPr>
        <w:t>[ INSERTAR CAPTURA 6 AQUÍ — gráfico «Velocidad según inclinación» al terminar la campaña final ]</w:t>
      </w:r>
    </w:p>
    <w:p>
      <w:pPr>
        <w:ind w:firstLine="720"/>
      </w:pPr>
      <w:r>
        <w:rPr>
          <w:b/>
          <w:color w:val="C03B3B"/>
        </w:rPr>
        <w:t>[ PENDIENTE — reportar: pendiente máxima superada, pendiente de detención o patinaje, episodios de pérdida de línea, y variación de batería y voltaje entre el inicio y el fin de la campaña ]</w:t>
      </w:r>
    </w:p>
    <w:p>
      <w:pPr>
        <w:jc w:val="center"/>
      </w:pPr>
      <w:r>
        <w:rPr>
          <w:b/>
        </w:rPr>
        <w:t>Análisis y Discusión</w:t>
      </w:r>
    </w:p>
    <w:p>
      <w:pPr>
        <w:ind w:firstLine="720"/>
        <w:jc w:val="both"/>
      </w:pPr>
      <w:r>
        <w:t>Con los datos de la campaña final corresponde examinar tres relaciones. Primera, la forma de la curva velocidad–inclinación: se espera una caída aproximadamente lineal a inclinaciones moderadas —a medida que crece la componente del peso paralela al plano— y una caída abrupta cerca del límite de par de los motores. Segunda, la comparación entre la velocidad del encoder y el avance real del vehículo: una divergencia creciente indica patinaje de las ruedas y sitúa el límite de tracción, que puede alcanzarse antes que el límite de par. Tercera, el comportamiento eléctrico: la caída de voltaje bajo carga y el descenso del nivel de la batería del shield deben acentuarse con la pendiente, reflejando el mayor consumo de los motores.</w:t>
      </w:r>
    </w:p>
    <w:p>
      <w:pPr>
        <w:ind w:firstLine="720"/>
      </w:pPr>
      <w:r>
        <w:rPr>
          <w:b/>
          <w:color w:val="C03B3B"/>
        </w:rPr>
        <w:t>[ PENDIENTE — desarrollar el análisis con los datos reales: ajustar la tendencia de la curva, cuantificar el patinaje si lo hubo y relacionar la caída de voltaje con la inclinación ]</w:t>
      </w:r>
    </w:p>
    <w:p>
      <w:pPr>
        <w:jc w:val="center"/>
      </w:pPr>
      <w:r>
        <w:rPr>
          <w:b/>
        </w:rPr>
        <w:t>Conclusiones</w:t>
      </w:r>
    </w:p>
    <w:p>
      <w:pPr>
        <w:ind w:firstLine="720"/>
        <w:jc w:val="both"/>
      </w:pPr>
      <w:r>
        <w:t>Primera: se construyó un sistema completo y funcional de adquisición de datos que registra veinte variables sincronizadas por muestra y opera de extremo a extremo —sensores del robot, transmisión por USB, visualización en tiempo real y almacenamiento en CSV—, validado con una captura continua de 377 muestras sin pérdidas.</w:t>
      </w:r>
    </w:p>
    <w:p>
      <w:pPr>
        <w:ind w:firstLine="720"/>
        <w:jc w:val="both"/>
      </w:pPr>
      <w:r>
        <w:t>Segunda: el diseño experimental basado en el seguimiento de línea garantiza un recorrido reproducible y convierte la inclinación de la plataforma en la única variable independiente del experimento, lo que da validez a la atribución de los cambios de velocidad y consumo a la pendiente.</w:t>
      </w:r>
    </w:p>
    <w:p>
      <w:pPr>
        <w:ind w:firstLine="720"/>
        <w:jc w:val="both"/>
      </w:pPr>
      <w:r>
        <w:t>Tercera: el panel web local permite supervisar cada corrida en vivo y detectar durante la captura condiciones que antes solo se descubrían en el análisis posterior, como la pérdida de la línea, la inactividad del encoder o el nivel bajo de la batería.</w:t>
      </w:r>
    </w:p>
    <w:p>
      <w:pPr>
        <w:ind w:firstLine="720"/>
      </w:pPr>
      <w:r>
        <w:rPr>
          <w:b/>
          <w:color w:val="C03B3B"/>
        </w:rPr>
        <w:t>[ PENDIENTE — conclusión principal con la cifra de pendiente máxima del vehículo y la degradación de desempeño observada en la prueba final ]</w:t>
      </w:r>
    </w:p>
    <w:p>
      <w:pPr>
        <w:jc w:val="center"/>
      </w:pPr>
      <w:r>
        <w:rPr>
          <w:b/>
        </w:rPr>
        <w:t>Trabajo Futuro</w:t>
      </w:r>
    </w:p>
    <w:p>
      <w:pPr>
        <w:ind w:firstLine="720"/>
        <w:jc w:val="both"/>
      </w:pPr>
      <w:r>
        <w:t>Tres extensiones concentran el trabajo pendiente. Primera, migrar la transmisión de datos de USB a Wi-Fi aprovechando el ESP32 del CyberPi, de modo que el vehículo se desplace sin cable sobre la plataforma durante la demostración. Segunda, incorporar un sensor de corriente externo (INA219) para medir el consumo en amperios y la potencia instantánea, completando el análisis eléctrico que hoy se aproxima mediante el voltaje y el nivel de batería. Tercera, automatizar el barrido de inclinaciones de la plataforma para ejecutar campañas de medición más largas y repetibles.</w:t>
      </w:r>
    </w:p>
    <w:p>
      <w:r>
        <w:br w:type="page"/>
      </w:r>
    </w:p>
    <w:p>
      <w:pPr>
        <w:jc w:val="center"/>
      </w:pPr>
      <w:r>
        <w:rPr>
          <w:b/>
        </w:rPr>
        <w:t>Referencias</w:t>
      </w:r>
    </w:p>
    <w:p>
      <w:pPr>
        <w:ind w:left="720" w:hanging="720"/>
      </w:pPr>
      <w:r>
        <w:t>Makeblock. (2022). Python API documentation for CyberPi. Yuque. https://www.yuque.com/makeblock-help-center-en/mcode/cyberpi-api</w:t>
      </w:r>
    </w:p>
    <w:p>
      <w:pPr>
        <w:ind w:left="720" w:hanging="720"/>
      </w:pPr>
      <w:r>
        <w:t>Makeblock. (2023a). About mBot2/Neo Shield. Makeblock Help Center. https://support.makeblock.com</w:t>
      </w:r>
    </w:p>
    <w:p>
      <w:pPr>
        <w:ind w:left="720" w:hanging="720"/>
      </w:pPr>
      <w:r>
        <w:t>Makeblock. (2023b). Quad RGB Sensor. Makeblock Help Center. https://support.makeblock.com/hc/en-us/articles/24279693845527</w:t>
      </w:r>
    </w:p>
    <w:p>
      <w:pPr>
        <w:ind w:left="720" w:hanging="720"/>
      </w:pPr>
      <w:r>
        <w:t>Makeblock. (2023c). What is CyberPi? Makeblock Help Center. https://support.makeblock.com/hc/en-us/articles/12259780402199</w:t>
      </w:r>
    </w:p>
    <w:p>
      <w:pPr>
        <w:ind w:left="720" w:hanging="720"/>
      </w:pPr>
      <w:r>
        <w:t>PerfecXX. (2023). mBot2: Code examples for mBot2 and CyberPi supporting Python (MicroPython) and Arduino [Repositorio de código]. GitHub. https://github.com/PerfecXX/mBot2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