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YpXmiUC6XJSQfJ)XkBS2b7OEUxY7LtvC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简历下载于：2026年08月03日17:36:17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期望从事职位：硬件项目经理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户口：泰安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硬件项目经理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人工智能、互联网社交/数字内容、信息安全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软件产品经理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计算机硬件、工业自动化/机器人、云计算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计算机硬件、人工智能、软件/IT服务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联想（北京）有限公司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2021.01-至今  (5年7个月)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主要负责区域的渠道销售，项目的开发、跟进与落地
                <w:br/>
                主要客户群体党政，教育，医疗，企业
                <w:br/>
                落地大项目有教体局，公安局等
                <w:br/>
                2021年负责青岛、烟台、威海、日照四个区域，主要负责国产化信创电脑(PC)的销售以及公司内部售前与售后的工作。
                <w:br/>
                2022年到2023年，负责整个烟台区域，主要负责计算机，服务器，工作站，智慧教育等全产品硬件销售，客户群体主要是经销商和行业(政府，教育，医疗，国央企，部队等)。
                <w:br/>
                2024年负责烟台和威海区域，主要以经销商销售为主，行业客户也有接触，主要是PC终端销售。
                <w:br/>
                2025年至今，负责烟台和日照，主要是硬件销售(计算机，服务器 工作站，智慧教育以及教学软件等)，主要是以经销商，行业客户为主。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出差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青岛云房数据服务有限公司鼎城分公司   房地产店长  (房地产销售总监)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2016.02- 2020.05  (4年3个月)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工作描述1.负责公司相关产品推广、宣传、销售工作。2.整理挖掘客户资源,发展及维护客户渠道。3.对团队进行销售培训及管理,关注每个人的拜访记录及成绩。4.帮助制定年度预算,市场营销方案、价格体系等。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房地产店长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日照市计算机政府大集采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2026.04-至今(4个月)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这个项目主要实现国产化计算机在整个党政行业实现全部替代，4年的替代规划，2027年为最后一年，开始是通过供货商或者说是经销商拿到了项目信息，跟进过程中，需要与党政单位领导有良好的沟通，与经销商谈判与供货商之间的一系列条件，达成供货合作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日照中医院机器采购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2025.04-2025.05(1个月)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项目主要是医院计算机替代和新采购，主要给经销商做售前方案支持，一起与甲方交流，最后获得一致认可，200W项目落地。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日照第一中学计算机采购项目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2025.02-2025.03(1个月)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主要是学校微机室改造以及教室办公计算机采购，我主要协助经销商一起跟甲方沟通技术方案以及供货周期，达成需求，以及沟通与渠道供货利润以及方案问题，最终达成一致，获得经销商与甲方的一致认可，拿下150W的项目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栖霞教体局项目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2023.06-2023.08(2个月)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栖霞教体局计算机硬件集采，负责与甲方的需求方案推荐以及报价方案和关系维护与交流，满足需求，沟通经销商利润与供货，最终拿下500W的项目，完美收官。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山东现代学院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2011.09 - 2013.09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1.有丰富的经销商资源，区域覆盖比较广，主要负责青岛、烟台、威海、日照四个区域
          <w:br/>
          2021年~2022年初，负责青烟威日四个城市。
          <w:br/>
          2022年到2023年，负责整个烟台市场。
          <w:br/>
          2023年到2024年，负责烟台威海两个城市的销售。
          <w:br/>
          2025年至今，负责烟台，日照两个城市的销售。
          <w:br/>
          2.行业客户丰富，主要涉及青岛，烟台，威海，日照的党政，教育，医疗，企业，部队等甲方用户。
          <w:br/>
          3.产品知识丰富
          <w:br/>
          主要负责计算机硬件，服务器，工作站，智慧教育大屏，打印机，平板等全产品硬件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zVzDgUNalbi&amp;resumeLanguage=1&amp;k=367C81B12C021443AF81D15ACBCE2171&amp;t=1785749777883&amp;autoOpenQrcode=true" TargetMode="External"/>
	<Relationship Id="rId31" Type="http://schemas.openxmlformats.org/officeDocument/2006/relationships/hyperlink" Target="https://rd6.zhaopin.com/resume/detail?resumeNumber=YpXmiUC6XJSSfJ%29XkBS2bzVzDgUNalbi&amp;resumeLanguage=1&amp;k=367C81B12C021443AF81D15ACBCE2171&amp;t=1785749777883&amp;autoOpenQrcode=true&amp;source=1" TargetMode="External"/>
	<Relationship Id="rId32" Type="http://schemas.openxmlformats.org/officeDocument/2006/relationships/hyperlink" Target="https://rd6.zhaopin.com/resume/detail?resumeNumber=YpXmiUC6XJSSfJ%29XkBS2bzVzDgUNalbi&amp;resumeLanguage=1&amp;k=367C81B12C021443AF81D15ACBCE2171&amp;t=1785749777883&amp;autoOpenQrcode=true&amp;source=2" TargetMode="External"/>
    <Relationship Id="rId33" Type="http://schemas.openxmlformats.org/officeDocument/2006/relationships/hyperlink" Target="https://rd6.zhaopin.com/resume/detail?resumeNumber=YpXmiUC6XJSSfJ%29XkBS2bzVzDgUNalbi&amp;resumeLanguage=1&amp;k=367C81B12C021443AF81D15ACBCE2171&amp;t=178574977788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7fc4abdba5a43f5b31f2ccf7211af5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