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YpXmiUC6XJSQfJ)XkBS2a1CpkiQofUft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简历下载于：2026年09月15日08:40:06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丁先生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30岁(1996年4月)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9年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青岛佳合永润化妆用品有限公司   渠道分销专员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2023.07- 2025.10  (2年3个月)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负责自有品牌的分销商客户的开发和维护工作，主要通过展会、线上等方式进行拓客；客户主要包括线下
                <w:br/>
                连锁渠道（wowcolour、名创优品、三福、屈臣氏等）、线上电商平台C店、线下美妆店、私域渠道、海
                <w:br/>
                外电商分销商等；日常维护客户客情，产品定制上新、系统维护、客户发货入仓跟踪、活动对接、处理售
                <w:br/>
                后问题等；在这份工作中销售利润率名列前茅。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会议/会展销售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日照顺弓宠物食品有限公司   代理商销售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2021.04- 2023.05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负责代理商销售，新产品策划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日照大账房企业管理咨询有限公司   团队主管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2018.05- 2021.03  (2年10个月)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本人于2018-05-至今就职于日照大账房企业管理咨询有限公司担任团队主管一职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东营科技职业学院   石油化工生产技术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2014.09 - 2017.07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7naxh34t861&amp;resumeLanguage=1&amp;k=D4AB1549BBEAC3E1504A2A8992693CD0&amp;t=1789432806116&amp;autoOpenQrcode=true" TargetMode="External"/>
	<Relationship Id="rId31" Type="http://schemas.openxmlformats.org/officeDocument/2006/relationships/hyperlink" Target="https://rd6.zhaopin.com/resume/detail?resumeNumber=YpXmiUC6XJSSfJ%29XkBS2a7naxh34t861&amp;resumeLanguage=1&amp;k=D4AB1549BBEAC3E1504A2A8992693CD0&amp;t=1789432806116&amp;autoOpenQrcode=true&amp;source=1" TargetMode="External"/>
	<Relationship Id="rId32" Type="http://schemas.openxmlformats.org/officeDocument/2006/relationships/hyperlink" Target="https://rd6.zhaopin.com/resume/detail?resumeNumber=YpXmiUC6XJSSfJ%29XkBS2a7naxh34t861&amp;resumeLanguage=1&amp;k=D4AB1549BBEAC3E1504A2A8992693CD0&amp;t=1789432806116&amp;autoOpenQrcode=true&amp;source=2" TargetMode="External"/>
    <Relationship Id="rId33" Type="http://schemas.openxmlformats.org/officeDocument/2006/relationships/hyperlink" Target="https://rd6.zhaopin.com/resume/detail?resumeNumber=YpXmiUC6XJSSfJ%29XkBS2a7naxh34t861&amp;resumeLanguage=1&amp;k=D4AB1549BBEAC3E1504A2A8992693CD0&amp;t=178943280611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821051abe4b746dfb81cae97a96167a9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