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YpXmiUC6XJSQfJ)XkBS2a2X6)XYofUft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简历下载于：2026年09月15日08:40:44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张女士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26岁(2000年1月)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户口：赤峰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北京优联匠心科技有限公司   销售经理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2026.06- 2026.08 (2个月)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- 客户开发维护:开拓企事业单位、政府机关等 B端客户,定制适配的员工福利方案,推进福利产品销售落地- 销售目标达成:熟练掌握公司销售政策与产品体系,严格落地销售策略,保质完成既定销售业绩指标- 客户经营与回款:搭建维护良好客户关系,跟进订单全流程及回款工作,定期开展客户回访,收集客户意见建议并同步内部相关部门,持续提升客户满意度- 活动运营执行:负责帮助客户做活动的方案策划、统筹组织、落地执行及报告生成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青岛新良食供应链有限公司   客服经理  (客服经理/总监)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2025.05- 2026.02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1.订单管理:独立处理单据文件,保持100%单据合规率,库存准确,建立工作表格及单据分类无漏单错单率100%
                <w:br/>
                 2.售后服务:客户售后反馈及时跟踪,优化响应,平均响应时效缩短至2小时内,客户满意度达98.6%-
                <w:br/>
                3.数据分析:月度销售数据分析并输出销售趋势预测报告,支撑业务调整
                <w:br/>
                4.跨部门协作:协调销售、财务部门,确保订单追款及时并准时交付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售后客服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上海佳沛奇异果实业有限公司   督导  (销售督导/巡店)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2022.11- 2025.04  (2年5个月)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终端运营管理，通过对华北区多家终端门店的市场分析与策略制定，成功实施差异化陈列方案，提升季度销量。
                <w:br/>
                2. 营销推广活动策划，针对重点门店开展主题促销，实现营业额增长。
                <w:br/>
                3. 渠道拓展与谈判，开发并维护三个优质连锁终端渠道，定制营销方案，促进销售额提升。
                <w:br/>
                4. 数据分析与市场调研，建立销售数据分析报告，定期输出市场分析报告，完成目标任务。
                <w:br/>
                5. 市场开拓，针对潜力终端实施创新营销策略，实现单月销售额环比增长。
                <w:br/>
                6. 销售策略制定，指定终端登记评估标准，提升终端陈列合格率至92%，市场促销产品铺货率达到90%。
                <w:br/>
                7. 大客户谈判，自行寻找分销商档口，开发T3档口，增加分销商客户，与此客户沟通帮助成功解决终端营销奖励问题中的难题。
                <w:br/>
                8. 市场动态跟踪，根据市场变化提出应对策略，确保销售策略与市场趋势同步。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天津理工大学中环信息学院   通信工程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2018.09 - 2022.07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终端运营:从0-1搭建巡店标准体系,从40家门店开发到120家门店,门店配合度96%。
          <w:br/>
          √ 数据分析:通过八爪鱼完成基础数据清洗,关键目标客户并开拓。月度分解销售目标,分析门店营业水平。√ 抗压能力:将近3年实战经验的市场执行者,兼具工科逻辑思维与市场营销敏感度,出差支援河北终端推广,超额完成20%门店开发。
          <w:br/>
          √拓客能力:快速掌握政企客户沟通逻辑,独立开展客户拜访洽谈,挖掘潜在业务机会,能够结合客户需求定制员工福利解决方案。
          <w:br/>
          √活动执行能力:完整参与招投标流程,独立负责客户推广活动从策划、组织到落地执行,保障 230 人规模活动顺利开展,具备项目统筹落地能力。
          <w:br/>
          √业务目标导向能力:时间紧、周期短的情况下,高效完成客户拜访、商机储备,紧盯业务指标,结果导向。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汉语</w:t>
            </w:r>
          </w:p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 xml:space="preserve">普通话水平测试二级甲等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Word     Excel   等办公软件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普通话二级甲等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4yJqU%294t861&amp;resumeLanguage=1&amp;k=84753BAB758AB513D6D9F620D44555D9&amp;t=1789432844361&amp;autoOpenQrcode=true" TargetMode="External"/>
	<Relationship Id="rId31" Type="http://schemas.openxmlformats.org/officeDocument/2006/relationships/hyperlink" Target="https://rd6.zhaopin.com/resume/detail?resumeNumber=YpXmiUC6XJSSfJ%29XkBS2a4yJqU%294t861&amp;resumeLanguage=1&amp;k=84753BAB758AB513D6D9F620D44555D9&amp;t=1789432844361&amp;autoOpenQrcode=true&amp;source=1" TargetMode="External"/>
	<Relationship Id="rId32" Type="http://schemas.openxmlformats.org/officeDocument/2006/relationships/hyperlink" Target="https://rd6.zhaopin.com/resume/detail?resumeNumber=YpXmiUC6XJSSfJ%29XkBS2a4yJqU%294t861&amp;resumeLanguage=1&amp;k=84753BAB758AB513D6D9F620D44555D9&amp;t=1789432844361&amp;autoOpenQrcode=true&amp;source=2" TargetMode="External"/>
    <Relationship Id="rId33" Type="http://schemas.openxmlformats.org/officeDocument/2006/relationships/hyperlink" Target="https://rd6.zhaopin.com/resume/detail?resumeNumber=YpXmiUC6XJSSfJ%29XkBS2a4yJqU%294t861&amp;resumeLanguage=1&amp;k=84753BAB758AB513D6D9F620D44555D9&amp;t=1789432844361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73ed1c8829724805ab93fbbc46e70d1e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