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YpXmiUC6XJSQfJ)XkBS2a32)Y4sofUft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简历下载于：2026年09月15日09:04:34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杨先生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期望从事职位：销售总监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期望工作地点：青岛、李沧区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47岁(1979年03月)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户口：深圳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人工智能、消费电子/智能硬件、互联网电商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电子元器件销售工程师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安徽精卓光显技术有限责任公司   销售总监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2.5万/月   2021.04- 2023.06  (2年2个月)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1.负责家电和商业会议一体机大客户开发海尔和海信及行业客户。
                <w:br/>
                2.推广和销售公司中大尺寸触控显示屏产品。
                <w:br/>
                3.推广和销售公司中大尺寸贴合技术（OCA 和OCR）。
                <w:br/>
                4.推广和销售公司新产品（透明显示，加热丝，屏蔽膜，PDLC, 电致变色光学膜产品等）。
                <w:br/>
                5.推广和销售LED ,MINILED 产品（直显和背光模组）。
                <w:br/>
                6.中大尺寸玻璃盖板客户开发，例如汽车中控，家电，电脑，太阳能 行业客户。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硬件/通信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通信/网络设备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半导体/电子元器件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3C电子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计算机硬件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青岛鑫嘉星电子科技股份有限公司   销售经理  (电子元器件销售工程师)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2.5万/月   2019.11- 2020.12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1.维护LED PSS和外延 客户，供应蓝宝石平片衬底
                <w:br/>
                2.开发LED PSS 新客户及手机，穿戴，视频设备视窗 蓝宝石保护盖板
                <w:br/>
                3.跟催货款及订单处理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商务谈判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欧菲光集团股份有限公司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3万/月   2010.11- 2019.06  (8年7个月)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工作职责：
                <w:br/>
                2010/11-2018/9负责lenovo/DELL/HP/康佳/朵唯等电脑，手机品牌触控屏及指纹识别模组客户的开发及维护工作，负责销售小组团队建设及管理，主导协调工厂与客户相关部门保持顺畅沟通和交流，争取和处理订单，货款回收，呆滞处理，客户满意度调查等工作内容。
                <w:br/>
                2018/10-2019/6  负责汽车电子事业部业务部门团队建设及管理，跟进订单处理，货款回收，呆滞处理，客户满意度调查等工作内容。
                <w:br/>
                工作业绩：
                <w:br/>
                1.2012年开发并导入朵唯手机供应链，销售额1500万RMB/月，份额占比70%；
                <w:br/>
                2.2013年导入联想PC、DELL ,HP  Notebook Touch pane 供应链，销售额3亿RMB/年，份额占比50%以上;
                <w:br/>
                3.2014年导入联想PC AIO Touch panel 供应链，销售额1亿RMB/年，份额占比90%；
                <w:br/>
                4.2017年导入联想PC /DELL  指纹模组供应链，销售额8000万RMB/年，份额占比50%；
                <w:br/>
                5.负责汽车电子事业部业务部门期间，带领团队服务客户，100%满足汽车主机厂（北汽/广汽/长安/上汽等）供货需求，99%货款回收，客户满意度高达98%以上。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管理经验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富士康科技集团群创光电有限公司   客服主管  (售后客服)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2007.08- 2010.10  (3年2个月)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工作职责：主要负责DELL、Lenovo 客户PC monitor 售后服务及团队管理
                <w:br/>
                工作业绩：客户满意度95%以上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英语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长江大学   农学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2000.09 - 2004.06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	本人为人诚恳，思想积极向上，性格开朗，积极进取，有较强的团队精神
          <w:br/>
          	作风正派，责任心强
          <w:br/>
          	热爱学习，勤于思考，善于从多个角度考虑问题，分析处理难题
          <w:br/>
          	较强的适应能力和自学能力，较强的管理、组织能力和社交能力 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67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5TMN7L4t861&amp;resumeLanguage=1&amp;k=753C45C93BB78172BF72376F740A81A8&amp;t=1789434274386&amp;autoOpenQrcode=true" TargetMode="External"/>
	<Relationship Id="rId31" Type="http://schemas.openxmlformats.org/officeDocument/2006/relationships/hyperlink" Target="https://rd6.zhaopin.com/resume/detail?resumeNumber=YpXmiUC6XJSSfJ%29XkBS2a5TMN7L4t861&amp;resumeLanguage=1&amp;k=753C45C93BB78172BF72376F740A81A8&amp;t=1789434274386&amp;autoOpenQrcode=true&amp;source=1" TargetMode="External"/>
	<Relationship Id="rId32" Type="http://schemas.openxmlformats.org/officeDocument/2006/relationships/hyperlink" Target="https://rd6.zhaopin.com/resume/detail?resumeNumber=YpXmiUC6XJSSfJ%29XkBS2a5TMN7L4t861&amp;resumeLanguage=1&amp;k=753C45C93BB78172BF72376F740A81A8&amp;t=1789434274386&amp;autoOpenQrcode=true&amp;source=2" TargetMode="External"/>
    <Relationship Id="rId33" Type="http://schemas.openxmlformats.org/officeDocument/2006/relationships/hyperlink" Target="https://rd6.zhaopin.com/resume/detail?resumeNumber=YpXmiUC6XJSSfJ%29XkBS2a5TMN7L4t861&amp;resumeLanguage=1&amp;k=753C45C93BB78172BF72376F740A81A8&amp;t=178943427438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b8d8be0ce0242debbcf7df52aae61d8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