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YpXmiUC6XJSQfJ)Xqi5cb6stuEZmA55v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简历下载于：2026年09月14日18:11:22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樊先生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期望从事职位：区域总监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38岁(1988年3月)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户口：淄博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区域总监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计算机硬件、软件/IT服务、人工智能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人工智能、计算机硬件、物联网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品牌经理/主管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计算机硬件、人工智能、消费电子/智能硬件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索诺克（北京）科技有限公司   区域总监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2020.11- 2024.09  (3年10个月)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工作描述：主导山东、鲁豫区域渠道体系搭建，0-1开拓 3 家索诺克、麦克赛尔省级代理，落地山东 16 地市全覆盖，搭建索诺克 28 家、麦克赛尔 62 家地市核心渠道，河南新增 3 家省级代理，实现河南 18 地市渠道完整布局。
                <w:br/>
                （1）经销商管理：统筹两省核心经销商维护赋能，策划省级代理大会、地市客户小型展会，业务人员每季度平均落地不少于 2 场市场会议，单场会议可实现 200‑300 台设备出货，夯实渠道合作粘性与出货转化能力。
                <w:br/>
                （2）客户拓展：深耕教育、政府、中小企业、餐饮娱乐多赛道，累计拓展山东 260 余家系统集成合作客户，河南落地 200 余家行业合作客户，重点攻坚高校赛道，落地 45 个山东高校项目，覆盖省内 37 所高等院校资源。
                <w:br/>
                （3）项目操盘：主导山东高校大型项目落地，对接山东大学、中国石油大学等多所重点院校，完成供货设备 1800 余套，项目总金额 2400 万元+，任职阶段索诺克投影教育行业业绩稳居全国 TOP2 水平。
                <w:br/>
                （4）指标达成：承接总部下达区域业绩目标，鲁豫整体任务达成率超 80%，统筹管理团队差旅、会议、订货等预算资源，联动总部各职能部门高效协同，保障区域各项经营资源可控，完成既定业务目标。
                <w:br/>
                （5）新市场开拓：原有山东业务底盘稳固后，带队深度调研河南市场，输出针对性落地业务策略，完成河南市场0-1突破，实现全部地市至少 1 家核心渠道落地，快速补齐河南区域渠道与行业客户版图。
                <w:br/>
                （6）品牌营销：策划多形式区域品牌市场活动，包含省级代理商大会、核心经销商峰会、地市行业客户小型展会，以会议营销带动产品销售，强化索诺克、麦克赛尔双品牌在鲁豫区域市场知名度与市场占有率。
                <w:br/>
                （7）团队管理：搭建区域销售组织架构，拆解下达各销售合理 KPI 与销售指标，跟进过程督导执行，保障团队个人任务达成率 80%+，统筹人员配置，提升整体作战执行效能。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华中大区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戴尔（中国）有限公司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2019.04- 2020.11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工作描述：主导省级代理开发与体系搭建，制定分销商销售目标及备货规划，开展市场数据分析挖掘增量机会，搭建 call center 赋能客户拓客，区域业务结构提升0.5%，分销商销量增长10%，单季度call center 产出销量 250 台+。
                <w:br/>
                （1）体系优化：指导分销商搭建呼叫中心，组织潜在客户陌拜与回访沟通，搭建完整商务服务体系，提升分销客户服务满意度，为分销商培育可独立作业新业务人员，两个季度即可独立开展业务，释放分销渠道的市场销售潜力。
                <w:br/>
                （2）客户开发：聚焦直提无店商 VAR 客户开拓运维，深耕教育、公检法司及 SMB 中小企业赛道，借力合作客户提高品牌行业占有率，完成市场二次分货覆盖零散订单，FY20 财年新激活 12 家 VAR 客户，协助分销商落地 216 台重点项目大单。
                <w:br/>
                （3）市场拓展：围绕区域市场开展渠道开拓工作，依托 VAR 渠道攻坚重点行业市场，兼顾大客户项目与零散订单业务，补齐区域客户覆盖缺口，打通业务流转链路，扩大戴尔产品在政企中小企业市场覆盖面。
                <w:br/>
                （4）活动策划：统筹区域品牌推广落地，策划执行各类线下市场露出活动，每季度落地活动不少于 2 场，强化本地品牌曝光度，提升渠道终端承接业务能力，拉动渠道出货转化，助力区域整体市场份额稳步提升。
                <w:br/>
                （5）渠道建设：推进形象体验店开拓运营，FY20 财年新增 3 家形象店，完成 8 家门店翻新改造，实现区域市场全覆盖，落地 2 家 CAK 直提客户打破本地无直提局面，斩获 FY20 东区季度最佳新人、季度店面表现两项荣誉。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管理经验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IT城市经理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中国联想ThinkPad部门   督导/巡店  (销售督导/巡店)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2016.04- 2018.05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工作描述：对接区域经销商处理各类业务疑难，宣贯品牌政策并匹配营销资源，落地节假日静展、聚类促销，协同分销商设计渠道激励机制，监控门店进销存，设置销售人员奖励，保障经销商销售任务顺利达成。
                <w:br/>
                （1）巡店管理：负责淄博、东营区域门店巡店与店检工作，每季度全部门店巡店不少于 3 次，规范店面展陈实现门店考核 100% 合格，每周开展门店产品培训，组织多场 20 人规模集中培训会，输出产品知识。
                <w:br/>
                （2）跟进攻坚：跟进区域行业跟单业务，协助分销商、经销商编制投标方案，为报备经销商提供项目保护与配套资源，每季度对行业经销商开展不少于 2 次上门拜访，联动渠道合力推进政企行业项目落地。
                <w:br/>
                （3）市场拓展：策划品鉴会、招商会、校园行等市场活动，深耕低线空白市场，完成淄博东营四级市场 100% 门店覆盖，新建门店 9 家、老店翻新 3 家，联动本地家电卖场搭建合作，完善区域线下渠道网络布局。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客户管理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区域督导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运营督导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济南新海诺科贸有限公司   渠道/分销专员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2012.08- 2014.10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：负责枣庄、临沂、青岛等区域经销商对接工作，沟通客户进货事宜，及时处理渠道各类业务疑难，落地宣贯联想厂家政策与营销活动，做好经销商日常服务支撑，维护客情关系，保障渠道进货流转顺畅。
                <w:br/>
                （1）市场调研：熟悉联想全系列产品线、产品特性及市场行情，实时跟进区域产品市场价格动态，收集一线市场真实信息，同步反馈至公司产品部门，对接联想厂家业务及城市代表，获取厂家政策与活动资源。
                <w:br/>
                （2）业务落地：承接多区域渠道分销相关工作，联动厂家争取政策活动资源赋能终端，打通厂家‑公司‑经销商信息链路，做好信息传递与资源对接，服务各地经销商开展销售业务，助力枣庄、临沂、青岛多地分销渠道稳定运转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渠道拓展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渠道分销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吉林大学   电子商务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2009.09 - 2012.06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工作背景：14 年+ IT 数码行业渠道分销与区域管理从业经历，从渠道分销专员逐步成长为鲁豫区域总监，先后任职联想、索诺克等知名厂商，深耕山东、河南市场，经历一线渠道、城市经理到区域负责人完整职业成长路径。
          <w:br/>
          专业能力：擅长 0‑1 渠道网络搭建、代理商开发管理、政企行业项目操盘、团队绩效管理与区域营销活动策划，精通教育行业大客户攻坚，具备渠道激励体系搭建能力，能够完成跨省份市场开拓与业绩目标落地。
          <w:br/>
          团队管理：具有优秀的沟通协调能力，能统筹资源对接业务，建立有效沟通机制，协调平衡团队利益，注重团队学习和赋能，提升成员业务能力及工作自驱力建设，实现组织和员工双赢。
          <w:br/>
          性格特质: 思路清晰，逻辑严密，能快速发现问题本质，具有较强的适应力、抗压力和独立解决问题的能力，擅长以全局性思维处理工作事务，注重工作效率，执行力强。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fabe销售法则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2013.07-2013.07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培训机构：联想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swot分析法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2013.04-2013.04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培训机构：联想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72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cb7TguXyW%28CaV&amp;resumeLanguage=1&amp;k=DB90381ECAB54B60FDADD82E24D52C74&amp;t=1789380682347&amp;autoOpenQrcode=true" TargetMode="External"/>
	<Relationship Id="rId31" Type="http://schemas.openxmlformats.org/officeDocument/2006/relationships/hyperlink" Target="https://rd6.zhaopin.com/resume/detail?resumeNumber=YpXmiUC6XJSSfJ%29Xqi5cb7TguXyW%28CaV&amp;resumeLanguage=1&amp;k=DB90381ECAB54B60FDADD82E24D52C74&amp;t=1789380682347&amp;autoOpenQrcode=true&amp;source=1" TargetMode="External"/>
	<Relationship Id="rId32" Type="http://schemas.openxmlformats.org/officeDocument/2006/relationships/hyperlink" Target="https://rd6.zhaopin.com/resume/detail?resumeNumber=YpXmiUC6XJSSfJ%29Xqi5cb7TguXyW%28CaV&amp;resumeLanguage=1&amp;k=DB90381ECAB54B60FDADD82E24D52C74&amp;t=1789380682347&amp;autoOpenQrcode=true&amp;source=2" TargetMode="External"/>
    <Relationship Id="rId33" Type="http://schemas.openxmlformats.org/officeDocument/2006/relationships/hyperlink" Target="https://rd6.zhaopin.com/resume/detail?resumeNumber=YpXmiUC6XJSSfJ%29Xqi5cb7TguXyW%28CaV&amp;resumeLanguage=1&amp;k=DB90381ECAB54B60FDADD82E24D52C74&amp;t=178938068234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f61eb29fd4740f2b639c3bf4eb6e6b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