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YpXmiUC6XJSQfJ)Xqi5WcAV(Cb6OKgUi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简历下载于：2026年09月15日08:36:21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霍先生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期望从事职位：融资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融资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金融科技/数字金融、投资与资产管理、农业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金融产品经理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金融科技/数字金融、投资与资产管理、农业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信贷管理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金融产品经理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济南天机企业管理咨询有限公司   客户经理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2022.06-至今  (4年3个月)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独立对接化肥农药、快消品、养殖、饲料等行业大型企业 50+ 家,年营业额均在 30 亿以上。KP 沟通对象为核心企业销售总/财务总/资金科,推动集团供应链金融产品立项落地。化肥/饲料类集团总部资金科可对接 50 家+;已对接 10+ 家互联网银行(供货贷+订货贷)。重点客戶:史丹利、心连心、新希望、正大、海尔、澳柯玛、雅迪、元气森林、国台酒等。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上海祺鲲信息科技有限公司   市场部经理  (市场经理/主管)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1.4万/月   2019.07- 2021.12  (2年5个月)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1.入职农业-机械部贷款业务，对接厂家大区经理和各地农机4S店，负责对经销商的农机贷款2.负责农业-化肥农药贷款业务，独立开发上游化肥_农药大型企业，签订合作意向。对中对接各地大区经理，宣传贷款政策，对下对接各地经销商，开发贷款客户业绩:现拥有大型化肥企业资源10余家国内知名大型化工企业。30余家左右中型化肥和农药企业。营业额在3亿元到150亿不等，经销商数量大多在500-3000家左右。全部是独立开发，0基础开发。
                <w:br/>
                1.在公司已有风控模型下，设计商业贷款模式项目经历   2.独立开发农业行业上游大型生产企业3.培训团队，设计差旅模式，对接各地经销商4.归拢各地经销商数据，作为贷款主体。设计模型进行人工审核。资格证书   计算机四级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化工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史丹利化肥股份有限公司   业务经理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2013.07- 2017.05  (3年10个月)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2.对接县市经销商，融入农业行业3.带领团队，开展新客户开发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山东科技大学   电子商务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2009.09 - 2013.06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山东科技大学   电子商务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2008.09 - 2012.06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工作以后主要对接化肥农药大型化工企业，消费快消品，养殖类，养饲料类等类型企业，做供应链金融贷款工作。寻找围绕核心企业相关工作。base在济南，介意勿扰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全国计算机等级四级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2012年03月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cMxFv6WQzBnH&amp;resumeLanguage=1&amp;k=96D14B02231B700644C37AA63F78C795&amp;t=1789432581095&amp;autoOpenQrcode=true" TargetMode="External"/>
	<Relationship Id="rId31" Type="http://schemas.openxmlformats.org/officeDocument/2006/relationships/hyperlink" Target="https://rd6.zhaopin.com/resume/detail?resumeNumber=YpXmiUC6XJSSfJ%29Xqi5WcMxFv6WQzBnH&amp;resumeLanguage=1&amp;k=96D14B02231B700644C37AA63F78C795&amp;t=1789432581095&amp;autoOpenQrcode=true&amp;source=1" TargetMode="External"/>
	<Relationship Id="rId32" Type="http://schemas.openxmlformats.org/officeDocument/2006/relationships/hyperlink" Target="https://rd6.zhaopin.com/resume/detail?resumeNumber=YpXmiUC6XJSSfJ%29Xqi5WcMxFv6WQzBnH&amp;resumeLanguage=1&amp;k=96D14B02231B700644C37AA63F78C795&amp;t=1789432581095&amp;autoOpenQrcode=true&amp;source=2" TargetMode="External"/>
    <Relationship Id="rId33" Type="http://schemas.openxmlformats.org/officeDocument/2006/relationships/hyperlink" Target="https://rd6.zhaopin.com/resume/detail?resumeNumber=YpXmiUC6XJSSfJ%29Xqi5WcMxFv6WQzBnH&amp;resumeLanguage=1&amp;k=96D14B02231B700644C37AA63F78C795&amp;t=178943258109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a8d2aead8304ff387f24105d28c6e9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