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60"/>
        <w:jc w:val="center"/>
      </w:pPr>
      <w:r>
        <w:rPr>
          <w:rFonts w:ascii="Times New Roman" w:hAnsi="Times New Roman" w:eastAsia="Times New Roman" w:cs="Times New Roman"/>
          <w:b/>
          <w:i w:val="0"/>
          <w:color w:val="0F4C5C"/>
          <w:sz w:val="26"/>
        </w:rPr>
        <w:t>BÁO CÁO KẾT QUẢ THỰC HIỆN DỰ ÁN DỰ THI (IIIa)</w:t>
      </w:r>
    </w:p>
    <w:p>
      <w:pPr>
        <w:spacing w:line="240" w:lineRule="auto" w:before="0" w:after="60"/>
        <w:jc w:val="center"/>
      </w:pPr>
      <w:r>
        <w:rPr>
          <w:rFonts w:ascii="Times New Roman" w:hAnsi="Times New Roman" w:eastAsia="Times New Roman" w:cs="Times New Roman"/>
          <w:b/>
          <w:i w:val="0"/>
          <w:color w:val="0F4C5C"/>
          <w:sz w:val="26"/>
        </w:rPr>
        <w:t>CUỘC THI NGHIÊN CỨU KHOA HỌC, KỸ THUẬT CẤP TRUNG HỌC PHỔ THÔNG</w:t>
      </w:r>
    </w:p>
    <w:p>
      <w:pPr>
        <w:spacing w:line="240" w:lineRule="auto" w:before="0" w:after="60"/>
        <w:jc w:val="center"/>
      </w:pPr>
      <w:r>
        <w:rPr>
          <w:rFonts w:ascii="Times New Roman" w:hAnsi="Times New Roman" w:eastAsia="Times New Roman" w:cs="Times New Roman"/>
          <w:b/>
          <w:i w:val="0"/>
          <w:color w:val="0F766E"/>
          <w:sz w:val="26"/>
        </w:rPr>
        <w:t>LĨNH VỰC: MÁY TÍNH / CÔNG NGHỆ THÔNG TIN</w:t>
      </w:r>
    </w:p>
    <w:p>
      <w:pPr>
        <w:spacing w:line="240" w:lineRule="auto" w:before="0" w:after="60"/>
        <w:jc w:val="center"/>
      </w:pPr>
      <w:r>
        <w:rPr>
          <w:rFonts w:ascii="Times New Roman" w:hAnsi="Times New Roman" w:eastAsia="Times New Roman" w:cs="Times New Roman"/>
          <w:b/>
          <w:i w:val="0"/>
          <w:color w:val="0F766E"/>
          <w:sz w:val="26"/>
        </w:rPr>
        <w:t>━━━━━━━━━━━━━━━━━━━━━━━━━━━━━━━━━━━━</w:t>
      </w:r>
    </w:p>
    <w:p>
      <w:pPr>
        <w:spacing w:line="240" w:lineRule="auto" w:before="0" w:after="60"/>
        <w:jc w:val="center"/>
      </w:pPr>
      <w:r>
        <w:rPr>
          <w:rFonts w:ascii="Times New Roman" w:hAnsi="Times New Roman" w:eastAsia="Times New Roman" w:cs="Times New Roman"/>
          <w:b/>
          <w:i w:val="0"/>
          <w:color w:val="0F4C5C"/>
          <w:sz w:val="26"/>
        </w:rPr>
        <w:t>SAFEWEB</w:t>
      </w:r>
    </w:p>
    <w:p>
      <w:pPr>
        <w:spacing w:line="240" w:lineRule="auto" w:before="0" w:after="60"/>
        <w:jc w:val="center"/>
      </w:pPr>
      <w:r>
        <w:rPr>
          <w:rFonts w:ascii="Times New Roman" w:hAnsi="Times New Roman" w:eastAsia="Times New Roman" w:cs="Times New Roman"/>
          <w:b/>
          <w:i w:val="0"/>
          <w:color w:val="0F172A"/>
          <w:sz w:val="26"/>
        </w:rPr>
        <w:t>ỨNG DỤNG TRÍ TUỆ NHÂN TẠO KẾT HỢP PHÂN TÍCH ĐỊA CHỈ TRANG WEB GIÚP CẢNH BÁO SỚM RỦI RO LỪA ĐẢO VÀ LỘ LỌT DỮ LIỆU</w:t>
      </w:r>
    </w:p>
    <w:p>
      <w:pPr>
        <w:spacing w:line="240" w:lineRule="auto" w:before="0" w:after="60"/>
        <w:jc w:val="center"/>
      </w:pPr>
      <w:r>
        <w:rPr>
          <w:rFonts w:ascii="Times New Roman" w:hAnsi="Times New Roman" w:eastAsia="Times New Roman" w:cs="Times New Roman"/>
          <w:b/>
          <w:i w:val="0"/>
          <w:color w:val="0F766E"/>
          <w:sz w:val="26"/>
        </w:rPr>
        <w:t>━━━━━━━━━━━━━━━━━━━━━━━━━━━━━━━━━━━━</w:t>
      </w:r>
    </w:p>
    <w:p>
      <w:pPr>
        <w:spacing w:line="240" w:lineRule="auto" w:before="0" w:after="60"/>
        <w:jc w:val="center"/>
      </w:pPr>
      <w:r>
        <w:rPr>
          <w:rFonts w:ascii="Times New Roman" w:hAnsi="Times New Roman" w:eastAsia="Times New Roman" w:cs="Times New Roman"/>
          <w:b/>
          <w:i w:val="0"/>
          <w:color w:val="0F4C5C"/>
          <w:sz w:val="26"/>
        </w:rPr>
        <w:t>II - ĐỐI VỚI DỰ ÁN KỸ THUẬT</w:t>
      </w:r>
    </w:p>
    <w:p>
      <w:pPr>
        <w:keepNext/>
        <w:spacing w:line="240" w:lineRule="auto" w:before="120" w:after="60"/>
        <w:jc w:val="left"/>
        <w:pBdr>
          <w:bottom w:val="single" w:sz="6" w:space="2" w:color="0F766E"/>
        </w:pBdr>
      </w:pPr>
      <w:r>
        <w:rPr>
          <w:rFonts w:ascii="Times New Roman" w:hAnsi="Times New Roman" w:eastAsia="Times New Roman" w:cs="Times New Roman"/>
          <w:b/>
          <w:i w:val="0"/>
          <w:color w:val="0F4C5C"/>
          <w:sz w:val="26"/>
        </w:rPr>
        <w:t>MỤC LỤC</w:t>
      </w:r>
    </w:p>
    <w:p>
      <w:pPr>
        <w:spacing w:line="240" w:lineRule="auto" w:before="0" w:after="60"/>
        <w:jc w:val="left"/>
      </w:pPr>
      <w:r>
        <w:rPr>
          <w:rFonts w:ascii="Times New Roman" w:hAnsi="Times New Roman" w:eastAsia="Times New Roman" w:cs="Times New Roman"/>
          <w:b/>
          <w:i w:val="0"/>
          <w:color w:val="0F4C5C"/>
          <w:sz w:val="26"/>
        </w:rPr>
        <w:t>BÁO CÁO TÓM TẮT KẾT QUẢ THỰC HIỆN DỰ ÁN DỰ THI (IIIb)</w:t>
      </w:r>
    </w:p>
    <w:p>
      <w:pPr>
        <w:spacing w:line="240" w:lineRule="auto" w:before="0" w:after="60"/>
        <w:jc w:val="left"/>
      </w:pPr>
      <w:r>
        <w:rPr>
          <w:rFonts w:ascii="Times New Roman" w:hAnsi="Times New Roman" w:eastAsia="Times New Roman" w:cs="Times New Roman"/>
          <w:b/>
          <w:i w:val="0"/>
          <w:color w:val="0F4C5C"/>
          <w:sz w:val="26"/>
        </w:rPr>
        <w:t>1. Vấn đề nghiên cứu hoặc cần giải quyết</w:t>
      </w:r>
    </w:p>
    <w:p>
      <w:pPr>
        <w:spacing w:line="240" w:lineRule="auto" w:before="0" w:after="60"/>
        <w:jc w:val="left"/>
      </w:pPr>
      <w:r>
        <w:rPr>
          <w:rFonts w:ascii="Times New Roman" w:hAnsi="Times New Roman" w:eastAsia="Times New Roman" w:cs="Times New Roman"/>
          <w:b w:val="0"/>
          <w:i w:val="0"/>
          <w:color w:val="0F172A"/>
          <w:sz w:val="26"/>
        </w:rPr>
        <w:t xml:space="preserve">   1.1. Mô tả đòi hỏi của thực tế và xác định vấn đề cần giải quyết</w:t>
      </w:r>
    </w:p>
    <w:p>
      <w:pPr>
        <w:spacing w:line="240" w:lineRule="auto" w:before="0" w:after="60"/>
        <w:jc w:val="left"/>
      </w:pPr>
      <w:r>
        <w:rPr>
          <w:rFonts w:ascii="Times New Roman" w:hAnsi="Times New Roman" w:eastAsia="Times New Roman" w:cs="Times New Roman"/>
          <w:b w:val="0"/>
          <w:i w:val="0"/>
          <w:color w:val="0F172A"/>
          <w:sz w:val="26"/>
        </w:rPr>
        <w:t xml:space="preserve">   1.2. Xác định các tiêu chí cho giải pháp giải quyết vấn đề</w:t>
      </w:r>
    </w:p>
    <w:p>
      <w:pPr>
        <w:spacing w:line="240" w:lineRule="auto" w:before="0" w:after="60"/>
        <w:jc w:val="left"/>
      </w:pPr>
      <w:r>
        <w:rPr>
          <w:rFonts w:ascii="Times New Roman" w:hAnsi="Times New Roman" w:eastAsia="Times New Roman" w:cs="Times New Roman"/>
          <w:b/>
          <w:i w:val="0"/>
          <w:color w:val="0F4C5C"/>
          <w:sz w:val="26"/>
        </w:rPr>
        <w:t>2. Thiết kế và phương pháp nghiên cứu</w:t>
      </w:r>
    </w:p>
    <w:p>
      <w:pPr>
        <w:spacing w:line="240" w:lineRule="auto" w:before="0" w:after="60"/>
        <w:jc w:val="left"/>
      </w:pPr>
      <w:r>
        <w:rPr>
          <w:rFonts w:ascii="Times New Roman" w:hAnsi="Times New Roman" w:eastAsia="Times New Roman" w:cs="Times New Roman"/>
          <w:b w:val="0"/>
          <w:i w:val="0"/>
          <w:color w:val="0F172A"/>
          <w:sz w:val="26"/>
        </w:rPr>
        <w:t xml:space="preserve">   2.1. Quá trình nghiên cứu để xác định và lựa chọn giải pháp khả thi</w:t>
      </w:r>
    </w:p>
    <w:p>
      <w:pPr>
        <w:spacing w:line="240" w:lineRule="auto" w:before="0" w:after="60"/>
        <w:jc w:val="left"/>
      </w:pPr>
      <w:r>
        <w:rPr>
          <w:rFonts w:ascii="Times New Roman" w:hAnsi="Times New Roman" w:eastAsia="Times New Roman" w:cs="Times New Roman"/>
          <w:b w:val="0"/>
          <w:i w:val="0"/>
          <w:color w:val="0F172A"/>
          <w:sz w:val="26"/>
        </w:rPr>
        <w:t xml:space="preserve">   2.2. Thiết kế mô hình, nguyên mẫu và quy trình công nghệ</w:t>
      </w:r>
    </w:p>
    <w:p>
      <w:pPr>
        <w:spacing w:line="240" w:lineRule="auto" w:before="0" w:after="60"/>
        <w:jc w:val="left"/>
      </w:pPr>
      <w:r>
        <w:rPr>
          <w:rFonts w:ascii="Times New Roman" w:hAnsi="Times New Roman" w:eastAsia="Times New Roman" w:cs="Times New Roman"/>
          <w:b/>
          <w:i w:val="0"/>
          <w:color w:val="0F4C5C"/>
          <w:sz w:val="26"/>
        </w:rPr>
        <w:t>3. Thực hiện, chế tạo và kiểm tra</w:t>
      </w:r>
    </w:p>
    <w:p>
      <w:pPr>
        <w:spacing w:line="240" w:lineRule="auto" w:before="0" w:after="60"/>
        <w:jc w:val="left"/>
      </w:pPr>
      <w:r>
        <w:rPr>
          <w:rFonts w:ascii="Times New Roman" w:hAnsi="Times New Roman" w:eastAsia="Times New Roman" w:cs="Times New Roman"/>
          <w:b w:val="0"/>
          <w:i w:val="0"/>
          <w:color w:val="0F172A"/>
          <w:sz w:val="26"/>
        </w:rPr>
        <w:t xml:space="preserve">   3.1. Quá trình chế tạo sản phẩm và thực hiện quy trình công nghệ</w:t>
      </w:r>
    </w:p>
    <w:p>
      <w:pPr>
        <w:spacing w:line="240" w:lineRule="auto" w:before="0" w:after="60"/>
        <w:jc w:val="left"/>
      </w:pPr>
      <w:r>
        <w:rPr>
          <w:rFonts w:ascii="Times New Roman" w:hAnsi="Times New Roman" w:eastAsia="Times New Roman" w:cs="Times New Roman"/>
          <w:b w:val="0"/>
          <w:i w:val="0"/>
          <w:color w:val="0F172A"/>
          <w:sz w:val="26"/>
        </w:rPr>
        <w:t xml:space="preserve">   3.2. Quá trình kiểm tra trong nhiều điều kiện, thử nghiệm và hoàn thiện sản phẩm</w:t>
      </w:r>
    </w:p>
    <w:p>
      <w:pPr>
        <w:spacing w:line="240" w:lineRule="auto" w:before="0" w:after="60"/>
        <w:jc w:val="left"/>
      </w:pPr>
      <w:r>
        <w:rPr>
          <w:rFonts w:ascii="Times New Roman" w:hAnsi="Times New Roman" w:eastAsia="Times New Roman" w:cs="Times New Roman"/>
          <w:b/>
          <w:i w:val="0"/>
          <w:color w:val="0F4C5C"/>
          <w:sz w:val="26"/>
        </w:rPr>
        <w:t>4. Kết quả, kết luận và khả năng ứng dụng</w:t>
      </w:r>
    </w:p>
    <w:p>
      <w:pPr>
        <w:spacing w:line="240" w:lineRule="auto" w:before="0" w:after="60"/>
        <w:jc w:val="left"/>
      </w:pPr>
      <w:r>
        <w:rPr>
          <w:rFonts w:ascii="Times New Roman" w:hAnsi="Times New Roman" w:eastAsia="Times New Roman" w:cs="Times New Roman"/>
          <w:b w:val="0"/>
          <w:i w:val="0"/>
          <w:color w:val="0F172A"/>
          <w:sz w:val="26"/>
        </w:rPr>
        <w:t xml:space="preserve">   4.1. Giá trị đóng góp của dự án đối với học tập, đời sống và khoa học</w:t>
      </w:r>
    </w:p>
    <w:p>
      <w:pPr>
        <w:spacing w:line="240" w:lineRule="auto" w:before="0" w:after="60"/>
        <w:jc w:val="left"/>
      </w:pPr>
      <w:r>
        <w:rPr>
          <w:rFonts w:ascii="Times New Roman" w:hAnsi="Times New Roman" w:eastAsia="Times New Roman" w:cs="Times New Roman"/>
          <w:b w:val="0"/>
          <w:i w:val="0"/>
          <w:color w:val="0F172A"/>
          <w:sz w:val="26"/>
        </w:rPr>
        <w:t xml:space="preserve">   4.2. Kết luận và hướng phát triển của dự án</w:t>
      </w:r>
    </w:p>
    <w:p>
      <w:pPr>
        <w:spacing w:line="240" w:lineRule="auto" w:before="0" w:after="60"/>
        <w:jc w:val="left"/>
      </w:pPr>
      <w:r>
        <w:rPr>
          <w:rFonts w:ascii="Times New Roman" w:hAnsi="Times New Roman" w:eastAsia="Times New Roman" w:cs="Times New Roman"/>
          <w:b/>
          <w:i w:val="0"/>
          <w:color w:val="0F4C5C"/>
          <w:sz w:val="26"/>
        </w:rPr>
        <w:t>TÀI LIỆU THAM KHẢO &amp; PHỤ LỤC: TÁM TÊN GỌI CỐT LÕI</w:t>
      </w:r>
    </w:p>
    <w:p>
      <w:pPr>
        <w:keepNext/>
        <w:spacing w:line="240" w:lineRule="auto" w:before="120" w:after="60"/>
        <w:jc w:val="left"/>
        <w:pBdr>
          <w:bottom w:val="single" w:sz="6" w:space="2" w:color="0F766E"/>
        </w:pBdr>
      </w:pPr>
      <w:r>
        <w:rPr>
          <w:rFonts w:ascii="Times New Roman" w:hAnsi="Times New Roman" w:eastAsia="Times New Roman" w:cs="Times New Roman"/>
          <w:b/>
          <w:i w:val="0"/>
          <w:color w:val="0F4C5C"/>
          <w:sz w:val="26"/>
        </w:rPr>
        <w:t>BÁO CÁO TÓM TẮT KẾT QUẢ THỰC HIỆN DỰ ÁN DỰ THI (IIIb)</w:t>
      </w:r>
    </w:p>
    <w:p>
      <w:pPr>
        <w:spacing w:line="240" w:lineRule="auto" w:before="0" w:after="60"/>
        <w:ind w:left="227"/>
        <w:jc w:val="both"/>
      </w:pPr>
      <w:r>
        <w:rPr>
          <w:rFonts w:ascii="Times New Roman" w:hAnsi="Times New Roman" w:eastAsia="Times New Roman" w:cs="Times New Roman"/>
          <w:b/>
          <w:i w:val="0"/>
          <w:color w:val="0F172A"/>
          <w:sz w:val="26"/>
        </w:rPr>
        <w:t xml:space="preserve">• Tên dự án dự thi: </w:t>
      </w:r>
      <w:r>
        <w:rPr>
          <w:rFonts w:ascii="Times New Roman" w:hAnsi="Times New Roman" w:eastAsia="Times New Roman" w:cs="Times New Roman"/>
          <w:b w:val="0"/>
          <w:i w:val="0"/>
          <w:color w:val="0F172A"/>
          <w:sz w:val="26"/>
        </w:rPr>
        <w:t>SAFEWEB - Ứng dụng Trí tuệ nhân tạo kết hợp phân tích địa chỉ trang web giúp cảnh báo sớm rủi ro lừa đảo và lộ lọt dữ liệu.</w:t>
      </w:r>
    </w:p>
    <w:p>
      <w:pPr>
        <w:spacing w:line="240" w:lineRule="auto" w:before="0" w:after="60"/>
        <w:ind w:left="227"/>
        <w:jc w:val="both"/>
      </w:pPr>
      <w:r>
        <w:rPr>
          <w:rFonts w:ascii="Times New Roman" w:hAnsi="Times New Roman" w:eastAsia="Times New Roman" w:cs="Times New Roman"/>
          <w:b/>
          <w:i w:val="0"/>
          <w:color w:val="0F172A"/>
          <w:sz w:val="26"/>
        </w:rPr>
        <w:t xml:space="preserve">• Lĩnh vực dự thi: </w:t>
      </w:r>
      <w:r>
        <w:rPr>
          <w:rFonts w:ascii="Times New Roman" w:hAnsi="Times New Roman" w:eastAsia="Times New Roman" w:cs="Times New Roman"/>
          <w:b w:val="0"/>
          <w:i w:val="0"/>
          <w:color w:val="0F172A"/>
          <w:sz w:val="26"/>
        </w:rPr>
        <w:t>Máy tính / Công nghệ thông tin.</w:t>
      </w:r>
    </w:p>
    <w:p>
      <w:pPr>
        <w:spacing w:line="240" w:lineRule="auto" w:before="0" w:after="60"/>
        <w:jc w:val="left"/>
      </w:pPr>
      <w:r>
        <w:rPr>
          <w:rFonts w:ascii="Times New Roman" w:hAnsi="Times New Roman" w:eastAsia="Times New Roman" w:cs="Times New Roman"/>
          <w:b/>
          <w:i w:val="0"/>
          <w:color w:val="0F766E"/>
          <w:sz w:val="26"/>
        </w:rPr>
        <w:t>Tóm tắt kết quả:</w:t>
      </w:r>
    </w:p>
    <w:p>
      <w:pPr>
        <w:spacing w:line="240" w:lineRule="auto" w:before="0" w:after="60"/>
        <w:ind w:left="227"/>
        <w:jc w:val="both"/>
      </w:pPr>
      <w:r>
        <w:rPr>
          <w:rFonts w:ascii="Times New Roman" w:hAnsi="Times New Roman" w:eastAsia="Times New Roman" w:cs="Times New Roman"/>
          <w:b/>
          <w:i w:val="0"/>
          <w:color w:val="0F172A"/>
          <w:sz w:val="26"/>
        </w:rPr>
        <w:t xml:space="preserve">• Mục tiêu: </w:t>
      </w:r>
      <w:r>
        <w:rPr>
          <w:rFonts w:ascii="Times New Roman" w:hAnsi="Times New Roman" w:eastAsia="Times New Roman" w:cs="Times New Roman"/>
          <w:b w:val="0"/>
          <w:i w:val="0"/>
          <w:color w:val="0F172A"/>
          <w:sz w:val="26"/>
        </w:rPr>
        <w:t>Giải quyết đòi hỏi thực tế về việc phát hiện sớm các đường dẫn trang web lừa đảo và phòng tránh lộ lọt dữ liệu cá nhân ngay trên trình duyệt trước khi người dùng bấm vào liên kết.</w:t>
      </w:r>
    </w:p>
    <w:p>
      <w:pPr>
        <w:spacing w:line="240" w:lineRule="auto" w:before="0" w:after="60"/>
        <w:ind w:left="227"/>
        <w:jc w:val="both"/>
      </w:pPr>
      <w:r>
        <w:rPr>
          <w:rFonts w:ascii="Times New Roman" w:hAnsi="Times New Roman" w:eastAsia="Times New Roman" w:cs="Times New Roman"/>
          <w:b/>
          <w:i w:val="0"/>
          <w:color w:val="0F172A"/>
          <w:sz w:val="26"/>
        </w:rPr>
        <w:t xml:space="preserve">• Phương pháp nghiên cứu: </w:t>
      </w:r>
      <w:r>
        <w:rPr>
          <w:rFonts w:ascii="Times New Roman" w:hAnsi="Times New Roman" w:eastAsia="Times New Roman" w:cs="Times New Roman"/>
          <w:b w:val="0"/>
          <w:i w:val="0"/>
          <w:color w:val="0F172A"/>
          <w:sz w:val="26"/>
        </w:rPr>
        <w:t>Khám xét địa chỉ trang web ngay trên máy người dùng thông qua cơ sở dữ liệu tra cứu nhanh (36.261 địa chỉ), 55 dấu hiệu nhận biết chữ viết và hội đồng 4 mô hình Trí tuệ nhân tạo: Random Forest, Gradient Boosting, SVM và Logistic Regression.</w:t>
      </w:r>
    </w:p>
    <w:p>
      <w:pPr>
        <w:spacing w:line="240" w:lineRule="auto" w:before="0" w:after="60"/>
        <w:ind w:left="227"/>
        <w:jc w:val="both"/>
      </w:pPr>
      <w:r>
        <w:rPr>
          <w:rFonts w:ascii="Times New Roman" w:hAnsi="Times New Roman" w:eastAsia="Times New Roman" w:cs="Times New Roman"/>
          <w:b/>
          <w:i w:val="0"/>
          <w:color w:val="0F172A"/>
          <w:sz w:val="26"/>
        </w:rPr>
        <w:t xml:space="preserve">• Quá trình thực hiện: </w:t>
      </w:r>
      <w:r>
        <w:rPr>
          <w:rFonts w:ascii="Times New Roman" w:hAnsi="Times New Roman" w:eastAsia="Times New Roman" w:cs="Times New Roman"/>
          <w:b w:val="0"/>
          <w:i w:val="0"/>
          <w:color w:val="0F172A"/>
          <w:sz w:val="26"/>
        </w:rPr>
        <w:t>Chuẩn bị 261.299 địa chỉ trang web đã làm sạch (114.113 trang lừa đảo và 147.186 trang an toàn) để huấn luyện 4 mô hình; chế tạo nguyên mẫu phần mềm chạy trực tiếp trên trình duyệt và kiểm tra độc lập trên 6.624 địa chỉ hoàn toàn mới.</w:t>
      </w:r>
    </w:p>
    <w:p>
      <w:pPr>
        <w:spacing w:line="240" w:lineRule="auto" w:before="0" w:after="60"/>
        <w:ind w:left="227"/>
        <w:jc w:val="both"/>
      </w:pPr>
      <w:r>
        <w:rPr>
          <w:rFonts w:ascii="Times New Roman" w:hAnsi="Times New Roman" w:eastAsia="Times New Roman" w:cs="Times New Roman"/>
          <w:b/>
          <w:i w:val="0"/>
          <w:color w:val="0F172A"/>
          <w:sz w:val="26"/>
        </w:rPr>
        <w:t xml:space="preserve">• Kết quả chính: </w:t>
      </w:r>
      <w:r>
        <w:rPr>
          <w:rFonts w:ascii="Times New Roman" w:hAnsi="Times New Roman" w:eastAsia="Times New Roman" w:cs="Times New Roman"/>
          <w:b w:val="0"/>
          <w:i w:val="0"/>
          <w:color w:val="0F172A"/>
          <w:sz w:val="26"/>
        </w:rPr>
        <w:t>Mô hình Gradient Boosting bắt trúng 95,61% trang web lừa đảo (phát hiện đúng 2.676 trên 2.799 trang lừa đảo), Random Forest bắt trúng 92,32%; phần mềm vượt qua 100% các bài kiểm tra chất lượng gồm 59 bài kiểm tra xử lý dữ liệu và 16 bài kiểm tra trình duyệt.</w:t>
      </w:r>
    </w:p>
    <w:p>
      <w:pPr>
        <w:spacing w:line="240" w:lineRule="auto" w:before="0" w:after="60"/>
        <w:ind w:left="227"/>
        <w:jc w:val="both"/>
      </w:pPr>
      <w:r>
        <w:rPr>
          <w:rFonts w:ascii="Times New Roman" w:hAnsi="Times New Roman" w:eastAsia="Times New Roman" w:cs="Times New Roman"/>
          <w:b/>
          <w:i w:val="0"/>
          <w:color w:val="0F172A"/>
          <w:sz w:val="26"/>
        </w:rPr>
        <w:t xml:space="preserve">• Ý nghĩa/Kết luận: </w:t>
      </w:r>
      <w:r>
        <w:rPr>
          <w:rFonts w:ascii="Times New Roman" w:hAnsi="Times New Roman" w:eastAsia="Times New Roman" w:cs="Times New Roman"/>
          <w:b w:val="0"/>
          <w:i w:val="0"/>
          <w:color w:val="0F172A"/>
          <w:sz w:val="26"/>
        </w:rPr>
        <w:t>Giúp người dùng nhận biết rủi ro trực quan kèm lý do giải thích cụ thể trước khi bấm vào đường dẫn mà không làm lộ thông tin riêng tư; hướng phát triển tiếp theo là tiện ích tự động quét đường dẫn trong tầm mắt trên màn hình.</w:t>
      </w:r>
    </w:p>
    <w:p>
      <w:pPr>
        <w:keepNext/>
        <w:spacing w:line="240" w:lineRule="auto" w:before="120" w:after="60"/>
        <w:jc w:val="left"/>
        <w:pBdr>
          <w:bottom w:val="single" w:sz="6" w:space="2" w:color="0F766E"/>
        </w:pBdr>
      </w:pPr>
      <w:r>
        <w:rPr>
          <w:rFonts w:ascii="Times New Roman" w:hAnsi="Times New Roman" w:eastAsia="Times New Roman" w:cs="Times New Roman"/>
          <w:b/>
          <w:i w:val="0"/>
          <w:color w:val="0F4C5C"/>
          <w:sz w:val="26"/>
        </w:rPr>
        <w:t>1. VẤN ĐỀ NGHIÊN CỨU HOẶC CẦN GIẢI QUYẾT</w:t>
      </w:r>
    </w:p>
    <w:p>
      <w:pPr>
        <w:keepNext/>
        <w:spacing w:line="240" w:lineRule="auto" w:before="80" w:after="60"/>
        <w:jc w:val="left"/>
      </w:pPr>
      <w:r>
        <w:rPr>
          <w:rFonts w:ascii="Times New Roman" w:hAnsi="Times New Roman" w:eastAsia="Times New Roman" w:cs="Times New Roman"/>
          <w:b/>
          <w:i w:val="0"/>
          <w:color w:val="0F766E"/>
          <w:sz w:val="26"/>
        </w:rPr>
        <w:t>1.1. Mô tả đòi hỏi của thực tế và xác định vấn đề cần giải quyết</w:t>
      </w:r>
    </w:p>
    <w:p>
      <w:pPr>
        <w:spacing w:line="240" w:lineRule="auto" w:before="0" w:after="60"/>
        <w:jc w:val="both"/>
      </w:pPr>
      <w:r>
        <w:rPr>
          <w:rFonts w:ascii="Times New Roman" w:hAnsi="Times New Roman" w:eastAsia="Times New Roman" w:cs="Times New Roman"/>
          <w:b w:val="0"/>
          <w:i w:val="0"/>
          <w:color w:val="0F172A"/>
          <w:sz w:val="26"/>
        </w:rPr>
        <w:t>Mỗi trang web có một dòng địa chỉ giống như biển hiệu của cửa hàng. Kẻ gian gửi tin nhắn, thư điện tử chứa đường dẫn giả mạo ngân hàng, mạng xã hội hay sàn mua sắm để lừa người dùng nhập mật khẩu và mã xác nhận. Mắt thường khó nhận ra vì địa chỉ giả thường chỉ khác thật vài ký tự, hoặc viết rất dài để che phần đuôi.</w:t>
      </w:r>
    </w:p>
    <w:p>
      <w:pPr>
        <w:spacing w:line="240" w:lineRule="auto" w:before="0" w:after="60"/>
        <w:jc w:val="both"/>
      </w:pPr>
      <w:r>
        <w:rPr>
          <w:rFonts w:ascii="Times New Roman" w:hAnsi="Times New Roman" w:eastAsia="Times New Roman" w:cs="Times New Roman"/>
          <w:b w:val="0"/>
          <w:i w:val="0"/>
          <w:color w:val="0F172A"/>
          <w:sz w:val="26"/>
        </w:rPr>
        <w:t>Nhiều người tin rằng địa chỉ có khóa https là an toàn, nhưng kẻ lừa đảo cũng tạo được khóa này miễn phí. Nếu gửi địa chỉ lên một máy chủ lạ để kiểm tra, người dùng còn có nguy cơ lộ thông tin riêng. Vì vậy cần một công cụ kiểm tra ngay trên máy của người dùng và nói rõ lý do cảnh báo.</w:t>
      </w:r>
    </w:p>
    <w:p>
      <w:pPr>
        <w:spacing w:line="240" w:lineRule="auto" w:before="0" w:after="60"/>
        <w:jc w:val="both"/>
      </w:pPr>
      <w:r>
        <w:rPr>
          <w:rFonts w:ascii="Times New Roman" w:hAnsi="Times New Roman" w:eastAsia="Times New Roman" w:cs="Times New Roman"/>
          <w:b w:val="0"/>
          <w:i w:val="0"/>
          <w:color w:val="0F172A"/>
          <w:sz w:val="26"/>
        </w:rPr>
        <w:t>Từ đòi hỏi thực tế đó, nhóm cần một công cụ tự điền đủ địa chỉ gõ thiếu, đối chiếu với cơ sở dữ liệu 36.261 địa chỉ đã biết (19.909 trang lừa đảo, 16.352 trang hợp lệ), chấm điểm bằng bốn mô hình và nêu lý do cảnh báo. Vấn đề đặt ra cần giải quyết là: nếu đưa toàn bộ phép tính vào trình duyệt, kết quả có gần như giống máy huấn luyện hay không?</w:t>
      </w:r>
    </w:p>
    <w:p>
      <w:pPr>
        <w:keepNext/>
        <w:spacing w:line="240" w:lineRule="auto" w:before="80" w:after="60"/>
        <w:jc w:val="left"/>
      </w:pPr>
      <w:r>
        <w:rPr>
          <w:rFonts w:ascii="Times New Roman" w:hAnsi="Times New Roman" w:eastAsia="Times New Roman" w:cs="Times New Roman"/>
          <w:b/>
          <w:i w:val="0"/>
          <w:color w:val="0F766E"/>
          <w:sz w:val="26"/>
        </w:rPr>
        <w:t>1.2. Xác định các tiêu chí cho giải pháp giải quyết vấn đề</w:t>
      </w:r>
    </w:p>
    <w:p>
      <w:pPr>
        <w:spacing w:line="240" w:lineRule="auto" w:before="0" w:after="60"/>
        <w:ind w:left="227"/>
        <w:jc w:val="both"/>
      </w:pPr>
      <w:r>
        <w:rPr>
          <w:rFonts w:ascii="Times New Roman" w:hAnsi="Times New Roman" w:eastAsia="Times New Roman" w:cs="Times New Roman"/>
          <w:b/>
          <w:i w:val="0"/>
          <w:color w:val="0F172A"/>
          <w:sz w:val="26"/>
        </w:rPr>
        <w:t xml:space="preserve">• Mục tiêu của giải pháp: </w:t>
      </w:r>
      <w:r>
        <w:rPr>
          <w:rFonts w:ascii="Times New Roman" w:hAnsi="Times New Roman" w:eastAsia="Times New Roman" w:cs="Times New Roman"/>
          <w:b w:val="0"/>
          <w:i w:val="0"/>
          <w:color w:val="0F172A"/>
          <w:sz w:val="26"/>
        </w:rPr>
        <w:t>Xây dựng SafeWeb giúp người dùng kiểm tra nhanh một địa chỉ ngay trên trình duyệt và hiểu vì sao nên hoặc không nên tin trước khi bấm.</w:t>
      </w:r>
    </w:p>
    <w:p>
      <w:pPr>
        <w:spacing w:line="240" w:lineRule="auto" w:before="0" w:after="60"/>
        <w:ind w:left="227"/>
        <w:jc w:val="both"/>
      </w:pPr>
      <w:r>
        <w:rPr>
          <w:rFonts w:ascii="Times New Roman" w:hAnsi="Times New Roman" w:eastAsia="Times New Roman" w:cs="Times New Roman"/>
          <w:b/>
          <w:i w:val="0"/>
          <w:color w:val="0F172A"/>
          <w:sz w:val="26"/>
        </w:rPr>
        <w:t xml:space="preserve">• Các tiêu chí thiết kế cho giải pháp: </w:t>
      </w:r>
      <w:r>
        <w:rPr>
          <w:rFonts w:ascii="Times New Roman" w:hAnsi="Times New Roman" w:eastAsia="Times New Roman" w:cs="Times New Roman"/>
          <w:b w:val="0"/>
          <w:i w:val="0"/>
          <w:color w:val="0F172A"/>
          <w:sz w:val="26"/>
        </w:rPr>
        <w:t>Đo 55 dấu hiệu, dùng bốn mô hình cùng cơ sở dữ liệu 36.261 địa chỉ; thử trên các tên miền không trùng lúc học; mặc định không gửi địa chỉ ra ngoài; hiện bốn mức màu Xanh - Vàng - Cam - Đỏ kèm lý do.</w:t>
      </w:r>
    </w:p>
    <w:p>
      <w:pPr>
        <w:spacing w:line="240" w:lineRule="auto" w:before="0" w:after="60"/>
        <w:ind w:left="227"/>
        <w:jc w:val="both"/>
      </w:pPr>
      <w:r>
        <w:rPr>
          <w:rFonts w:ascii="Times New Roman" w:hAnsi="Times New Roman" w:eastAsia="Times New Roman" w:cs="Times New Roman"/>
          <w:b/>
          <w:i w:val="0"/>
          <w:color w:val="0F172A"/>
          <w:sz w:val="26"/>
        </w:rPr>
        <w:t xml:space="preserve">• Phạm vi và giới hạn an toàn: </w:t>
      </w:r>
      <w:r>
        <w:rPr>
          <w:rFonts w:ascii="Times New Roman" w:hAnsi="Times New Roman" w:eastAsia="Times New Roman" w:cs="Times New Roman"/>
          <w:b w:val="0"/>
          <w:i w:val="0"/>
          <w:color w:val="0F172A"/>
          <w:sz w:val="26"/>
        </w:rPr>
        <w:t>SafeWeb chỉ xem xét chữ viết và cấu trúc của địa chỉ, không tải hay chạy nội dung trang đích. Kiểm tra tên miền (DNS) và ảnh xem trước chỉ chạy khi người dùng bật cho phép.</w:t>
      </w:r>
    </w:p>
    <w:p>
      <w:pPr>
        <w:keepNext/>
        <w:spacing w:line="240" w:lineRule="auto" w:before="120" w:after="60"/>
        <w:jc w:val="left"/>
        <w:pBdr>
          <w:bottom w:val="single" w:sz="6" w:space="2" w:color="0F766E"/>
        </w:pBdr>
      </w:pPr>
      <w:r>
        <w:rPr>
          <w:rFonts w:ascii="Times New Roman" w:hAnsi="Times New Roman" w:eastAsia="Times New Roman" w:cs="Times New Roman"/>
          <w:b/>
          <w:i w:val="0"/>
          <w:color w:val="0F4C5C"/>
          <w:sz w:val="26"/>
        </w:rPr>
        <w:t>2. THIẾT KẾ VÀ PHƯƠNG PHÁP NGHIÊN CỨU</w:t>
      </w:r>
    </w:p>
    <w:p>
      <w:pPr>
        <w:keepNext/>
        <w:spacing w:line="240" w:lineRule="auto" w:before="80" w:after="60"/>
        <w:jc w:val="left"/>
      </w:pPr>
      <w:r>
        <w:rPr>
          <w:rFonts w:ascii="Times New Roman" w:hAnsi="Times New Roman" w:eastAsia="Times New Roman" w:cs="Times New Roman"/>
          <w:b/>
          <w:i w:val="0"/>
          <w:color w:val="0F766E"/>
          <w:sz w:val="26"/>
        </w:rPr>
        <w:t>2.1. Quá trình nghiên cứu để xác định và lựa chọn giải pháp khả thi</w:t>
      </w:r>
    </w:p>
    <w:p>
      <w:pPr>
        <w:spacing w:line="240" w:lineRule="auto" w:before="0" w:after="60"/>
        <w:jc w:val="both"/>
      </w:pPr>
      <w:r>
        <w:rPr>
          <w:rFonts w:ascii="Times New Roman" w:hAnsi="Times New Roman" w:eastAsia="Times New Roman" w:cs="Times New Roman"/>
          <w:b w:val="0"/>
          <w:i w:val="0"/>
          <w:color w:val="0F172A"/>
          <w:sz w:val="26"/>
        </w:rPr>
        <w:t>Thay vì chỉ nghe một ý kiến hoặc chỉ tra danh sách đen cố định, nhóm nghiên cứu phân tích và lựa chọn giải pháp kết hợp bốn mô hình học máy, tức là bốn cách để máy tính học dấu hiệu từ các trang web mẫu. Có thể hình dung chúng như bốn vị giám khảo cùng xem một hồ sơ nhưng mỗi người để ý một kiểu dấu hiệu khác nhau:</w:t>
      </w:r>
    </w:p>
    <w:p>
      <w:pPr>
        <w:spacing w:line="240" w:lineRule="auto" w:before="0" w:after="60"/>
        <w:ind w:left="227"/>
        <w:jc w:val="both"/>
      </w:pPr>
      <w:r>
        <w:rPr>
          <w:rFonts w:ascii="Times New Roman" w:hAnsi="Times New Roman" w:eastAsia="Times New Roman" w:cs="Times New Roman"/>
          <w:b/>
          <w:i w:val="0"/>
          <w:color w:val="0F172A"/>
          <w:sz w:val="26"/>
        </w:rPr>
        <w:t xml:space="preserve">• 1. Random Forest: </w:t>
      </w:r>
      <w:r>
        <w:rPr>
          <w:rFonts w:ascii="Times New Roman" w:hAnsi="Times New Roman" w:eastAsia="Times New Roman" w:cs="Times New Roman"/>
          <w:b w:val="0"/>
          <w:i w:val="0"/>
          <w:color w:val="0F172A"/>
          <w:sz w:val="26"/>
        </w:rPr>
        <w:t>Tạo ra 100 cây câu hỏi nhỏ. Mỗi cây lần lượt hỏi về độ dài, dấu chấm, dấu gạch ngang hay từ khóa theo cơ chế 100 giám khảo độc lập bỏ phiếu đa số, giúp ổn định hệ thống.</w:t>
      </w:r>
    </w:p>
    <w:p>
      <w:pPr>
        <w:spacing w:line="240" w:lineRule="auto" w:before="0" w:after="60"/>
        <w:ind w:left="227"/>
        <w:jc w:val="both"/>
      </w:pPr>
      <w:r>
        <w:rPr>
          <w:rFonts w:ascii="Times New Roman" w:hAnsi="Times New Roman" w:eastAsia="Times New Roman" w:cs="Times New Roman"/>
          <w:b/>
          <w:i w:val="0"/>
          <w:color w:val="0F172A"/>
          <w:sz w:val="26"/>
        </w:rPr>
        <w:t xml:space="preserve">• 2. Gradient Boosting: </w:t>
      </w:r>
      <w:r>
        <w:rPr>
          <w:rFonts w:ascii="Times New Roman" w:hAnsi="Times New Roman" w:eastAsia="Times New Roman" w:cs="Times New Roman"/>
          <w:b w:val="0"/>
          <w:i w:val="0"/>
          <w:color w:val="0F172A"/>
          <w:sz w:val="26"/>
        </w:rPr>
        <w:t>Dùng nhiều cây hỏi nối tiếp nhau theo kiểu người sau xem lại chỗ người trước còn nhầm. Trong phép thử của dự án, mô hình này phát hiện 2.676 trên 2.799 trang lừa đảo (95,61%).</w:t>
      </w:r>
    </w:p>
    <w:p>
      <w:pPr>
        <w:spacing w:line="240" w:lineRule="auto" w:before="0" w:after="60"/>
        <w:ind w:left="227"/>
        <w:jc w:val="both"/>
      </w:pPr>
      <w:r>
        <w:rPr>
          <w:rFonts w:ascii="Times New Roman" w:hAnsi="Times New Roman" w:eastAsia="Times New Roman" w:cs="Times New Roman"/>
          <w:b/>
          <w:i w:val="0"/>
          <w:color w:val="0F172A"/>
          <w:sz w:val="26"/>
        </w:rPr>
        <w:t xml:space="preserve">• 3. SVM: </w:t>
      </w:r>
      <w:r>
        <w:rPr>
          <w:rFonts w:ascii="Times New Roman" w:hAnsi="Times New Roman" w:eastAsia="Times New Roman" w:cs="Times New Roman"/>
          <w:b w:val="0"/>
          <w:i w:val="0"/>
          <w:color w:val="0F172A"/>
          <w:sz w:val="26"/>
        </w:rPr>
        <w:t>Xếp hồ sơ an toàn về một phía, hồ sơ lừa đảo về phía còn lại rồi tìm đường ranh ngăn cách hai nhóm. Trong bộ thử, mô hình báo lừa đảo đúng 20/20 lần và không báo nhầm lần nào.</w:t>
      </w:r>
    </w:p>
    <w:p>
      <w:pPr>
        <w:spacing w:line="240" w:lineRule="auto" w:before="0" w:after="60"/>
        <w:ind w:left="227"/>
        <w:jc w:val="both"/>
      </w:pPr>
      <w:r>
        <w:rPr>
          <w:rFonts w:ascii="Times New Roman" w:hAnsi="Times New Roman" w:eastAsia="Times New Roman" w:cs="Times New Roman"/>
          <w:b/>
          <w:i w:val="0"/>
          <w:color w:val="0F172A"/>
          <w:sz w:val="26"/>
        </w:rPr>
        <w:t xml:space="preserve">• 4. Logistic Regression: </w:t>
      </w:r>
      <w:r>
        <w:rPr>
          <w:rFonts w:ascii="Times New Roman" w:hAnsi="Times New Roman" w:eastAsia="Times New Roman" w:cs="Times New Roman"/>
          <w:b w:val="0"/>
          <w:i w:val="0"/>
          <w:color w:val="0F172A"/>
          <w:sz w:val="26"/>
        </w:rPr>
        <w:t>Giống như một bảng cân có nhiều quả cân: mỗi đặc điểm làm thay đổi điểm nghiêng về một phía, cung cấp điểm xác suất nền tảng với tốc độ tính toán nhanh.</w:t>
      </w:r>
    </w:p>
    <w:p>
      <w:pPr>
        <w:spacing w:line="240" w:lineRule="auto" w:before="0" w:after="60"/>
        <w:jc w:val="center"/>
      </w:pPr>
      <w:r>
        <w:rPr>
          <w:rFonts w:ascii="Times New Roman" w:hAnsi="Times New Roman" w:eastAsia="Times New Roman" w:cs="Times New Roman"/>
          <w:b/>
          <w:i w:val="0"/>
          <w:color w:val="0F4C5C"/>
          <w:sz w:val="26"/>
        </w:rPr>
        <w:t>Bảng 2.1. Bảng so sánh đặc tính kỹ thuật và vai trò 04 mô hình AI trong SafeWeb (Bảng do học sinh tự thực hiện).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Tên mô hình</w:t>
            </w:r>
          </w:p>
        </w:tc>
        <w:tc>
          <w:tcPr>
            <w:tcW w:type="dxa" w:w="181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Kiến trúc thuật toán</w:t>
            </w:r>
          </w:p>
        </w:tc>
        <w:tc>
          <w:tcPr>
            <w:tcW w:type="dxa" w:w="181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Ưu điểm cốt lõi</w:t>
            </w:r>
          </w:p>
        </w:tc>
        <w:tc>
          <w:tcPr>
            <w:tcW w:type="dxa" w:w="181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Vai trò trong SafeWeb</w:t>
            </w:r>
          </w:p>
        </w:tc>
        <w:tc>
          <w:tcPr>
            <w:tcW w:type="dxa" w:w="181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Hiệu năng kiểm thử</w:t>
            </w:r>
          </w:p>
        </w:tc>
      </w:tr>
      <w:tr>
        <w:tc>
          <w:tcPr>
            <w:tcW w:type="dxa" w:w="181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Random Forest</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100 cây quyết định độc lập</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Ổn định, chống học tủ</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Kiểm soát tổng thể (Bỏ phiếu)</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92,32% (2.584/2.799)</w:t>
            </w:r>
          </w:p>
        </w:tc>
      </w:tr>
      <w:tr>
        <w:tc>
          <w:tcPr>
            <w:tcW w:type="dxa" w:w="181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Gradient Boosting</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Tối ưu hóa sai số nối tiếp</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Độ nhạy cao với mẫu mới</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Phân loại chủ lực</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95,61% (2.676/2.799)</w:t>
            </w:r>
          </w:p>
        </w:tc>
      </w:tr>
      <w:tr>
        <w:tc>
          <w:tcPr>
            <w:tcW w:type="dxa" w:w="181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SVM</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Đường ranh giới phân tách</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Không báo nhầm trang tốt</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Chốt chặn kiểm soát sai số</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0,71% (Đúng 20/20)</w:t>
            </w:r>
          </w:p>
        </w:tc>
      </w:tr>
      <w:tr>
        <w:tc>
          <w:tcPr>
            <w:tcW w:type="dxa" w:w="181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Logistic Regression</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Phân loại tuyến tính</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Tốc độ xử lý siêu nhanh</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Tạo điểm xác suất nền tảng</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87,82% (2.458/2.799)</w:t>
            </w:r>
          </w:p>
        </w:tc>
      </w:tr>
    </w:tbl>
    <w:p>
      <w:pPr>
        <w:spacing w:line="240" w:lineRule="auto" w:before="0" w:after="60"/>
        <w:jc w:val="both"/>
      </w:pPr>
      <w:r>
        <w:rPr>
          <w:rFonts w:ascii="Times New Roman" w:hAnsi="Times New Roman" w:eastAsia="Times New Roman" w:cs="Times New Roman"/>
          <w:b w:val="0"/>
          <w:i w:val="0"/>
          <w:color w:val="0F172A"/>
          <w:sz w:val="26"/>
        </w:rPr>
        <w:t>Sáu điểm mới thể hiện tính ưu việt của giải pháp thiết kế gồm: (1) Ba lớp thông tin cùng làm việc (hồ sơ đã biết, 55 dấu hiệu cấu trúc và 4 mô hình AI); (2) Giải thích được rõ lý do cảnh báo; (3) Chạy ngay trong trình duyệt bảo vệ quyền riêng tư; (4) Tự sửa địa chỉ gõ thiếu; (5) Đưa ra ví dụ lừa đảo tương tự có tên miền giống ít nhất 80% để đối chiếu; (6) Cho phép người dùng lập phiếu báo cáo lưu thành tệp trên máy.</w:t>
      </w:r>
    </w:p>
    <w:p>
      <w:pPr>
        <w:keepNext/>
        <w:spacing w:line="240" w:lineRule="auto" w:before="80" w:after="60"/>
        <w:jc w:val="left"/>
      </w:pPr>
      <w:r>
        <w:rPr>
          <w:rFonts w:ascii="Times New Roman" w:hAnsi="Times New Roman" w:eastAsia="Times New Roman" w:cs="Times New Roman"/>
          <w:b/>
          <w:i w:val="0"/>
          <w:color w:val="0F766E"/>
          <w:sz w:val="26"/>
        </w:rPr>
        <w:t>2.2. Thiết kế mô hình, nguyên mẫu và quy trình công nghệ</w:t>
      </w:r>
    </w:p>
    <w:p>
      <w:pPr>
        <w:spacing w:line="240" w:lineRule="auto" w:before="0" w:after="60"/>
        <w:jc w:val="both"/>
      </w:pPr>
      <w:r>
        <w:rPr>
          <w:rFonts w:ascii="Times New Roman" w:hAnsi="Times New Roman" w:eastAsia="Times New Roman" w:cs="Times New Roman"/>
          <w:b w:val="0"/>
          <w:i w:val="0"/>
          <w:color w:val="0F172A"/>
          <w:sz w:val="26"/>
        </w:rPr>
        <w:t>Bản thiết kế quy trình công nghệ của nguyên mẫu SafeWeb biến một dòng địa chỉ trang web thành kết luận cảnh báo trên màn hình qua 4 bước tính toán cụ thể:</w:t>
      </w:r>
    </w:p>
    <w:p>
      <w:pPr>
        <w:spacing w:line="240" w:lineRule="auto" w:before="0" w:after="60"/>
        <w:ind w:left="227"/>
        <w:jc w:val="both"/>
      </w:pPr>
      <w:r>
        <w:rPr>
          <w:rFonts w:ascii="Times New Roman" w:hAnsi="Times New Roman" w:eastAsia="Times New Roman" w:cs="Times New Roman"/>
          <w:b/>
          <w:i w:val="0"/>
          <w:color w:val="0F172A"/>
          <w:sz w:val="26"/>
        </w:rPr>
        <w:t xml:space="preserve">• Bước 1 — Đo đạc thành 55 con số: </w:t>
      </w:r>
      <w:r>
        <w:rPr>
          <w:rFonts w:ascii="Times New Roman" w:hAnsi="Times New Roman" w:eastAsia="Times New Roman" w:cs="Times New Roman"/>
          <w:b w:val="0"/>
          <w:i w:val="0"/>
          <w:color w:val="0F172A"/>
          <w:sz w:val="26"/>
        </w:rPr>
        <w:t>Phần mềm đếm độ dài, số lượng dấu câu, tỷ lệ chữ số và các từ khóa trên đường dẫn để biến thành 55 con số cụ thể.</w:t>
      </w:r>
    </w:p>
    <w:p>
      <w:pPr>
        <w:spacing w:line="240" w:lineRule="auto" w:before="0" w:after="60"/>
        <w:ind w:left="227"/>
        <w:jc w:val="both"/>
      </w:pPr>
      <w:r>
        <w:rPr>
          <w:rFonts w:ascii="Times New Roman" w:hAnsi="Times New Roman" w:eastAsia="Times New Roman" w:cs="Times New Roman"/>
          <w:b/>
          <w:i w:val="0"/>
          <w:color w:val="0F172A"/>
          <w:sz w:val="26"/>
        </w:rPr>
        <w:t xml:space="preserve">• Bước 2 — Tính điểm trung bình của 4 mô hình AI: </w:t>
      </w:r>
      <w:r>
        <w:rPr>
          <w:rFonts w:ascii="Times New Roman" w:hAnsi="Times New Roman" w:eastAsia="Times New Roman" w:cs="Times New Roman"/>
          <w:b w:val="0"/>
          <w:i w:val="0"/>
          <w:color w:val="0F172A"/>
          <w:sz w:val="26"/>
        </w:rPr>
        <w:t>Từng mô hình dựa vào 55 con số này để tính ra tỷ lệ nghi ngờ lừa đảo từ 0% đến 100%. Hệ thống cộng kết quả của cả 4 mô hình rồi chia đều cho 4 để ra mức xác suất nghi ngờ chung (gọi là p).</w:t>
      </w:r>
    </w:p>
    <w:p>
      <w:pPr>
        <w:spacing w:line="240" w:lineRule="auto" w:before="0" w:after="60"/>
        <w:ind w:left="227"/>
        <w:jc w:val="both"/>
      </w:pPr>
      <w:r>
        <w:rPr>
          <w:rFonts w:ascii="Times New Roman" w:hAnsi="Times New Roman" w:eastAsia="Times New Roman" w:cs="Times New Roman"/>
          <w:b/>
          <w:i w:val="0"/>
          <w:color w:val="0F172A"/>
          <w:sz w:val="26"/>
        </w:rPr>
        <w:t xml:space="preserve">• Bước 3 — Cộng điểm các dấu hiệu nhìn thấy được: </w:t>
      </w:r>
      <w:r>
        <w:rPr>
          <w:rFonts w:ascii="Times New Roman" w:hAnsi="Times New Roman" w:eastAsia="Times New Roman" w:cs="Times New Roman"/>
          <w:b w:val="0"/>
          <w:i w:val="0"/>
          <w:color w:val="0F172A"/>
          <w:sz w:val="26"/>
        </w:rPr>
        <w:t>Hệ thống cộng điểm riêng khi thấy địa chỉ quá dài, nhiều tầng tên phụ, dùng dãy số thay tên, có dấu @, nhiều ký tự lạ, có dấu mã hóa hoặc từ khóa nhạy cảm để giải thích vì sao cần cẩn thận.</w:t>
      </w:r>
    </w:p>
    <w:p>
      <w:pPr>
        <w:spacing w:line="240" w:lineRule="auto" w:before="0" w:after="60"/>
        <w:ind w:left="227"/>
        <w:jc w:val="both"/>
      </w:pPr>
      <w:r>
        <w:rPr>
          <w:rFonts w:ascii="Times New Roman" w:hAnsi="Times New Roman" w:eastAsia="Times New Roman" w:cs="Times New Roman"/>
          <w:b/>
          <w:i w:val="0"/>
          <w:color w:val="0F172A"/>
          <w:sz w:val="26"/>
        </w:rPr>
        <w:t xml:space="preserve">• Bước 4 — Xếp mức rủi ro và đổi màu: </w:t>
      </w:r>
      <w:r>
        <w:rPr>
          <w:rFonts w:ascii="Times New Roman" w:hAnsi="Times New Roman" w:eastAsia="Times New Roman" w:cs="Times New Roman"/>
          <w:b w:val="0"/>
          <w:i w:val="0"/>
          <w:color w:val="0F172A"/>
          <w:sz w:val="26"/>
        </w:rPr>
        <w:t>Mức xác suất dưới 25% là rủi ro thấp (Xanh); từ 25% đến dưới 50% là cần thận trọng (Vàng); từ 50% đến dưới 75% là nguy cơ cao (Cam); từ 75% trở lên là nguy cơ rất cao (Đỏ). Nếu cơ sở dữ liệu có hồ sơ khớp, kết quả hồ sơ được ưu tiên.</w:t>
      </w:r>
    </w:p>
    <w:p>
      <w:pPr>
        <w:spacing w:line="240" w:lineRule="auto" w:before="0" w:after="60"/>
        <w:jc w:val="center"/>
      </w:pPr>
      <w:r>
        <w:rPr>
          <w:rFonts w:ascii="Times New Roman" w:hAnsi="Times New Roman" w:eastAsia="Times New Roman" w:cs="Times New Roman"/>
          <w:b/>
          <w:i w:val="0"/>
          <w:color w:val="0F4C5C"/>
          <w:sz w:val="26"/>
        </w:rPr>
        <w:t>Bảng 2.2. Phân loại 06 nhóm dấu hiệu nhận biết địa chỉ trang web (Bảng do học sinh tự tổng hợp và thực hiện).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Nhóm dấu hiệu</w:t>
            </w:r>
          </w:p>
        </w:tc>
        <w:tc>
          <w:tcPr>
            <w:tcW w:type="dxa" w:w="302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Các biến số đo đạc (55 biến)</w:t>
            </w:r>
          </w:p>
        </w:tc>
        <w:tc>
          <w:tcPr>
            <w:tcW w:type="dxa" w:w="302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Diễn giải đời thường và Ý nghĩa nhận diện</w:t>
            </w:r>
          </w:p>
        </w:tc>
      </w:tr>
      <w:tr>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1. Độ dài và đếm ký tự (biến 01–10)</w:t>
            </w:r>
          </w:p>
        </w:tc>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url_length, domain_length, path_length, query_length, num_dots, num_slashes, num_hyphens, num_underscores, num_digits, num_letters</w:t>
            </w:r>
          </w:p>
        </w:tc>
        <w:tc>
          <w:tcPr>
            <w:tcW w:type="dxa" w:w="3024"/>
            <w:shd w:fill="FFFFFF"/>
            <w:tcMar>
              <w:top w:w="55" w:type="dxa"/>
              <w:bottom w:w="55" w:type="dxa"/>
              <w:left w:w="90" w:type="dxa"/>
              <w:right w:w="90" w:type="dxa"/>
            </w:tcMar>
            <w:vAlign w:val="center"/>
          </w:tcPr>
          <w:p>
            <w:pPr>
              <w:spacing w:line="240" w:lineRule="auto" w:before="0" w:after="0"/>
              <w:jc w:val="both"/>
            </w:pPr>
            <w:r>
              <w:rPr>
                <w:rFonts w:ascii="Times New Roman" w:hAnsi="Times New Roman" w:eastAsia="Times New Roman" w:cs="Times New Roman"/>
                <w:b w:val="0"/>
                <w:i w:val="0"/>
                <w:color w:val="0F172A"/>
                <w:sz w:val="26"/>
              </w:rPr>
              <w:t>Đo độ dài địa chỉ, tên trang, đường dẫn, tham số và đếm dấu chấm, gạch chéo, gạch ngang, gạch dưới, chữ số, chữ cái. Trang thật thường ngắn gọn; trang lừa đảo hay ghép thêm chữ, số và gạch ngang dài lê thê.</w:t>
            </w:r>
          </w:p>
        </w:tc>
      </w:tr>
      <w:tr>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2. Cấu trúc và ký hiệu bất thường (biến 11–20)</w:t>
            </w:r>
          </w:p>
        </w:tc>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num_special_chars, has_https, has_ip, num_subdomains, has_at, has_question_mark, has_equals, has_percent, has_double_slash, has_query</w:t>
            </w:r>
          </w:p>
        </w:tc>
        <w:tc>
          <w:tcPr>
            <w:tcW w:type="dxa" w:w="3024"/>
            <w:shd w:fill="F8FAFC"/>
            <w:tcMar>
              <w:top w:w="55" w:type="dxa"/>
              <w:bottom w:w="55" w:type="dxa"/>
              <w:left w:w="90" w:type="dxa"/>
              <w:right w:w="90" w:type="dxa"/>
            </w:tcMar>
            <w:vAlign w:val="center"/>
          </w:tcPr>
          <w:p>
            <w:pPr>
              <w:spacing w:line="240" w:lineRule="auto" w:before="0" w:after="0"/>
              <w:jc w:val="both"/>
            </w:pPr>
            <w:r>
              <w:rPr>
                <w:rFonts w:ascii="Times New Roman" w:hAnsi="Times New Roman" w:eastAsia="Times New Roman" w:cs="Times New Roman"/>
                <w:b w:val="0"/>
                <w:i w:val="0"/>
                <w:color w:val="0F172A"/>
                <w:sz w:val="26"/>
              </w:rPr>
              <w:t>Kiểm tra có khóa https không, có dùng dãy số thay tên chữ không, có nhiều tầng tên miền phụ không, có dấu @ đánh lừa mắt nhìn hay các ký hiệu ?, =, %, // lạ để phát hiện ngụy trang cấu trúc.</w:t>
            </w:r>
          </w:p>
        </w:tc>
      </w:tr>
      <w:tr>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3. Độ lộn xộn của chữ cái (biến 21–22)</w:t>
            </w:r>
          </w:p>
        </w:tc>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url_entropy, domain_entropy</w:t>
            </w:r>
          </w:p>
        </w:tc>
        <w:tc>
          <w:tcPr>
            <w:tcW w:type="dxa" w:w="3024"/>
            <w:shd w:fill="FFFFFF"/>
            <w:tcMar>
              <w:top w:w="55" w:type="dxa"/>
              <w:bottom w:w="55" w:type="dxa"/>
              <w:left w:w="90" w:type="dxa"/>
              <w:right w:w="90" w:type="dxa"/>
            </w:tcMar>
            <w:vAlign w:val="center"/>
          </w:tcPr>
          <w:p>
            <w:pPr>
              <w:spacing w:line="240" w:lineRule="auto" w:before="0" w:after="0"/>
              <w:jc w:val="both"/>
            </w:pPr>
            <w:r>
              <w:rPr>
                <w:rFonts w:ascii="Times New Roman" w:hAnsi="Times New Roman" w:eastAsia="Times New Roman" w:cs="Times New Roman"/>
                <w:b w:val="0"/>
                <w:i w:val="0"/>
                <w:color w:val="0F172A"/>
                <w:sz w:val="26"/>
              </w:rPr>
              <w:t>Đo mức lộn xộn của cả địa chỉ và của tên trang. Tên thật ghép từ có nghĩa nên đọc xuôi; trang lừa đảo tạo tự động thường có chữ và số xếp hỗn loạn vô nghĩa.</w:t>
            </w:r>
          </w:p>
        </w:tc>
      </w:tr>
      <w:tr>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4. Từ khóa nhạy cảm (biến 23–30)</w:t>
            </w:r>
          </w:p>
        </w:tc>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keyword_login, keyword_signin, keyword_verify, keyword_account, keyword_password, keyword_bank, keyword_payment, keyword_confirm</w:t>
            </w:r>
          </w:p>
        </w:tc>
        <w:tc>
          <w:tcPr>
            <w:tcW w:type="dxa" w:w="3024"/>
            <w:shd w:fill="F8FAFC"/>
            <w:tcMar>
              <w:top w:w="55" w:type="dxa"/>
              <w:bottom w:w="55" w:type="dxa"/>
              <w:left w:w="90" w:type="dxa"/>
              <w:right w:w="90" w:type="dxa"/>
            </w:tcMar>
            <w:vAlign w:val="center"/>
          </w:tcPr>
          <w:p>
            <w:pPr>
              <w:spacing w:line="240" w:lineRule="auto" w:before="0" w:after="0"/>
              <w:jc w:val="both"/>
            </w:pPr>
            <w:r>
              <w:rPr>
                <w:rFonts w:ascii="Times New Roman" w:hAnsi="Times New Roman" w:eastAsia="Times New Roman" w:cs="Times New Roman"/>
                <w:b w:val="0"/>
                <w:i w:val="0"/>
                <w:color w:val="0F172A"/>
                <w:sz w:val="26"/>
              </w:rPr>
              <w:t>Dò 8 từ mồi nhử quen thuộc: đăng nhập, vào tài khoản, xác minh, tài khoản, mật khẩu, ngân hàng, thanh toán, xác nhận.</w:t>
            </w:r>
          </w:p>
        </w:tc>
      </w:tr>
      <w:tr>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5. Tỉ lệ chữ, số và đuôi tên miền (biến 31–52)</w:t>
            </w:r>
          </w:p>
        </w:tc>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phish_url_len, phish_dom_len, phish_tld_len, phish_path_len, phish_query_len, phish_is_ip, phish_subdom_cnt, phish_letter_cnt, phish_digit_cnt, phish_special_cnt, phish_eq_cnt, phish_qm_cnt, phish_amp_cnt, phish_dot_cnt, phish_dash_cnt, phish_under_cnt, phish_slash_cnt, phish_letter_ratio, phish_digit_ratio, phish_spec_ratio, phish_entropy, phish_suspicious_tld</w:t>
            </w:r>
          </w:p>
        </w:tc>
        <w:tc>
          <w:tcPr>
            <w:tcW w:type="dxa" w:w="3024"/>
            <w:shd w:fill="FFFFFF"/>
            <w:tcMar>
              <w:top w:w="55" w:type="dxa"/>
              <w:bottom w:w="55" w:type="dxa"/>
              <w:left w:w="90" w:type="dxa"/>
              <w:right w:w="90" w:type="dxa"/>
            </w:tcMar>
            <w:vAlign w:val="center"/>
          </w:tcPr>
          <w:p>
            <w:pPr>
              <w:spacing w:line="240" w:lineRule="auto" w:before="0" w:after="0"/>
              <w:jc w:val="both"/>
            </w:pPr>
            <w:r>
              <w:rPr>
                <w:rFonts w:ascii="Times New Roman" w:hAnsi="Times New Roman" w:eastAsia="Times New Roman" w:cs="Times New Roman"/>
                <w:b w:val="0"/>
                <w:i w:val="0"/>
                <w:color w:val="0F172A"/>
                <w:sz w:val="26"/>
              </w:rPr>
              <w:t>Đo chi tiết độ dài từng phần, số lượng từng loại ký tự, tỉ lệ phần trăm chữ cái, chữ số và ký tự lạ, độ lộn xộn và cờ báo đuôi tên miền hay bị lạm dụng.</w:t>
            </w:r>
          </w:p>
        </w:tc>
      </w:tr>
      <w:tr>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6. Giấu chữ bằng mã phần trăm (biến 53–55)</w:t>
            </w:r>
          </w:p>
        </w:tc>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phish_has_obfuscation, phish_obfuscated_char_count, phish_obfuscation_ratio</w:t>
            </w:r>
          </w:p>
        </w:tc>
        <w:tc>
          <w:tcPr>
            <w:tcW w:type="dxa" w:w="3024"/>
            <w:shd w:fill="F8FAFC"/>
            <w:tcMar>
              <w:top w:w="55" w:type="dxa"/>
              <w:bottom w:w="55" w:type="dxa"/>
              <w:left w:w="90" w:type="dxa"/>
              <w:right w:w="90" w:type="dxa"/>
            </w:tcMar>
            <w:vAlign w:val="center"/>
          </w:tcPr>
          <w:p>
            <w:pPr>
              <w:spacing w:line="240" w:lineRule="auto" w:before="0" w:after="0"/>
              <w:jc w:val="both"/>
            </w:pPr>
            <w:r>
              <w:rPr>
                <w:rFonts w:ascii="Times New Roman" w:hAnsi="Times New Roman" w:eastAsia="Times New Roman" w:cs="Times New Roman"/>
                <w:b w:val="0"/>
                <w:i w:val="0"/>
                <w:color w:val="0F172A"/>
                <w:sz w:val="26"/>
              </w:rPr>
              <w:t>Phát hiện chiêu biến chữ bình thường thành cụm ký hiệu dạng %xx để làm hoa mắt người xem.</w:t>
            </w:r>
          </w:p>
        </w:tc>
      </w:tr>
    </w:tbl>
    <w:p>
      <w:pPr>
        <w:spacing w:line="240" w:lineRule="auto" w:before="0" w:after="60"/>
        <w:jc w:val="both"/>
      </w:pPr>
      <w:r>
        <w:rPr>
          <w:rFonts w:ascii="Times New Roman" w:hAnsi="Times New Roman" w:eastAsia="Times New Roman" w:cs="Times New Roman"/>
          <w:b w:val="0"/>
          <w:i w:val="0"/>
          <w:color w:val="0F172A"/>
          <w:sz w:val="26"/>
        </w:rPr>
        <w:t>Công cụ đo, phần mềm phân tích và thống kê kết quả: Bộ đo được viết hai lần: một bản trong Python để dùng khi huấn luyện và một bản trong JavaScript để dùng trên trình duyệt. Cả hai biến địa chỉ thành cùng 55 con số, giống như hai chiếc cân được chỉnh theo một quả cân chuẩn. pandas giúp đếm và sắp xếp kết quả; scikit-learn tính các chỉ số thống kê trên 6.624 địa chỉ thi thử.</w:t>
      </w:r>
    </w:p>
    <w:p>
      <w:pPr>
        <w:keepNext/>
        <w:spacing w:line="240" w:lineRule="auto" w:before="120" w:after="60"/>
        <w:jc w:val="left"/>
        <w:pBdr>
          <w:bottom w:val="single" w:sz="6" w:space="2" w:color="0F766E"/>
        </w:pBdr>
      </w:pPr>
      <w:r>
        <w:rPr>
          <w:rFonts w:ascii="Times New Roman" w:hAnsi="Times New Roman" w:eastAsia="Times New Roman" w:cs="Times New Roman"/>
          <w:b/>
          <w:i w:val="0"/>
          <w:color w:val="0F4C5C"/>
          <w:sz w:val="26"/>
        </w:rPr>
        <w:t>3. THỰC HIỆN, CHẾ TẠO VÀ KIỂM TRA</w:t>
      </w:r>
    </w:p>
    <w:p>
      <w:pPr>
        <w:keepNext/>
        <w:spacing w:line="240" w:lineRule="auto" w:before="80" w:after="60"/>
        <w:jc w:val="left"/>
      </w:pPr>
      <w:r>
        <w:rPr>
          <w:rFonts w:ascii="Times New Roman" w:hAnsi="Times New Roman" w:eastAsia="Times New Roman" w:cs="Times New Roman"/>
          <w:b/>
          <w:i w:val="0"/>
          <w:color w:val="0F766E"/>
          <w:sz w:val="26"/>
        </w:rPr>
        <w:t>3.1. Quá trình chế tạo sản phẩm và thực hiện quy trình công nghệ</w:t>
      </w:r>
    </w:p>
    <w:p>
      <w:pPr>
        <w:spacing w:line="240" w:lineRule="auto" w:before="0" w:after="60"/>
        <w:ind w:left="227"/>
        <w:jc w:val="both"/>
      </w:pPr>
      <w:r>
        <w:rPr>
          <w:rFonts w:ascii="Times New Roman" w:hAnsi="Times New Roman" w:eastAsia="Times New Roman" w:cs="Times New Roman"/>
          <w:b/>
          <w:i w:val="0"/>
          <w:color w:val="0F172A"/>
          <w:sz w:val="26"/>
        </w:rPr>
        <w:t xml:space="preserve">• Thành phần công nghệ xử lý và huấn luyện (Python, pandas, scikit-learn): </w:t>
      </w:r>
      <w:r>
        <w:rPr>
          <w:rFonts w:ascii="Times New Roman" w:hAnsi="Times New Roman" w:eastAsia="Times New Roman" w:cs="Times New Roman"/>
          <w:b w:val="0"/>
          <w:i w:val="0"/>
          <w:color w:val="0F172A"/>
          <w:sz w:val="26"/>
        </w:rPr>
        <w:t>Python dùng để viết phần xử lý; pandas dùng để đọc, lọc và đếm hàng trăm nghìn dòng dữ liệu; scikit-learn dùng để huấn luyện đồng thời bốn mô hình theo quy trình có thể lặp lại.</w:t>
      </w:r>
    </w:p>
    <w:p>
      <w:pPr>
        <w:spacing w:line="240" w:lineRule="auto" w:before="0" w:after="60"/>
        <w:ind w:left="227"/>
        <w:jc w:val="both"/>
      </w:pPr>
      <w:r>
        <w:rPr>
          <w:rFonts w:ascii="Times New Roman" w:hAnsi="Times New Roman" w:eastAsia="Times New Roman" w:cs="Times New Roman"/>
          <w:b/>
          <w:i w:val="0"/>
          <w:color w:val="0F172A"/>
          <w:sz w:val="26"/>
        </w:rPr>
        <w:t xml:space="preserve">• Thành phần giao diện và thực thi trình duyệt (HTML, CSS, JavaScript, Flask): </w:t>
      </w:r>
      <w:r>
        <w:rPr>
          <w:rFonts w:ascii="Times New Roman" w:hAnsi="Times New Roman" w:eastAsia="Times New Roman" w:cs="Times New Roman"/>
          <w:b w:val="0"/>
          <w:i w:val="0"/>
          <w:color w:val="0F172A"/>
          <w:sz w:val="26"/>
        </w:rPr>
        <w:t>HTML dựng khung trang; CSS tô màu và sắp xếp bố cục; JavaScript thực thi các nút bấm và bộ tính toán 55 dấu hiệu cùng 4 mô hình ngay trong trình duyệt của người dùng.</w:t>
      </w:r>
    </w:p>
    <w:p>
      <w:pPr>
        <w:spacing w:line="240" w:lineRule="auto" w:before="0" w:after="60"/>
        <w:jc w:val="both"/>
      </w:pPr>
      <w:r>
        <w:rPr>
          <w:rFonts w:ascii="Times New Roman" w:hAnsi="Times New Roman" w:eastAsia="Times New Roman" w:cs="Times New Roman"/>
          <w:b w:val="0"/>
          <w:i w:val="0"/>
          <w:color w:val="0F172A"/>
          <w:sz w:val="26"/>
        </w:rPr>
        <w:t>Cấu trúc và thống kê dữ liệu đưa vào hệ thống: Nhóm chuẩn bị ba phần dữ liệu độc lập gồm cơ sở dữ liệu tra cứu nhanh, tập dữ liệu dạy máy học và tập dữ liệu giữ riêng để thi thử (số 1 chỉ trang lừa đảo, số 0 chỉ trang hợp lệ) được thống kê chi tiết tại Bảng 3.1:</w:t>
      </w:r>
    </w:p>
    <w:p>
      <w:pPr>
        <w:spacing w:line="240" w:lineRule="auto" w:before="0" w:after="60"/>
        <w:jc w:val="center"/>
      </w:pPr>
      <w:r>
        <w:rPr>
          <w:rFonts w:ascii="Times New Roman" w:hAnsi="Times New Roman" w:eastAsia="Times New Roman" w:cs="Times New Roman"/>
          <w:b/>
          <w:i w:val="0"/>
          <w:color w:val="0F4C5C"/>
          <w:sz w:val="26"/>
        </w:rPr>
        <w:t>Bảng 3.1. Thống kê quy mô và cấu trúc phân tách 03 tập dữ liệu thực nghiệm (Bảng thống kê do học sinh tự thực hiện).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Phân nhóm tập dữ liệu trong hệ thống</w:t>
            </w:r>
          </w:p>
        </w:tc>
        <w:tc>
          <w:tcPr>
            <w:tcW w:type="dxa" w:w="181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Tổng số mẫu địa chỉ</w:t>
            </w:r>
          </w:p>
        </w:tc>
        <w:tc>
          <w:tcPr>
            <w:tcW w:type="dxa" w:w="181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Số mẫu lừa đảo (Nhãn 1)</w:t>
            </w:r>
          </w:p>
        </w:tc>
        <w:tc>
          <w:tcPr>
            <w:tcW w:type="dxa" w:w="181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Số mẫu hợp lệ (Nhãn 0)</w:t>
            </w:r>
          </w:p>
        </w:tc>
        <w:tc>
          <w:tcPr>
            <w:tcW w:type="dxa" w:w="181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Vai trò và đặc điểm kỹ thuật</w:t>
            </w:r>
          </w:p>
        </w:tc>
      </w:tr>
      <w:tr>
        <w:tc>
          <w:tcPr>
            <w:tcW w:type="dxa" w:w="181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1. Cơ sở dữ liệu tra cứu nhanh</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36.261</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19.909</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16.352</w:t>
            </w:r>
          </w:p>
        </w:tc>
        <w:tc>
          <w:tcPr>
            <w:tcW w:type="dxa" w:w="181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Đã gộp bỏ các địa chỉ trùng lặp; dùng để đối chiếu và nhận diện tức thì các hồ sơ đã biết.</w:t>
            </w:r>
          </w:p>
        </w:tc>
      </w:tr>
      <w:tr>
        <w:tc>
          <w:tcPr>
            <w:tcW w:type="dxa" w:w="181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2. Tập dữ liệu huấn luyện máy học</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261.299</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114.113</w:t>
            </w:r>
          </w:p>
        </w:tc>
        <w:tc>
          <w:tcPr>
            <w:tcW w:type="dxa" w:w="181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147.186</w:t>
            </w:r>
          </w:p>
        </w:tc>
        <w:tc>
          <w:tcPr>
            <w:tcW w:type="dxa" w:w="181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Dùng làm bài học để huấn luyện và tối ưu hóa trọng số cho cả 04 mô hình Trí tuệ nhân tạo.</w:t>
            </w:r>
          </w:p>
        </w:tc>
      </w:tr>
      <w:tr>
        <w:tc>
          <w:tcPr>
            <w:tcW w:type="dxa" w:w="181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3. Tập dữ liệu kiểm thử độc lập</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6.624</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2.799</w:t>
            </w:r>
          </w:p>
        </w:tc>
        <w:tc>
          <w:tcPr>
            <w:tcW w:type="dxa" w:w="181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3.825</w:t>
            </w:r>
          </w:p>
        </w:tc>
        <w:tc>
          <w:tcPr>
            <w:tcW w:type="dxa" w:w="181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Giữ riêng hoàn toàn, có tên miền không trùng với lúc học để chấm điểm khách quan.</w:t>
            </w:r>
          </w:p>
        </w:tc>
      </w:tr>
    </w:tbl>
    <w:p>
      <w:pPr>
        <w:spacing w:line="240" w:lineRule="auto" w:before="0" w:after="60"/>
        <w:jc w:val="both"/>
      </w:pPr>
      <w:r>
        <w:rPr>
          <w:rFonts w:ascii="Times New Roman" w:hAnsi="Times New Roman" w:eastAsia="Times New Roman" w:cs="Times New Roman"/>
          <w:b w:val="0"/>
          <w:i w:val="0"/>
          <w:color w:val="0F172A"/>
          <w:sz w:val="26"/>
        </w:rPr>
        <w:t>Quy trình công nghệ huấn luyện máy học gồm 5 bước: (1) Làm sạch dữ liệu, gộp các địa chỉ trùng lặp và tách riêng 6.624 địa chỉ có tên miền độc lập làm đề thi; (2) Đồng bộ nhãn dữ liệu (1 = lừa đảo, 0 = an toàn) trên 261.299 địa chỉ học tập; (3) Chạy công cụ đo để biến mỗi địa chỉ thành dãy 55 con số đặc điểm; (4) Cân bằng mức đóng góp và cho bốn mô hình học quy luật; (5) Chấm điểm trên 6.624 địa chỉ thi thử và đóng gói bộ não đã học sang tệp chạy trên trình duyệt web.</w:t>
      </w:r>
    </w:p>
    <w:p>
      <w:pPr>
        <w:spacing w:line="240" w:lineRule="auto" w:before="40" w:after="40"/>
        <w:jc w:val="center"/>
      </w:pPr>
      <w:r>
        <w:drawing>
          <wp:inline xmlns:a="http://schemas.openxmlformats.org/drawingml/2006/main" xmlns:pic="http://schemas.openxmlformats.org/drawingml/2006/picture">
            <wp:extent cx="5212080" cy="1280160"/>
            <wp:docPr id="1" name="Picture 1"/>
            <wp:cNvGraphicFramePr>
              <a:graphicFrameLocks noChangeAspect="1"/>
            </wp:cNvGraphicFramePr>
            <a:graphic>
              <a:graphicData uri="http://schemas.openxmlformats.org/drawingml/2006/picture">
                <pic:pic>
                  <pic:nvPicPr>
                    <pic:cNvPr id="0" name="hinh_1_luu_do.png"/>
                    <pic:cNvPicPr/>
                  </pic:nvPicPr>
                  <pic:blipFill>
                    <a:blip r:embed="rId9"/>
                    <a:stretch>
                      <a:fillRect/>
                    </a:stretch>
                  </pic:blipFill>
                  <pic:spPr>
                    <a:xfrm>
                      <a:off x="0" y="0"/>
                      <a:ext cx="5212080" cy="1280160"/>
                    </a:xfrm>
                    <a:prstGeom prst="rect"/>
                  </pic:spPr>
                </pic:pic>
              </a:graphicData>
            </a:graphic>
          </wp:inline>
        </w:drawing>
      </w:r>
    </w:p>
    <w:p>
      <w:pPr>
        <w:spacing w:line="240" w:lineRule="auto" w:before="0" w:after="60"/>
        <w:jc w:val="center"/>
      </w:pPr>
      <w:r>
        <w:rPr>
          <w:rFonts w:ascii="Times New Roman" w:hAnsi="Times New Roman" w:eastAsia="Times New Roman" w:cs="Times New Roman"/>
          <w:b w:val="0"/>
          <w:i/>
          <w:color w:val="334155"/>
          <w:sz w:val="26"/>
        </w:rPr>
        <w:t>Hình 3.1. Lưu đồ vận hành 7 bước của phần mềm SafeWeb (Sơ đồ được tạo bởi phần mềm Python Matplotlib và do học sinh tự thực hiện).</w:t>
      </w:r>
    </w:p>
    <w:p>
      <w:pPr>
        <w:spacing w:line="240" w:lineRule="auto" w:before="0" w:after="60"/>
        <w:jc w:val="left"/>
      </w:pPr>
      <w:r>
        <w:rPr>
          <w:rFonts w:ascii="Times New Roman" w:hAnsi="Times New Roman" w:eastAsia="Times New Roman" w:cs="Times New Roman"/>
          <w:b/>
          <w:i w:val="0"/>
          <w:color w:val="0F4C5C"/>
          <w:sz w:val="26"/>
        </w:rPr>
        <w:t>1) Tự hoàn thiện đường dẫn trang web:</w:t>
      </w:r>
    </w:p>
    <w:tbl>
      <w:tblPr>
        <w:tblStyle w:val="TableGrid"/>
        <w:tblW w:type="auto" w:w="0"/>
        <w:jc w:val="center"/>
        <w:tblLook w:firstColumn="1" w:firstRow="1" w:lastColumn="0" w:lastRow="0" w:noHBand="0" w:noVBand="1" w:val="04A0"/>
      </w:tblPr>
      <w:tblGrid>
        <w:gridCol w:w="9071"/>
      </w:tblGrid>
      <w:tr>
        <w:tc>
          <w:tcPr>
            <w:tcW w:type="dxa" w:w="9071"/>
            <w:shd w:fill="F1F5F9"/>
            <w:tcMar>
              <w:top w:w="70" w:type="dxa"/>
              <w:bottom w:w="70" w:type="dxa"/>
              <w:left w:w="120" w:type="dxa"/>
              <w:right w:w="120" w:type="dxa"/>
            </w:tcMar>
          </w:tcPr>
          <w:p>
            <w:pPr>
              <w:spacing w:line="240" w:lineRule="auto" w:before="0" w:after="0"/>
              <w:jc w:val="left"/>
            </w:pPr>
            <w:r>
              <w:rPr>
                <w:rFonts w:ascii="Times New Roman" w:hAnsi="Times New Roman" w:eastAsia="Times New Roman" w:cs="Times New Roman"/>
                <w:b w:val="0"/>
                <w:i w:val="0"/>
                <w:color w:val="0F172A"/>
                <w:sz w:val="26"/>
              </w:rPr>
              <w:t>function validateUrl(value) {</w:t>
              <w:br/>
              <w:t xml:space="preserve">  let healed = value.trim();</w:t>
              <w:br/>
              <w:t xml:space="preserve">  if (healed.startsWith('//')) healed = 'https:' + healed;</w:t>
              <w:br/>
              <w:t xml:space="preserve">  else if (!healed.includes('://')) {</w:t>
              <w:br/>
              <w:t xml:space="preserve">    const host = healed.split(/[/?#]/u, 1)[0];</w:t>
              <w:br/>
              <w:t xml:space="preserve">    if (!host.includes('.') &amp;&amp; host.toLowerCase() !== 'localhost') {</w:t>
              <w:br/>
              <w:t xml:space="preserve">      healed = host + '.com' + healed.slice(host.length);</w:t>
              <w:br/>
              <w:t xml:space="preserve">    }</w:t>
              <w:br/>
              <w:t xml:space="preserve">    healed = 'https://' + healed;</w:t>
              <w:br/>
              <w:t xml:space="preserve">  }</w:t>
              <w:br/>
              <w:t xml:space="preserve">  return healed;</w:t>
              <w:br/>
              <w:t>}</w:t>
            </w:r>
          </w:p>
        </w:tc>
      </w:tr>
    </w:tbl>
    <w:p>
      <w:pPr>
        <w:spacing w:line="240" w:lineRule="auto" w:before="0" w:after="60"/>
        <w:ind w:left="227"/>
        <w:jc w:val="both"/>
      </w:pPr>
      <w:r>
        <w:rPr>
          <w:rFonts w:ascii="Times New Roman" w:hAnsi="Times New Roman" w:eastAsia="Times New Roman" w:cs="Times New Roman"/>
          <w:b/>
          <w:i w:val="0"/>
          <w:color w:val="0F172A"/>
          <w:sz w:val="26"/>
        </w:rPr>
        <w:t xml:space="preserve">• Giải thích bước 1: </w:t>
      </w:r>
      <w:r>
        <w:rPr>
          <w:rFonts w:ascii="Times New Roman" w:hAnsi="Times New Roman" w:eastAsia="Times New Roman" w:cs="Times New Roman"/>
          <w:b w:val="0"/>
          <w:i w:val="0"/>
          <w:color w:val="0F172A"/>
          <w:sz w:val="26"/>
        </w:rPr>
        <w:t>Nhận đường dẫn do người dùng nhập và cắt bỏ khoảng trắng thừa ở hai đầu.</w:t>
      </w:r>
    </w:p>
    <w:p>
      <w:pPr>
        <w:spacing w:line="240" w:lineRule="auto" w:before="0" w:after="60"/>
        <w:ind w:left="227"/>
        <w:jc w:val="both"/>
      </w:pPr>
      <w:r>
        <w:rPr>
          <w:rFonts w:ascii="Times New Roman" w:hAnsi="Times New Roman" w:eastAsia="Times New Roman" w:cs="Times New Roman"/>
          <w:b/>
          <w:i w:val="0"/>
          <w:color w:val="0F172A"/>
          <w:sz w:val="26"/>
        </w:rPr>
        <w:t xml:space="preserve">• Giải thích bước 2: </w:t>
      </w:r>
      <w:r>
        <w:rPr>
          <w:rFonts w:ascii="Times New Roman" w:hAnsi="Times New Roman" w:eastAsia="Times New Roman" w:cs="Times New Roman"/>
          <w:b w:val="0"/>
          <w:i w:val="0"/>
          <w:color w:val="0F172A"/>
          <w:sz w:val="26"/>
        </w:rPr>
        <w:t>Nếu thiếu phần giao thức ở đầu, tách tên máy chủ và tự thêm đuôi .com cùng tiền tố https:// (ví dụ gõ vietcombank sẽ tự hoàn thiện thành địa chỉ đầy đủ).</w:t>
      </w:r>
    </w:p>
    <w:p>
      <w:pPr>
        <w:spacing w:line="240" w:lineRule="auto" w:before="0" w:after="60"/>
        <w:jc w:val="left"/>
      </w:pPr>
      <w:r>
        <w:rPr>
          <w:rFonts w:ascii="Times New Roman" w:hAnsi="Times New Roman" w:eastAsia="Times New Roman" w:cs="Times New Roman"/>
          <w:b/>
          <w:i w:val="0"/>
          <w:color w:val="0F4C5C"/>
          <w:sz w:val="26"/>
        </w:rPr>
        <w:t>2) Tra cứu hồ sơ lừa đảo đã biết:</w:t>
      </w:r>
    </w:p>
    <w:tbl>
      <w:tblPr>
        <w:tblStyle w:val="TableGrid"/>
        <w:tblW w:type="auto" w:w="0"/>
        <w:jc w:val="center"/>
        <w:tblLook w:firstColumn="1" w:firstRow="1" w:lastColumn="0" w:lastRow="0" w:noHBand="0" w:noVBand="1" w:val="04A0"/>
      </w:tblPr>
      <w:tblGrid>
        <w:gridCol w:w="9071"/>
      </w:tblGrid>
      <w:tr>
        <w:tc>
          <w:tcPr>
            <w:tcW w:type="dxa" w:w="9071"/>
            <w:shd w:fill="F1F5F9"/>
            <w:tcMar>
              <w:top w:w="70" w:type="dxa"/>
              <w:bottom w:w="70" w:type="dxa"/>
              <w:left w:w="120" w:type="dxa"/>
              <w:right w:w="120" w:type="dxa"/>
            </w:tcMar>
          </w:tcPr>
          <w:p>
            <w:pPr>
              <w:spacing w:line="240" w:lineRule="auto" w:before="0" w:after="0"/>
              <w:jc w:val="left"/>
            </w:pPr>
            <w:r>
              <w:rPr>
                <w:rFonts w:ascii="Times New Roman" w:hAnsi="Times New Roman" w:eastAsia="Times New Roman" w:cs="Times New Roman"/>
                <w:b w:val="0"/>
                <w:i w:val="0"/>
                <w:color w:val="0F172A"/>
                <w:sz w:val="26"/>
              </w:rPr>
              <w:t>function databaseMatch(url, features) {</w:t>
              <w:br/>
              <w:t xml:space="preserve">  const parts = parseParts(url);</w:t>
              <w:br/>
              <w:t xml:space="preserve">  let hostname = parts.hostname.toLowerCase().replace(/\.+$/u, '');</w:t>
              <w:br/>
              <w:t xml:space="preserve">  if (hostname.startsWith('www.')) hostname = hostname.slice(4);</w:t>
              <w:br/>
              <w:t xml:space="preserve">  const path = parts.path.replace(/\/+$/u, '');</w:t>
              <w:br/>
              <w:t xml:space="preserve">  const key = (hostname + path + '?' + parts.query).replace(/\?$/u, '');</w:t>
              <w:br/>
              <w:t xml:space="preserve">  const record = recordsByUrl.get(key);</w:t>
              <w:br/>
              <w:t xml:space="preserve">  if (record) return { matched: true, type: 'exact_url', record };</w:t>
              <w:br/>
              <w:t xml:space="preserve">  if (database.knownPhishingHosts?.includes(parts.hostname.toLowerCase())) {</w:t>
              <w:br/>
              <w:t xml:space="preserve">    return { matched: true, type: 'known_phishing_host' };</w:t>
              <w:br/>
              <w:t xml:space="preserve">  }</w:t>
              <w:br/>
              <w:t xml:space="preserve">  return { matched: false, type: null };</w:t>
              <w:br/>
              <w:t>}</w:t>
            </w:r>
          </w:p>
        </w:tc>
      </w:tr>
    </w:tbl>
    <w:p>
      <w:pPr>
        <w:spacing w:line="240" w:lineRule="auto" w:before="0" w:after="60"/>
        <w:ind w:left="227"/>
        <w:jc w:val="both"/>
      </w:pPr>
      <w:r>
        <w:rPr>
          <w:rFonts w:ascii="Times New Roman" w:hAnsi="Times New Roman" w:eastAsia="Times New Roman" w:cs="Times New Roman"/>
          <w:b/>
          <w:i w:val="0"/>
          <w:color w:val="0F172A"/>
          <w:sz w:val="26"/>
        </w:rPr>
        <w:t xml:space="preserve">• Giải thích bước 1: </w:t>
      </w:r>
      <w:r>
        <w:rPr>
          <w:rFonts w:ascii="Times New Roman" w:hAnsi="Times New Roman" w:eastAsia="Times New Roman" w:cs="Times New Roman"/>
          <w:b w:val="0"/>
          <w:i w:val="0"/>
          <w:color w:val="0F172A"/>
          <w:sz w:val="26"/>
        </w:rPr>
        <w:t>Tách địa chỉ thành tên máy, đường dẫn và phần truy vấn; bỏ tiền tố www để cách viết có hoặc không có www cùng trỏ về một hồ sơ.</w:t>
      </w:r>
    </w:p>
    <w:p>
      <w:pPr>
        <w:spacing w:line="240" w:lineRule="auto" w:before="0" w:after="60"/>
        <w:ind w:left="227"/>
        <w:jc w:val="both"/>
      </w:pPr>
      <w:r>
        <w:rPr>
          <w:rFonts w:ascii="Times New Roman" w:hAnsi="Times New Roman" w:eastAsia="Times New Roman" w:cs="Times New Roman"/>
          <w:b/>
          <w:i w:val="0"/>
          <w:color w:val="0F172A"/>
          <w:sz w:val="26"/>
        </w:rPr>
        <w:t xml:space="preserve">• Giải thích bước 2: </w:t>
      </w:r>
      <w:r>
        <w:rPr>
          <w:rFonts w:ascii="Times New Roman" w:hAnsi="Times New Roman" w:eastAsia="Times New Roman" w:cs="Times New Roman"/>
          <w:b w:val="0"/>
          <w:i w:val="0"/>
          <w:color w:val="0F172A"/>
          <w:sz w:val="26"/>
        </w:rPr>
        <w:t>Dò khóa chuẩn trong 36.261 hồ sơ đã nạp; nếu khớp địa chỉ hoặc khớp tên máy lừa đảo đã biết thì trả kết quả ngay.</w:t>
      </w:r>
    </w:p>
    <w:p>
      <w:pPr>
        <w:spacing w:line="240" w:lineRule="auto" w:before="0" w:after="60"/>
        <w:jc w:val="left"/>
      </w:pPr>
      <w:r>
        <w:rPr>
          <w:rFonts w:ascii="Times New Roman" w:hAnsi="Times New Roman" w:eastAsia="Times New Roman" w:cs="Times New Roman"/>
          <w:b/>
          <w:i w:val="0"/>
          <w:color w:val="0F4C5C"/>
          <w:sz w:val="26"/>
        </w:rPr>
        <w:t>3) Bốn mô hình cùng chấm một đường dẫn:</w:t>
      </w:r>
    </w:p>
    <w:tbl>
      <w:tblPr>
        <w:tblStyle w:val="TableGrid"/>
        <w:tblW w:type="auto" w:w="0"/>
        <w:jc w:val="center"/>
        <w:tblLook w:firstColumn="1" w:firstRow="1" w:lastColumn="0" w:lastRow="0" w:noHBand="0" w:noVBand="1" w:val="04A0"/>
      </w:tblPr>
      <w:tblGrid>
        <w:gridCol w:w="9071"/>
      </w:tblGrid>
      <w:tr>
        <w:tc>
          <w:tcPr>
            <w:tcW w:type="dxa" w:w="9071"/>
            <w:shd w:fill="F1F5F9"/>
            <w:tcMar>
              <w:top w:w="70" w:type="dxa"/>
              <w:bottom w:w="70" w:type="dxa"/>
              <w:left w:w="120" w:type="dxa"/>
              <w:right w:w="120" w:type="dxa"/>
            </w:tcMar>
          </w:tcPr>
          <w:p>
            <w:pPr>
              <w:spacing w:line="240" w:lineRule="auto" w:before="0" w:after="0"/>
              <w:jc w:val="left"/>
            </w:pPr>
            <w:r>
              <w:rPr>
                <w:rFonts w:ascii="Times New Roman" w:hAnsi="Times New Roman" w:eastAsia="Times New Roman" w:cs="Times New Roman"/>
                <w:b w:val="0"/>
                <w:i w:val="0"/>
                <w:color w:val="0F172A"/>
                <w:sz w:val="26"/>
              </w:rPr>
              <w:t>function modelProbabilities(features) {</w:t>
              <w:br/>
              <w:t xml:space="preserve">  const forest = model.models.random_forest.trees;</w:t>
              <w:br/>
              <w:t xml:space="preserve">  const boosting = model.models.gradient_boosting;</w:t>
              <w:br/>
              <w:t xml:space="preserve">  const svm = model.models.svm;</w:t>
              <w:br/>
              <w:t xml:space="preserve">  const logistic = model.models.logistic_regression;</w:t>
              <w:br/>
              <w:t xml:space="preserve">  return {</w:t>
              <w:br/>
              <w:t xml:space="preserve">    random_forest: treeOutput(forest, features) / forest.length,</w:t>
              <w:br/>
              <w:t xml:space="preserve">    gradient_boosting: sigmoid(boosting.initialRawScore + boosting.learningRate * treeOutput(boosting.trees, features)),</w:t>
              <w:br/>
              <w:t xml:space="preserve">    svm: sigmoid(-(svm.calibrationA * scaledDecision(features, svm) + svm.calibrationB)),</w:t>
              <w:br/>
              <w:t xml:space="preserve">    logistic_regression: sigmoid(scaledDecision(features, logistic))</w:t>
              <w:br/>
              <w:t xml:space="preserve">  };</w:t>
              <w:br/>
              <w:t>}</w:t>
              <w:br/>
              <w:t>function predict(features, thresholds = defaultThresholds) {</w:t>
              <w:br/>
              <w:t xml:space="preserve">  const models = modelProbabilities(features);</w:t>
              <w:br/>
              <w:t xml:space="preserve">  const probability = Object.values(models).reduce((sum, value) =&gt; sum + value, 0) / 4;</w:t>
              <w:br/>
              <w:t xml:space="preserve">  const prediction = probability &gt; 0.5 ? 'phishing' : 'legitimate';</w:t>
              <w:br/>
              <w:t xml:space="preserve">  const riskLevel = riskLevelForProbability(probability, thresholds);</w:t>
              <w:br/>
              <w:t xml:space="preserve">  return { prediction, probability, risk_level: riskLevel, models };</w:t>
              <w:br/>
              <w:t>}</w:t>
            </w:r>
          </w:p>
        </w:tc>
      </w:tr>
    </w:tbl>
    <w:p>
      <w:pPr>
        <w:spacing w:line="240" w:lineRule="auto" w:before="0" w:after="60"/>
        <w:ind w:left="227"/>
        <w:jc w:val="both"/>
      </w:pPr>
      <w:r>
        <w:rPr>
          <w:rFonts w:ascii="Times New Roman" w:hAnsi="Times New Roman" w:eastAsia="Times New Roman" w:cs="Times New Roman"/>
          <w:b/>
          <w:i w:val="0"/>
          <w:color w:val="0F172A"/>
          <w:sz w:val="26"/>
        </w:rPr>
        <w:t xml:space="preserve">• Giải thích bước 1: </w:t>
      </w:r>
      <w:r>
        <w:rPr>
          <w:rFonts w:ascii="Times New Roman" w:hAnsi="Times New Roman" w:eastAsia="Times New Roman" w:cs="Times New Roman"/>
          <w:b w:val="0"/>
          <w:i w:val="0"/>
          <w:color w:val="0F172A"/>
          <w:sz w:val="26"/>
        </w:rPr>
        <w:t>Tính bốn mức xác suất riêng từ cùng bộ 55 dấu hiệu qua bốn mô hình (Random Forest, Gradient Boosting, SVM, Logistic Regression).</w:t>
      </w:r>
    </w:p>
    <w:p>
      <w:pPr>
        <w:spacing w:line="240" w:lineRule="auto" w:before="0" w:after="60"/>
        <w:ind w:left="227"/>
        <w:jc w:val="both"/>
      </w:pPr>
      <w:r>
        <w:rPr>
          <w:rFonts w:ascii="Times New Roman" w:hAnsi="Times New Roman" w:eastAsia="Times New Roman" w:cs="Times New Roman"/>
          <w:b/>
          <w:i w:val="0"/>
          <w:color w:val="0F172A"/>
          <w:sz w:val="26"/>
        </w:rPr>
        <w:t xml:space="preserve">• Giải thích bước 2: </w:t>
      </w:r>
      <w:r>
        <w:rPr>
          <w:rFonts w:ascii="Times New Roman" w:hAnsi="Times New Roman" w:eastAsia="Times New Roman" w:cs="Times New Roman"/>
          <w:b w:val="0"/>
          <w:i w:val="0"/>
          <w:color w:val="0F172A"/>
          <w:sz w:val="26"/>
        </w:rPr>
        <w:t>Cộng bốn điểm riêng chia đều cho 4 để lấy xác suất chung, so sánh với các mốc 25%, 50%, 75% để xếp mức rủi ro.</w:t>
      </w:r>
    </w:p>
    <w:p>
      <w:pPr>
        <w:keepNext/>
        <w:spacing w:line="240" w:lineRule="auto" w:before="80" w:after="60"/>
        <w:jc w:val="left"/>
      </w:pPr>
      <w:r>
        <w:rPr>
          <w:rFonts w:ascii="Times New Roman" w:hAnsi="Times New Roman" w:eastAsia="Times New Roman" w:cs="Times New Roman"/>
          <w:b/>
          <w:i w:val="0"/>
          <w:color w:val="0F766E"/>
          <w:sz w:val="26"/>
        </w:rPr>
        <w:t>3.2. Quá trình kiểm tra trong nhiều điều kiện, thử nghiệm và hoàn thiện sản phẩm</w:t>
      </w:r>
    </w:p>
    <w:p>
      <w:pPr>
        <w:spacing w:line="240" w:lineRule="auto" w:before="0" w:after="60"/>
        <w:ind w:left="227"/>
        <w:jc w:val="both"/>
      </w:pPr>
      <w:r>
        <w:rPr>
          <w:rFonts w:ascii="Times New Roman" w:hAnsi="Times New Roman" w:eastAsia="Times New Roman" w:cs="Times New Roman"/>
          <w:b/>
          <w:i w:val="0"/>
          <w:color w:val="0F172A"/>
          <w:sz w:val="26"/>
        </w:rPr>
        <w:t xml:space="preserve">• Kết quả ở lần thực hiện đầu tiên: </w:t>
      </w:r>
      <w:r>
        <w:rPr>
          <w:rFonts w:ascii="Times New Roman" w:hAnsi="Times New Roman" w:eastAsia="Times New Roman" w:cs="Times New Roman"/>
          <w:b w:val="0"/>
          <w:i w:val="0"/>
          <w:color w:val="0F172A"/>
          <w:sz w:val="26"/>
        </w:rPr>
        <w:t>Ở giai đoạn đầu, nhóm dùng khoảng 5.000 địa chỉ, một mô hình Random Forest và ít dấu hiệu hơn nên dễ bỏ lỡ kiểu giả mạo mới.</w:t>
      </w:r>
    </w:p>
    <w:p>
      <w:pPr>
        <w:spacing w:line="240" w:lineRule="auto" w:before="0" w:after="60"/>
        <w:ind w:left="227"/>
        <w:jc w:val="both"/>
      </w:pPr>
      <w:r>
        <w:rPr>
          <w:rFonts w:ascii="Times New Roman" w:hAnsi="Times New Roman" w:eastAsia="Times New Roman" w:cs="Times New Roman"/>
          <w:b/>
          <w:i w:val="0"/>
          <w:color w:val="0F172A"/>
          <w:sz w:val="26"/>
        </w:rPr>
        <w:t xml:space="preserve">• Kết quả ở các lần nâng cấp và hoàn thiện: </w:t>
      </w:r>
      <w:r>
        <w:rPr>
          <w:rFonts w:ascii="Times New Roman" w:hAnsi="Times New Roman" w:eastAsia="Times New Roman" w:cs="Times New Roman"/>
          <w:b w:val="0"/>
          <w:i w:val="0"/>
          <w:color w:val="0F172A"/>
          <w:sz w:val="26"/>
        </w:rPr>
        <w:t>Nhóm mở rộng bộ dữ liệu học lên 261.299 địa chỉ, cơ sở dữ liệu tra cứu có 36.261 hồ sơ, bộ đo có 55 dấu hiệu và hệ thống dùng bốn mô hình, bổ sung biểu mẫu lập phiếu báo cáo lưu tệp cục bộ.</w:t>
      </w:r>
    </w:p>
    <w:p>
      <w:pPr>
        <w:spacing w:line="240" w:lineRule="auto" w:before="0" w:after="60"/>
        <w:jc w:val="center"/>
      </w:pPr>
      <w:r>
        <w:rPr>
          <w:rFonts w:ascii="Times New Roman" w:hAnsi="Times New Roman" w:eastAsia="Times New Roman" w:cs="Times New Roman"/>
          <w:b/>
          <w:i w:val="0"/>
          <w:color w:val="0F4C5C"/>
          <w:sz w:val="26"/>
        </w:rPr>
        <w:t>Bảng 3.2. Kết quả chấm điểm định lượng 04 mô hình Trí tuệ nhân tạo trên 6.624 địa chỉ kiểm thử (Bảng thống kê do học sinh tự thực hiện).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Tên mô hình</w:t>
            </w:r>
          </w:p>
        </w:tc>
        <w:tc>
          <w:tcPr>
            <w:tcW w:type="dxa" w:w="1512"/>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Tỷ lệ đoán đúng chung</w:t>
            </w:r>
          </w:p>
        </w:tc>
        <w:tc>
          <w:tcPr>
            <w:tcW w:type="dxa" w:w="1512"/>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Độ chuẩn xác khi báo động</w:t>
            </w:r>
          </w:p>
        </w:tc>
        <w:tc>
          <w:tcPr>
            <w:tcW w:type="dxa" w:w="1512"/>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Tỷ lệ bắt trúng lừa đảo</w:t>
            </w:r>
          </w:p>
        </w:tc>
        <w:tc>
          <w:tcPr>
            <w:tcW w:type="dxa" w:w="1512"/>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Điểm hiệu quả tổng hợp</w:t>
            </w:r>
          </w:p>
        </w:tc>
        <w:tc>
          <w:tcPr>
            <w:tcW w:type="dxa" w:w="1512"/>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Đúng hợp lệ / Báo nhầm / Bỏ sót / Phát hiện</w:t>
            </w:r>
          </w:p>
        </w:tc>
      </w:tr>
      <w:tr>
        <w:tc>
          <w:tcPr>
            <w:tcW w:type="dxa" w:w="1512"/>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1. Random Forest</w:t>
            </w:r>
          </w:p>
        </w:tc>
        <w:tc>
          <w:tcPr>
            <w:tcW w:type="dxa" w:w="1512"/>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87,45%</w:t>
            </w:r>
          </w:p>
        </w:tc>
        <w:tc>
          <w:tcPr>
            <w:tcW w:type="dxa" w:w="1512"/>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80,75%</w:t>
            </w:r>
          </w:p>
        </w:tc>
        <w:tc>
          <w:tcPr>
            <w:tcW w:type="dxa" w:w="1512"/>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92,32%</w:t>
            </w:r>
          </w:p>
        </w:tc>
        <w:tc>
          <w:tcPr>
            <w:tcW w:type="dxa" w:w="1512"/>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86,15%</w:t>
            </w:r>
          </w:p>
        </w:tc>
        <w:tc>
          <w:tcPr>
            <w:tcW w:type="dxa" w:w="1512"/>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3.209 / 616 / 215 / 2.584</w:t>
            </w:r>
          </w:p>
        </w:tc>
      </w:tr>
      <w:tr>
        <w:tc>
          <w:tcPr>
            <w:tcW w:type="dxa" w:w="1512"/>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2. Gradient Boosting</w:t>
            </w:r>
          </w:p>
        </w:tc>
        <w:tc>
          <w:tcPr>
            <w:tcW w:type="dxa" w:w="1512"/>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87,89%</w:t>
            </w:r>
          </w:p>
        </w:tc>
        <w:tc>
          <w:tcPr>
            <w:tcW w:type="dxa" w:w="1512"/>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79,76%</w:t>
            </w:r>
          </w:p>
        </w:tc>
        <w:tc>
          <w:tcPr>
            <w:tcW w:type="dxa" w:w="1512"/>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95,61%</w:t>
            </w:r>
          </w:p>
        </w:tc>
        <w:tc>
          <w:tcPr>
            <w:tcW w:type="dxa" w:w="1512"/>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86,97%</w:t>
            </w:r>
          </w:p>
        </w:tc>
        <w:tc>
          <w:tcPr>
            <w:tcW w:type="dxa" w:w="1512"/>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3.146 / 679 / 123 / 2.676</w:t>
            </w:r>
          </w:p>
        </w:tc>
      </w:tr>
      <w:tr>
        <w:tc>
          <w:tcPr>
            <w:tcW w:type="dxa" w:w="1512"/>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3. SVM</w:t>
            </w:r>
          </w:p>
        </w:tc>
        <w:tc>
          <w:tcPr>
            <w:tcW w:type="dxa" w:w="1512"/>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58,05%</w:t>
            </w:r>
          </w:p>
        </w:tc>
        <w:tc>
          <w:tcPr>
            <w:tcW w:type="dxa" w:w="1512"/>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100,00%</w:t>
            </w:r>
          </w:p>
        </w:tc>
        <w:tc>
          <w:tcPr>
            <w:tcW w:type="dxa" w:w="1512"/>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0,71%</w:t>
            </w:r>
          </w:p>
        </w:tc>
        <w:tc>
          <w:tcPr>
            <w:tcW w:type="dxa" w:w="1512"/>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1,42%</w:t>
            </w:r>
          </w:p>
        </w:tc>
        <w:tc>
          <w:tcPr>
            <w:tcW w:type="dxa" w:w="1512"/>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3.825 / 0 / 2.779 / 20</w:t>
            </w:r>
          </w:p>
        </w:tc>
      </w:tr>
      <w:tr>
        <w:tc>
          <w:tcPr>
            <w:tcW w:type="dxa" w:w="1512"/>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4. Logistic Regression</w:t>
            </w:r>
          </w:p>
        </w:tc>
        <w:tc>
          <w:tcPr>
            <w:tcW w:type="dxa" w:w="1512"/>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85,55%</w:t>
            </w:r>
          </w:p>
        </w:tc>
        <w:tc>
          <w:tcPr>
            <w:tcW w:type="dxa" w:w="1512"/>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79,96%</w:t>
            </w:r>
          </w:p>
        </w:tc>
        <w:tc>
          <w:tcPr>
            <w:tcW w:type="dxa" w:w="1512"/>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87,82%</w:t>
            </w:r>
          </w:p>
        </w:tc>
        <w:tc>
          <w:tcPr>
            <w:tcW w:type="dxa" w:w="1512"/>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83,71%</w:t>
            </w:r>
          </w:p>
        </w:tc>
        <w:tc>
          <w:tcPr>
            <w:tcW w:type="dxa" w:w="1512"/>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3.209 / 616 / 341 / 2.458</w:t>
            </w:r>
          </w:p>
        </w:tc>
      </w:tr>
    </w:tbl>
    <w:p>
      <w:pPr>
        <w:spacing w:line="240" w:lineRule="auto" w:before="0" w:after="60"/>
        <w:ind w:left="227"/>
        <w:jc w:val="both"/>
      </w:pPr>
      <w:r>
        <w:rPr>
          <w:rFonts w:ascii="Times New Roman" w:hAnsi="Times New Roman" w:eastAsia="Times New Roman" w:cs="Times New Roman"/>
          <w:b/>
          <w:i w:val="0"/>
          <w:color w:val="0F172A"/>
          <w:sz w:val="26"/>
        </w:rPr>
        <w:t xml:space="preserve">• Diễn giải thống kê: </w:t>
      </w:r>
      <w:r>
        <w:rPr>
          <w:rFonts w:ascii="Times New Roman" w:hAnsi="Times New Roman" w:eastAsia="Times New Roman" w:cs="Times New Roman"/>
          <w:b w:val="0"/>
          <w:i w:val="0"/>
          <w:color w:val="0F172A"/>
          <w:sz w:val="26"/>
        </w:rPr>
        <w:t>Trong 2.799 trang lừa đảo của bộ thử, Gradient Boosting phát hiện 2.676 trang (95,61%) và chỉ bỏ sót 123 trang; Random Forest phát hiện 2.584 trang (92,32%); Logistic Regression phát hiện 2.458 trang (87,82%). SVM báo đúng 20/20 trang cảnh báo (không báo nhầm trang hợp lệ nào) nhưng bỏ sót 2.779 trang nên cần hiệu chỉnh thêm.</w:t>
      </w:r>
    </w:p>
    <w:p>
      <w:pPr>
        <w:spacing w:line="240" w:lineRule="auto" w:before="0" w:after="60"/>
        <w:jc w:val="center"/>
      </w:pPr>
      <w:r>
        <w:rPr>
          <w:rFonts w:ascii="Times New Roman" w:hAnsi="Times New Roman" w:eastAsia="Times New Roman" w:cs="Times New Roman"/>
          <w:b/>
          <w:i w:val="0"/>
          <w:color w:val="0F4C5C"/>
          <w:sz w:val="26"/>
        </w:rPr>
        <w:t>Bảng 3.3. Thống kê kết quả kiểm thử chất lượng phần mềm và xác minh cục bộ (Bảng thống kê do học sinh tự thực hiện).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Hạng mục kiểm thử thực nghiệm</w:t>
            </w:r>
          </w:p>
        </w:tc>
        <w:tc>
          <w:tcPr>
            <w:tcW w:type="dxa" w:w="2268"/>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Số lượng mẫu / bài thử</w:t>
            </w:r>
          </w:p>
        </w:tc>
        <w:tc>
          <w:tcPr>
            <w:tcW w:type="dxa" w:w="2268"/>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Kết quả đạt được</w:t>
            </w:r>
          </w:p>
        </w:tc>
        <w:tc>
          <w:tcPr>
            <w:tcW w:type="dxa" w:w="2268"/>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Ý nghĩa xác minh kỹ thuật</w:t>
            </w:r>
          </w:p>
        </w:tc>
      </w:tr>
      <w:tr>
        <w:tc>
          <w:tcPr>
            <w:tcW w:type="dxa" w:w="2268"/>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1. Kiểm thử xử lý dữ liệu và mô hình trên máy tính</w:t>
            </w:r>
          </w:p>
        </w:tc>
        <w:tc>
          <w:tcPr>
            <w:tcW w:type="dxa" w:w="2268"/>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59 mẫu kiểm thử</w:t>
            </w:r>
          </w:p>
        </w:tc>
        <w:tc>
          <w:tcPr>
            <w:tcW w:type="dxa" w:w="2268"/>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Đạt 59 / 59 (100%)</w:t>
            </w:r>
          </w:p>
        </w:tc>
        <w:tc>
          <w:tcPr>
            <w:tcW w:type="dxa" w:w="2268"/>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Xác nhận làm sạch dữ liệu, đo 55 dấu hiệu và chấm điểm AI không có lỗi.</w:t>
            </w:r>
          </w:p>
        </w:tc>
      </w:tr>
      <w:tr>
        <w:tc>
          <w:tcPr>
            <w:tcW w:type="dxa" w:w="2268"/>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2. Kiểm thử hoạt động trên trình duyệt web</w:t>
            </w:r>
          </w:p>
        </w:tc>
        <w:tc>
          <w:tcPr>
            <w:tcW w:type="dxa" w:w="2268"/>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16 bài kiểm thử</w:t>
            </w:r>
          </w:p>
        </w:tc>
        <w:tc>
          <w:tcPr>
            <w:tcW w:type="dxa" w:w="2268"/>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Đạt 16 / 16 (100%)</w:t>
            </w:r>
          </w:p>
        </w:tc>
        <w:tc>
          <w:tcPr>
            <w:tcW w:type="dxa" w:w="2268"/>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Xác nhận nhập địa chỉ, chạy mô hình, tra cứu cơ sở dữ liệu và giao diện ổn định.</w:t>
            </w:r>
          </w:p>
        </w:tc>
      </w:tr>
      <w:tr>
        <w:tc>
          <w:tcPr>
            <w:tcW w:type="dxa" w:w="2268"/>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3. Đối chiếu hai cách tính (Python và JavaScript)</w:t>
            </w:r>
          </w:p>
        </w:tc>
        <w:tc>
          <w:tcPr>
            <w:tcW w:type="dxa" w:w="2268"/>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16 trường hợp (10 hợp lệ, 6 lỗi)</w:t>
            </w:r>
          </w:p>
        </w:tc>
        <w:tc>
          <w:tcPr>
            <w:tcW w:type="dxa" w:w="2268"/>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Khớp 16 / 16 (100%)</w:t>
            </w:r>
          </w:p>
        </w:tc>
        <w:tc>
          <w:tcPr>
            <w:tcW w:type="dxa" w:w="2268"/>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Hai nền tảng xử lý khớp trạng thái; sai số xác suất làm tròn tối đa 7,5×10⁻¹⁶.</w:t>
            </w:r>
          </w:p>
        </w:tc>
      </w:tr>
      <w:tr>
        <w:tc>
          <w:tcPr>
            <w:tcW w:type="dxa" w:w="2268"/>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4. Kiểm tra cơ chế Xác minh cục bộ</w:t>
            </w:r>
          </w:p>
        </w:tc>
        <w:tc>
          <w:tcPr>
            <w:tcW w:type="dxa" w:w="2268"/>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Chế độ mặc định</w:t>
            </w:r>
          </w:p>
        </w:tc>
        <w:tc>
          <w:tcPr>
            <w:tcW w:type="dxa" w:w="2268"/>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An toàn 100%</w:t>
            </w:r>
          </w:p>
        </w:tc>
        <w:tc>
          <w:tcPr>
            <w:tcW w:type="dxa" w:w="2268"/>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Chuẩn hóa, dò sổ và chấm điểm ngay trong trình duyệt, mặc định không gửi địa chỉ ra ngoài.</w:t>
            </w:r>
          </w:p>
        </w:tc>
      </w:tr>
    </w:tbl>
    <w:p>
      <w:pPr>
        <w:spacing w:line="240" w:lineRule="auto" w:before="40" w:after="40"/>
        <w:jc w:val="center"/>
      </w:pPr>
      <w:r>
        <w:drawing>
          <wp:inline xmlns:a="http://schemas.openxmlformats.org/drawingml/2006/main" xmlns:pic="http://schemas.openxmlformats.org/drawingml/2006/picture">
            <wp:extent cx="5029200" cy="1934308"/>
            <wp:docPr id="2" name="Picture 2"/>
            <wp:cNvGraphicFramePr>
              <a:graphicFrameLocks noChangeAspect="1"/>
            </wp:cNvGraphicFramePr>
            <a:graphic>
              <a:graphicData uri="http://schemas.openxmlformats.org/drawingml/2006/picture">
                <pic:pic>
                  <pic:nvPicPr>
                    <pic:cNvPr id="0" name="hinh_2_xac_minh.png"/>
                    <pic:cNvPicPr/>
                  </pic:nvPicPr>
                  <pic:blipFill>
                    <a:blip r:embed="rId10"/>
                    <a:stretch>
                      <a:fillRect/>
                    </a:stretch>
                  </pic:blipFill>
                  <pic:spPr>
                    <a:xfrm>
                      <a:off x="0" y="0"/>
                      <a:ext cx="5029200" cy="1934308"/>
                    </a:xfrm>
                    <a:prstGeom prst="rect"/>
                  </pic:spPr>
                </pic:pic>
              </a:graphicData>
            </a:graphic>
          </wp:inline>
        </w:drawing>
      </w:r>
    </w:p>
    <w:p>
      <w:pPr>
        <w:spacing w:line="240" w:lineRule="auto" w:before="0" w:after="60"/>
        <w:jc w:val="center"/>
      </w:pPr>
      <w:r>
        <w:rPr>
          <w:rFonts w:ascii="Times New Roman" w:hAnsi="Times New Roman" w:eastAsia="Times New Roman" w:cs="Times New Roman"/>
          <w:b w:val="0"/>
          <w:i/>
          <w:color w:val="334155"/>
          <w:sz w:val="26"/>
        </w:rPr>
        <w:t>Hình 3.2. Tổng hợp kết quả kiểm thử phần mềm và xác minh cục bộ của SafeWeb (Đồ họa được tạo bởi phần mềm Python Matplotlib và do học sinh tự thực hiện).</w:t>
      </w:r>
    </w:p>
    <w:p>
      <w:pPr>
        <w:spacing w:line="240" w:lineRule="auto" w:before="0" w:after="60"/>
        <w:jc w:val="both"/>
      </w:pPr>
      <w:r>
        <w:rPr>
          <w:rFonts w:ascii="Times New Roman" w:hAnsi="Times New Roman" w:eastAsia="Times New Roman" w:cs="Times New Roman"/>
          <w:b w:val="0"/>
          <w:i w:val="0"/>
          <w:color w:val="0F172A"/>
          <w:sz w:val="26"/>
        </w:rPr>
        <w:t>Hướng dẫn thao tác 3 bước đơn giản trên giao diện thực tế: (1) Dán địa chỉ trang web cần kiểm tra vào ô nhập; (2) Bấm nút 'Phân tích URL'; (3) Nhìn màu sắc cảnh báo (Xanh = Thấp, Vàng = Thận trọng, Cam = Cao, Đỏ = Rất cao), xem điểm 4 mô hình AI và đọc lý do cụ thể.</w:t>
      </w:r>
    </w:p>
    <w:p>
      <w:pPr>
        <w:spacing w:line="240" w:lineRule="auto" w:before="40" w:after="40"/>
        <w:jc w:val="center"/>
      </w:pPr>
      <w:r>
        <w:drawing>
          <wp:inline xmlns:a="http://schemas.openxmlformats.org/drawingml/2006/main" xmlns:pic="http://schemas.openxmlformats.org/drawingml/2006/picture">
            <wp:extent cx="5029200" cy="1450731"/>
            <wp:docPr id="3" name="Picture 3"/>
            <wp:cNvGraphicFramePr>
              <a:graphicFrameLocks noChangeAspect="1"/>
            </wp:cNvGraphicFramePr>
            <a:graphic>
              <a:graphicData uri="http://schemas.openxmlformats.org/drawingml/2006/picture">
                <pic:pic>
                  <pic:nvPicPr>
                    <pic:cNvPr id="0" name="hinh_3_ba_buoc.png"/>
                    <pic:cNvPicPr/>
                  </pic:nvPicPr>
                  <pic:blipFill>
                    <a:blip r:embed="rId11"/>
                    <a:stretch>
                      <a:fillRect/>
                    </a:stretch>
                  </pic:blipFill>
                  <pic:spPr>
                    <a:xfrm>
                      <a:off x="0" y="0"/>
                      <a:ext cx="5029200" cy="1450731"/>
                    </a:xfrm>
                    <a:prstGeom prst="rect"/>
                  </pic:spPr>
                </pic:pic>
              </a:graphicData>
            </a:graphic>
          </wp:inline>
        </w:drawing>
      </w:r>
    </w:p>
    <w:p>
      <w:pPr>
        <w:spacing w:line="240" w:lineRule="auto" w:before="0" w:after="60"/>
        <w:jc w:val="center"/>
      </w:pPr>
      <w:r>
        <w:rPr>
          <w:rFonts w:ascii="Times New Roman" w:hAnsi="Times New Roman" w:eastAsia="Times New Roman" w:cs="Times New Roman"/>
          <w:b w:val="0"/>
          <w:i/>
          <w:color w:val="334155"/>
          <w:sz w:val="26"/>
        </w:rPr>
        <w:t>Hình 3.3. Sơ đồ 3 bước thao tác và ý nghĩa màu sắc cảnh báo (Sơ đồ được tạo bởi phần mềm Python Matplotlib và do học sinh tự thực hiện).</w:t>
      </w:r>
    </w:p>
    <w:p>
      <w:pPr>
        <w:spacing w:line="240" w:lineRule="auto" w:before="40" w:after="40"/>
        <w:jc w:val="center"/>
      </w:pPr>
      <w:r>
        <w:drawing>
          <wp:inline xmlns:a="http://schemas.openxmlformats.org/drawingml/2006/main" xmlns:pic="http://schemas.openxmlformats.org/drawingml/2006/picture">
            <wp:extent cx="4297680" cy="4705319"/>
            <wp:docPr id="4" name="Picture 4"/>
            <wp:cNvGraphicFramePr>
              <a:graphicFrameLocks noChangeAspect="1"/>
            </wp:cNvGraphicFramePr>
            <a:graphic>
              <a:graphicData uri="http://schemas.openxmlformats.org/drawingml/2006/picture">
                <pic:pic>
                  <pic:nvPicPr>
                    <pic:cNvPr id="0" name="hinh_4_3_giao_dien_vi.png"/>
                    <pic:cNvPicPr/>
                  </pic:nvPicPr>
                  <pic:blipFill>
                    <a:blip r:embed="rId12"/>
                    <a:stretch>
                      <a:fillRect/>
                    </a:stretch>
                  </pic:blipFill>
                  <pic:spPr>
                    <a:xfrm>
                      <a:off x="0" y="0"/>
                      <a:ext cx="4297680" cy="4705319"/>
                    </a:xfrm>
                    <a:prstGeom prst="rect"/>
                  </pic:spPr>
                </pic:pic>
              </a:graphicData>
            </a:graphic>
          </wp:inline>
        </w:drawing>
      </w:r>
    </w:p>
    <w:p>
      <w:pPr>
        <w:spacing w:line="240" w:lineRule="auto" w:before="0" w:after="60"/>
        <w:jc w:val="center"/>
      </w:pPr>
      <w:r>
        <w:rPr>
          <w:rFonts w:ascii="Times New Roman" w:hAnsi="Times New Roman" w:eastAsia="Times New Roman" w:cs="Times New Roman"/>
          <w:b w:val="0"/>
          <w:i/>
          <w:color w:val="334155"/>
          <w:sz w:val="26"/>
        </w:rPr>
        <w:t>Hình 3.4. Giao diện thực tế của phần mềm SafeWeb (Ảnh chụp màn hình phần mềm do học sinh tự thực hiện).</w:t>
      </w:r>
    </w:p>
    <w:p>
      <w:pPr>
        <w:keepNext/>
        <w:spacing w:line="240" w:lineRule="auto" w:before="120" w:after="60"/>
        <w:jc w:val="left"/>
        <w:pBdr>
          <w:bottom w:val="single" w:sz="6" w:space="2" w:color="0F766E"/>
        </w:pBdr>
      </w:pPr>
      <w:r>
        <w:rPr>
          <w:rFonts w:ascii="Times New Roman" w:hAnsi="Times New Roman" w:eastAsia="Times New Roman" w:cs="Times New Roman"/>
          <w:b/>
          <w:i w:val="0"/>
          <w:color w:val="0F4C5C"/>
          <w:sz w:val="26"/>
        </w:rPr>
        <w:t>4. KẾT QUẢ, KẾT LUẬN VÀ KHẢ NĂNG ỨNG DỤNG</w:t>
      </w:r>
    </w:p>
    <w:p>
      <w:pPr>
        <w:keepNext/>
        <w:spacing w:line="240" w:lineRule="auto" w:before="80" w:after="60"/>
        <w:jc w:val="left"/>
      </w:pPr>
      <w:r>
        <w:rPr>
          <w:rFonts w:ascii="Times New Roman" w:hAnsi="Times New Roman" w:eastAsia="Times New Roman" w:cs="Times New Roman"/>
          <w:b/>
          <w:i w:val="0"/>
          <w:color w:val="0F766E"/>
          <w:sz w:val="26"/>
        </w:rPr>
        <w:t>4.1. Giá trị đóng góp của dự án đối với học tập, đời sống và khoa học</w:t>
      </w:r>
    </w:p>
    <w:p>
      <w:pPr>
        <w:spacing w:line="240" w:lineRule="auto" w:before="0" w:after="60"/>
        <w:ind w:left="227"/>
        <w:jc w:val="both"/>
      </w:pPr>
      <w:r>
        <w:rPr>
          <w:rFonts w:ascii="Times New Roman" w:hAnsi="Times New Roman" w:eastAsia="Times New Roman" w:cs="Times New Roman"/>
          <w:b/>
          <w:i w:val="0"/>
          <w:color w:val="0F172A"/>
          <w:sz w:val="26"/>
        </w:rPr>
        <w:t xml:space="preserve">• Đóng góp của dự án đối với đời sống: </w:t>
      </w:r>
      <w:r>
        <w:rPr>
          <w:rFonts w:ascii="Times New Roman" w:hAnsi="Times New Roman" w:eastAsia="Times New Roman" w:cs="Times New Roman"/>
          <w:b w:val="0"/>
          <w:i w:val="0"/>
          <w:color w:val="0F172A"/>
          <w:sz w:val="26"/>
        </w:rPr>
        <w:t>SafeWeb đặt cạnh nhau ba loại thông tin: hồ sơ đã có trong cơ sở dữ liệu, dấu hiệu cấu trúc của địa chỉ và ý kiến của bốn mô hình. Trên bộ thử tên miền tách riêng, mô hình Gradient Boosting phát hiện 95,61% trang lừa đảo.</w:t>
      </w:r>
    </w:p>
    <w:p>
      <w:pPr>
        <w:spacing w:line="240" w:lineRule="auto" w:before="0" w:after="60"/>
        <w:ind w:left="227"/>
        <w:jc w:val="both"/>
      </w:pPr>
      <w:r>
        <w:rPr>
          <w:rFonts w:ascii="Times New Roman" w:hAnsi="Times New Roman" w:eastAsia="Times New Roman" w:cs="Times New Roman"/>
          <w:b/>
          <w:i w:val="0"/>
          <w:color w:val="0F172A"/>
          <w:sz w:val="26"/>
        </w:rPr>
        <w:t xml:space="preserve">• Giúp người dùng xem xét trước khi bấm: </w:t>
      </w:r>
      <w:r>
        <w:rPr>
          <w:rFonts w:ascii="Times New Roman" w:hAnsi="Times New Roman" w:eastAsia="Times New Roman" w:cs="Times New Roman"/>
          <w:b w:val="0"/>
          <w:i w:val="0"/>
          <w:color w:val="0F172A"/>
          <w:sz w:val="26"/>
        </w:rPr>
        <w:t>Màu cảnh báo, điểm từng mô hình, lý do và ví dụ gần giống giúp người dùng có thêm căn cứ để tự quyết định trước khi tương tác với liên kết.</w:t>
      </w:r>
    </w:p>
    <w:p>
      <w:pPr>
        <w:spacing w:line="240" w:lineRule="auto" w:before="0" w:after="60"/>
        <w:ind w:left="227"/>
        <w:jc w:val="both"/>
      </w:pPr>
      <w:r>
        <w:rPr>
          <w:rFonts w:ascii="Times New Roman" w:hAnsi="Times New Roman" w:eastAsia="Times New Roman" w:cs="Times New Roman"/>
          <w:b/>
          <w:i w:val="0"/>
          <w:color w:val="0F172A"/>
          <w:sz w:val="26"/>
        </w:rPr>
        <w:t xml:space="preserve">• Giá trị đối với học tập và giáo dục: </w:t>
      </w:r>
      <w:r>
        <w:rPr>
          <w:rFonts w:ascii="Times New Roman" w:hAnsi="Times New Roman" w:eastAsia="Times New Roman" w:cs="Times New Roman"/>
          <w:b w:val="0"/>
          <w:i w:val="0"/>
          <w:color w:val="0F172A"/>
          <w:sz w:val="26"/>
        </w:rPr>
        <w:t>SafeWeb là bài học an toàn số trực quan giúp người dùng thấy cách tách một địa chỉ thành từng phần, hiểu vì sao khóa https chưa đủ để tin, và tập thói quen kiểm tra trước khi bấm.</w:t>
      </w:r>
    </w:p>
    <w:p>
      <w:pPr>
        <w:keepNext/>
        <w:spacing w:line="240" w:lineRule="auto" w:before="80" w:after="60"/>
        <w:jc w:val="left"/>
      </w:pPr>
      <w:r>
        <w:rPr>
          <w:rFonts w:ascii="Times New Roman" w:hAnsi="Times New Roman" w:eastAsia="Times New Roman" w:cs="Times New Roman"/>
          <w:b/>
          <w:i w:val="0"/>
          <w:color w:val="0F766E"/>
          <w:sz w:val="26"/>
        </w:rPr>
        <w:t>4.2. Kết luận và hướng phát triển của dự án</w:t>
      </w:r>
    </w:p>
    <w:p>
      <w:pPr>
        <w:spacing w:line="240" w:lineRule="auto" w:before="0" w:after="60"/>
        <w:ind w:left="227"/>
        <w:jc w:val="both"/>
      </w:pPr>
      <w:r>
        <w:rPr>
          <w:rFonts w:ascii="Times New Roman" w:hAnsi="Times New Roman" w:eastAsia="Times New Roman" w:cs="Times New Roman"/>
          <w:b/>
          <w:i w:val="0"/>
          <w:color w:val="0F172A"/>
          <w:sz w:val="26"/>
        </w:rPr>
        <w:t xml:space="preserve">• Kết luận và hạn chế cần hoàn thiện: </w:t>
      </w:r>
      <w:r>
        <w:rPr>
          <w:rFonts w:ascii="Times New Roman" w:hAnsi="Times New Roman" w:eastAsia="Times New Roman" w:cs="Times New Roman"/>
          <w:b w:val="0"/>
          <w:i w:val="0"/>
          <w:color w:val="0F172A"/>
          <w:sz w:val="26"/>
        </w:rPr>
        <w:t>SafeWeb có bộ tra cứu, bốn mô hình, giao diện giải thích kết quả và biểu mẫu tạo phiếu phản hồi. Mô hình Gradient Boosting phát hiện 95,61% trang lừa đảo; SVM còn bỏ sót nhiều trường hợp và cần được hiệu chỉnh thêm.</w:t>
      </w:r>
    </w:p>
    <w:p>
      <w:pPr>
        <w:spacing w:line="240" w:lineRule="auto" w:before="0" w:after="60"/>
        <w:ind w:left="227"/>
        <w:jc w:val="both"/>
      </w:pPr>
      <w:r>
        <w:rPr>
          <w:rFonts w:ascii="Times New Roman" w:hAnsi="Times New Roman" w:eastAsia="Times New Roman" w:cs="Times New Roman"/>
          <w:b/>
          <w:i w:val="0"/>
          <w:color w:val="0F172A"/>
          <w:sz w:val="26"/>
        </w:rPr>
        <w:t xml:space="preserve">• Hướng phát triển tương lai: </w:t>
      </w:r>
      <w:r>
        <w:rPr>
          <w:rFonts w:ascii="Times New Roman" w:hAnsi="Times New Roman" w:eastAsia="Times New Roman" w:cs="Times New Roman"/>
          <w:b w:val="0"/>
          <w:i w:val="0"/>
          <w:color w:val="0F172A"/>
          <w:sz w:val="26"/>
        </w:rPr>
        <w:t>Trong giai đoạn tiếp theo, nhóm dự kiến phát triển SafeWeb thành tiện ích gắn trực tiếp vào trình duyệt để tự động rà các đường dẫn đang hiện trên màn hình và đặt dấu cảnh báo trước khi người dùng bấm.</w:t>
      </w:r>
    </w:p>
    <w:p>
      <w:pPr>
        <w:keepNext/>
        <w:spacing w:line="240" w:lineRule="auto" w:before="120" w:after="60"/>
        <w:jc w:val="left"/>
        <w:pBdr>
          <w:bottom w:val="single" w:sz="6" w:space="2" w:color="0F766E"/>
        </w:pBdr>
      </w:pPr>
      <w:r>
        <w:rPr>
          <w:rFonts w:ascii="Times New Roman" w:hAnsi="Times New Roman" w:eastAsia="Times New Roman" w:cs="Times New Roman"/>
          <w:b/>
          <w:i w:val="0"/>
          <w:color w:val="0F4C5C"/>
          <w:sz w:val="26"/>
        </w:rPr>
        <w:t>TÀI LIỆU THAM KHẢO</w:t>
      </w:r>
    </w:p>
    <w:p>
      <w:pPr>
        <w:spacing w:line="240" w:lineRule="auto" w:before="0" w:after="60"/>
        <w:ind w:left="227"/>
        <w:jc w:val="both"/>
      </w:pPr>
      <w:r>
        <w:rPr>
          <w:rFonts w:ascii="Times New Roman" w:hAnsi="Times New Roman" w:eastAsia="Times New Roman" w:cs="Times New Roman"/>
          <w:b/>
          <w:i w:val="0"/>
          <w:color w:val="0F172A"/>
          <w:sz w:val="26"/>
        </w:rPr>
        <w:t xml:space="preserve">• 1. Bộ dữ liệu địa chỉ trang web tiếng Việt đã kiểm chứng: </w:t>
      </w:r>
      <w:r>
        <w:rPr>
          <w:rFonts w:ascii="Times New Roman" w:hAnsi="Times New Roman" w:eastAsia="Times New Roman" w:cs="Times New Roman"/>
          <w:b w:val="0"/>
          <w:i w:val="0"/>
          <w:color w:val="0F172A"/>
          <w:sz w:val="26"/>
        </w:rPr>
        <w:t>Dùng làm cơ sở dữ liệu tra cứu nhanh và một phần bài học, đề thi độc lập.</w:t>
      </w:r>
    </w:p>
    <w:p>
      <w:pPr>
        <w:spacing w:line="240" w:lineRule="auto" w:before="0" w:after="60"/>
        <w:ind w:left="227"/>
        <w:jc w:val="both"/>
      </w:pPr>
      <w:r>
        <w:rPr>
          <w:rFonts w:ascii="Times New Roman" w:hAnsi="Times New Roman" w:eastAsia="Times New Roman" w:cs="Times New Roman"/>
          <w:b/>
          <w:i w:val="0"/>
          <w:color w:val="0F172A"/>
          <w:sz w:val="26"/>
        </w:rPr>
        <w:t xml:space="preserve">• 2. Bộ dữ liệu địa chỉ trang web lừa đảo mở rộng quốc tế: </w:t>
      </w:r>
      <w:r>
        <w:rPr>
          <w:rFonts w:ascii="Times New Roman" w:hAnsi="Times New Roman" w:eastAsia="Times New Roman" w:cs="Times New Roman"/>
          <w:b w:val="0"/>
          <w:i w:val="0"/>
          <w:color w:val="0F172A"/>
          <w:sz w:val="26"/>
        </w:rPr>
        <w:t>Bổ sung nhiều kiểu địa chỉ để các mô hình học thêm dấu hiệu nhận diện.</w:t>
      </w:r>
    </w:p>
    <w:p>
      <w:pPr>
        <w:spacing w:line="240" w:lineRule="auto" w:before="0" w:after="60"/>
        <w:ind w:left="227"/>
        <w:jc w:val="both"/>
      </w:pPr>
      <w:r>
        <w:rPr>
          <w:rFonts w:ascii="Times New Roman" w:hAnsi="Times New Roman" w:eastAsia="Times New Roman" w:cs="Times New Roman"/>
          <w:b/>
          <w:i w:val="0"/>
          <w:color w:val="0F172A"/>
          <w:sz w:val="26"/>
        </w:rPr>
        <w:t xml:space="preserve">• 3. Tài liệu thư viện Học máy scikit-learn: </w:t>
      </w:r>
      <w:r>
        <w:rPr>
          <w:rFonts w:ascii="Times New Roman" w:hAnsi="Times New Roman" w:eastAsia="Times New Roman" w:cs="Times New Roman"/>
          <w:b w:val="0"/>
          <w:i w:val="0"/>
          <w:color w:val="0F172A"/>
          <w:sz w:val="26"/>
        </w:rPr>
        <w:t>Dùng để huấn luyện, chấm điểm và thống kê kết quả bốn mô hình.</w:t>
      </w:r>
    </w:p>
    <w:p>
      <w:pPr>
        <w:spacing w:line="240" w:lineRule="auto" w:before="0" w:after="60"/>
        <w:ind w:left="227"/>
        <w:jc w:val="both"/>
      </w:pPr>
      <w:r>
        <w:rPr>
          <w:rFonts w:ascii="Times New Roman" w:hAnsi="Times New Roman" w:eastAsia="Times New Roman" w:cs="Times New Roman"/>
          <w:b/>
          <w:i w:val="0"/>
          <w:color w:val="0F172A"/>
          <w:sz w:val="26"/>
        </w:rPr>
        <w:t xml:space="preserve">• 4. Chuẩn kỹ thuật Quốc tế về địa chỉ web và tên miền (RFC 3986, RFC 1035): </w:t>
      </w:r>
      <w:r>
        <w:rPr>
          <w:rFonts w:ascii="Times New Roman" w:hAnsi="Times New Roman" w:eastAsia="Times New Roman" w:cs="Times New Roman"/>
          <w:b w:val="0"/>
          <w:i w:val="0"/>
          <w:color w:val="0F172A"/>
          <w:sz w:val="26"/>
        </w:rPr>
        <w:t>Dùng để tách và chuẩn hóa các phần của địa chỉ trang web.</w:t>
      </w:r>
    </w:p>
    <w:p>
      <w:pPr>
        <w:keepNext/>
        <w:spacing w:line="240" w:lineRule="auto" w:before="120" w:after="60"/>
        <w:jc w:val="left"/>
        <w:pBdr>
          <w:bottom w:val="single" w:sz="6" w:space="2" w:color="0F766E"/>
        </w:pBdr>
      </w:pPr>
      <w:r>
        <w:rPr>
          <w:rFonts w:ascii="Times New Roman" w:hAnsi="Times New Roman" w:eastAsia="Times New Roman" w:cs="Times New Roman"/>
          <w:b/>
          <w:i w:val="0"/>
          <w:color w:val="0F4C5C"/>
          <w:sz w:val="26"/>
        </w:rPr>
        <w:t>PHỤ LỤC: TÁM TÊN GỌI CỐT LÕI</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Tên gọi tiếng Việt</w:t>
            </w:r>
          </w:p>
        </w:tc>
        <w:tc>
          <w:tcPr>
            <w:tcW w:type="dxa" w:w="302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Tên kỹ thuật</w:t>
            </w:r>
          </w:p>
        </w:tc>
        <w:tc>
          <w:tcPr>
            <w:tcW w:type="dxa" w:w="3024"/>
            <w:shd w:fill="0F766E"/>
            <w:tcMar>
              <w:top w:w="65" w:type="dxa"/>
              <w:bottom w:w="65" w:type="dxa"/>
              <w:left w:w="90" w:type="dxa"/>
              <w:right w:w="90" w:type="dxa"/>
            </w:tcMar>
            <w:vAlign w:val="center"/>
          </w:tcPr>
          <w:p>
            <w:pPr>
              <w:spacing w:line="240" w:lineRule="auto" w:before="0" w:after="0"/>
              <w:jc w:val="center"/>
            </w:pPr>
            <w:r>
              <w:rPr>
                <w:rFonts w:ascii="Times New Roman" w:hAnsi="Times New Roman" w:eastAsia="Times New Roman" w:cs="Times New Roman"/>
                <w:b/>
                <w:i w:val="0"/>
                <w:color w:val="FFFFFF"/>
                <w:sz w:val="26"/>
              </w:rPr>
              <w:t>Giải thích đời thường</w:t>
            </w:r>
          </w:p>
        </w:tc>
      </w:tr>
      <w:tr>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Đường dẫn trang web</w:t>
            </w:r>
          </w:p>
        </w:tc>
        <w:tc>
          <w:tcPr>
            <w:tcW w:type="dxa" w:w="302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URL</w:t>
            </w:r>
          </w:p>
        </w:tc>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Địa chỉ để đi đến một trang, giống số nhà và tên đường.</w:t>
            </w:r>
          </w:p>
        </w:tc>
      </w:tr>
      <w:tr>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Trang web lừa đảo</w:t>
            </w:r>
          </w:p>
        </w:tc>
        <w:tc>
          <w:tcPr>
            <w:tcW w:type="dxa" w:w="302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Phishing</w:t>
            </w:r>
          </w:p>
        </w:tc>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Trang giả mạo nhằm dụ người xem giao mật khẩu hoặc tiền.</w:t>
            </w:r>
          </w:p>
        </w:tc>
      </w:tr>
      <w:tr>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Tên miền</w:t>
            </w:r>
          </w:p>
        </w:tc>
        <w:tc>
          <w:tcPr>
            <w:tcW w:type="dxa" w:w="302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Domain</w:t>
            </w:r>
          </w:p>
        </w:tc>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Tên dễ nhớ thay cho dãy số của máy chủ, như tên một cửa hàng.</w:t>
            </w:r>
          </w:p>
        </w:tc>
      </w:tr>
      <w:tr>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Kết nối HTTPS</w:t>
            </w:r>
          </w:p>
        </w:tc>
        <w:tc>
          <w:tcPr>
            <w:tcW w:type="dxa" w:w="302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HTTPS</w:t>
            </w:r>
          </w:p>
        </w:tc>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Lớp mã hóa đường truyền; có khóa không đồng nghĩa cửa hàng là thật.</w:t>
            </w:r>
          </w:p>
        </w:tc>
      </w:tr>
      <w:tr>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Danh bạ tên miền</w:t>
            </w:r>
          </w:p>
        </w:tc>
        <w:tc>
          <w:tcPr>
            <w:tcW w:type="dxa" w:w="302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DNS</w:t>
            </w:r>
          </w:p>
        </w:tc>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Dịch vụ đổi tên trang thành địa chỉ máy chủ, như danh bạ tìm số điện thoại.</w:t>
            </w:r>
          </w:p>
        </w:tc>
      </w:tr>
      <w:tr>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Học máy</w:t>
            </w:r>
          </w:p>
        </w:tc>
        <w:tc>
          <w:tcPr>
            <w:tcW w:type="dxa" w:w="302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Machine Learning</w:t>
            </w:r>
          </w:p>
        </w:tc>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Cho máy xem nhiều ví dụ để nó học cách nhận ra mẫu giống nhau.</w:t>
            </w:r>
          </w:p>
        </w:tc>
      </w:tr>
      <w:tr>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Tính ngay trong trình duyệt</w:t>
            </w:r>
          </w:p>
        </w:tc>
        <w:tc>
          <w:tcPr>
            <w:tcW w:type="dxa" w:w="3024"/>
            <w:shd w:fill="FFFFFF"/>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Browser inference</w:t>
            </w:r>
          </w:p>
        </w:tc>
        <w:tc>
          <w:tcPr>
            <w:tcW w:type="dxa" w:w="3024"/>
            <w:shd w:fill="FFFFFF"/>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Máy người dùng tự chấm điểm, như tự làm phép tính tại bàn.</w:t>
            </w:r>
          </w:p>
        </w:tc>
      </w:tr>
      <w:tr>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i w:val="0"/>
                <w:color w:val="0F172A"/>
                <w:sz w:val="26"/>
              </w:rPr>
              <w:t>Tiện ích gắn vào trình duyệt</w:t>
            </w:r>
          </w:p>
        </w:tc>
        <w:tc>
          <w:tcPr>
            <w:tcW w:type="dxa" w:w="3024"/>
            <w:shd w:fill="F8FAFC"/>
            <w:tcMar>
              <w:top w:w="55" w:type="dxa"/>
              <w:bottom w:w="55" w:type="dxa"/>
              <w:left w:w="90" w:type="dxa"/>
              <w:right w:w="90" w:type="dxa"/>
            </w:tcMar>
            <w:vAlign w:val="center"/>
          </w:tcPr>
          <w:p>
            <w:pPr>
              <w:spacing w:line="240" w:lineRule="auto" w:before="0" w:after="0"/>
              <w:jc w:val="center"/>
            </w:pPr>
            <w:r>
              <w:rPr>
                <w:rFonts w:ascii="Times New Roman" w:hAnsi="Times New Roman" w:eastAsia="Times New Roman" w:cs="Times New Roman"/>
                <w:b w:val="0"/>
                <w:i w:val="0"/>
                <w:color w:val="0F172A"/>
                <w:sz w:val="26"/>
              </w:rPr>
              <w:t>Browser extension</w:t>
            </w:r>
          </w:p>
        </w:tc>
        <w:tc>
          <w:tcPr>
            <w:tcW w:type="dxa" w:w="3024"/>
            <w:shd w:fill="F8FAFC"/>
            <w:tcMar>
              <w:top w:w="55" w:type="dxa"/>
              <w:bottom w:w="55" w:type="dxa"/>
              <w:left w:w="90" w:type="dxa"/>
              <w:right w:w="90" w:type="dxa"/>
            </w:tcMar>
            <w:vAlign w:val="center"/>
          </w:tcPr>
          <w:p>
            <w:pPr>
              <w:spacing w:line="240" w:lineRule="auto" w:before="0" w:after="0"/>
              <w:jc w:val="left"/>
            </w:pPr>
            <w:r>
              <w:rPr>
                <w:rFonts w:ascii="Times New Roman" w:hAnsi="Times New Roman" w:eastAsia="Times New Roman" w:cs="Times New Roman"/>
                <w:b w:val="0"/>
                <w:i w:val="0"/>
                <w:color w:val="0F172A"/>
                <w:sz w:val="26"/>
              </w:rPr>
              <w:t>Chương trình nhỏ thêm chức năng vào trình duyệt; đây là hướng phát triển.</w:t>
            </w:r>
          </w:p>
        </w:tc>
      </w:tr>
    </w:tbl>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