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首先，根据case的特征制作特征辞典，如图所示：</w:t>
      </w:r>
    </w:p>
    <w:p>
      <w:r>
        <w:drawing>
          <wp:inline distT="0" distB="0" distL="114300" distR="114300">
            <wp:extent cx="5273675" cy="8204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其次，根据特征将</w:t>
      </w:r>
      <w:r>
        <w:rPr>
          <w:rFonts w:hint="eastAsia"/>
          <w:lang w:val="en-US" w:eastAsia="zh-CN"/>
        </w:rPr>
        <w:t>case处理为一串特征序列。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5273675" cy="10052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将会根据上图特征辞典处理为：</w:t>
      </w:r>
    </w:p>
    <w:p>
      <w:r>
        <w:drawing>
          <wp:inline distT="0" distB="0" distL="114300" distR="114300">
            <wp:extent cx="5271135" cy="2133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将每一个</w:t>
      </w:r>
      <w:r>
        <w:rPr>
          <w:rFonts w:hint="eastAsia"/>
          <w:lang w:val="en-US" w:eastAsia="zh-CN"/>
        </w:rPr>
        <w:t>case都处理为类似的特征序列后，则试图计算不同序列之间的相似程度。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相似程度定义为：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8" o:spt="75" type="#_x0000_t75" style="height:19pt;width:18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9" o:spt="75" type="#_x0000_t75" style="height:33pt;width:117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0" o:spt="75" type="#_x0000_t75" style="height:28pt;width:120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Pi为第i个特征关键词出现的频率，diffranki为两个序列中秩的差的归一化。特别地，在dice中默认序列中没有重复元素，若有则也算作不同元素。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['项目', '实例', '项目', '用户', '项目']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 = ['实例', '项目', '实例', '项目', '项目']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1" o:spt="75" type="#_x0000_t75" style="height:31.95pt;width:208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其秩和分别为：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2, '项目': 9, '用户':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4, '项目': 11}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秩和对应的差为：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2, '用户': 4, '项目': 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归一化后为：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0.25, '用户': 0.5, '项目': 0.25}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比例为：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0.3, '项目': 0.6, '用户': 0.1}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229.9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69"/>
    <w:rsid w:val="00E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2018-07-18T00:39:00Z</dcterms:created>
  <dc:creator>Jerry</dc:creator>
  <cp:lastModifiedBy>Jerry</cp:lastModifiedBy>
  <dcterms:modified xsi:type="dcterms:W3CDTF">2018-07-18T01:31:09Z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