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32"/>
        </w:rPr>
      </w:pPr>
    </w:p>
    <w:p>
      <w:pPr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1、基本结构</w:t>
      </w:r>
    </w:p>
    <w:p>
      <w:pPr>
        <w:rPr>
          <w:sz w:val="24"/>
          <w:szCs w:val="32"/>
        </w:rPr>
      </w:pPr>
      <w:r>
        <w:rPr>
          <w:sz w:val="24"/>
          <w:szCs w:val="32"/>
        </w:rPr>
        <w:object>
          <v:shape id="_x0000_i1025" o:spt="75" type="#_x0000_t75" style="height:246.5pt;width:415.0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rPr>
          <w:sz w:val="24"/>
          <w:szCs w:val="32"/>
        </w:rPr>
      </w:pP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2、块渲染用于定义支持的块类型及其各自的渲染器，以及将粘贴的内容转换为已知的块类型。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当粘贴内容或使用convertFromHTML草稿时，将粘贴的内容转换为相应的块渲染类型，方法是将“草稿”块渲染图与匹配的标签进行匹配。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&lt;h1/&gt;         header-one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&lt;h2/&gt;         eader-two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&lt;h3/&gt;         header-three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&lt;h4/&gt;         header-four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&lt;h5/&gt;         header-five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&lt;h6/&gt;         header-six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&lt;blockquote/&gt;  blockquote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&lt;pre/&gt;        code-block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&lt;figure/&gt;      atomic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&lt;li/&gt;          unordered-list-item,ordered-list-item**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&lt;div/&gt;         unstyled*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（1）通过将 Immutable.Map传递给编辑器blockRenderMap，可以覆盖Draft默认块渲染。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const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blockRenderMap </w:t>
      </w:r>
      <w:r>
        <w:rPr>
          <w:rFonts w:hint="eastAsia"/>
          <w:sz w:val="24"/>
          <w:szCs w:val="32"/>
          <w:lang w:val="en-US" w:eastAsia="zh-CN"/>
        </w:rPr>
        <w:t xml:space="preserve">= </w:t>
      </w: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Immutable.Map</w:t>
      </w:r>
      <w:r>
        <w:rPr>
          <w:rFonts w:hint="eastAsia"/>
          <w:sz w:val="24"/>
          <w:szCs w:val="32"/>
          <w:lang w:val="en-US" w:eastAsia="zh-CN"/>
        </w:rPr>
        <w:t>({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'header-two':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element: 'h2'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'unstyled':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element: 'h2'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}});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class RichEditor extends React.Component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render()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return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&lt;Editor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 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 blockRenderMap={</w:t>
      </w:r>
      <w:r>
        <w:rPr>
          <w:rFonts w:hint="eastAsia"/>
          <w:b/>
          <w:bCs/>
          <w:sz w:val="24"/>
          <w:szCs w:val="32"/>
          <w:lang w:val="en-US" w:eastAsia="zh-CN"/>
        </w:rPr>
        <w:t>blockRenderMap</w:t>
      </w: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有些情况下，而不是覆盖默认值，我们只是想添加新的块类型; 这可以通过使用DefaultDraftBlockRenderMap引用来创建一个新的blockRenderMap来完成。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const blockRenderMap = Immutable.Map({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'section':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element: 'section'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}});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jc w:val="lef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Const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extendedBlockRenderMap </w:t>
      </w:r>
      <w:r>
        <w:rPr>
          <w:rFonts w:hint="eastAsia"/>
          <w:sz w:val="24"/>
          <w:szCs w:val="32"/>
          <w:lang w:val="en-US" w:eastAsia="zh-CN"/>
        </w:rPr>
        <w:t xml:space="preserve">= </w:t>
      </w: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Draft.DefaultDraftBlockRenderMap.merge</w:t>
      </w:r>
      <w:r>
        <w:rPr>
          <w:rFonts w:hint="eastAsia"/>
          <w:sz w:val="24"/>
          <w:szCs w:val="32"/>
          <w:lang w:val="en-US" w:eastAsia="zh-CN"/>
        </w:rPr>
        <w:t>(blockRenderMap);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class RichEditor extends React.Component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render()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return (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&lt;Editor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 ...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 blockRenderMap={</w:t>
      </w:r>
      <w:r>
        <w:rPr>
          <w:rFonts w:hint="eastAsia"/>
          <w:b/>
          <w:bCs/>
          <w:sz w:val="24"/>
          <w:szCs w:val="32"/>
          <w:lang w:val="en-US" w:eastAsia="zh-CN"/>
        </w:rPr>
        <w:t>extendedBlockRenderMap</w:t>
      </w: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/&gt;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firstLine="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当Draft解析粘贴HTML时，它将HTML元素映射回draft块类型。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Chars="0" w:firstLine="720" w:firstLineChars="3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如果要指定映射到特定块类型的其他HTML元素，则可以将数组</w:t>
      </w: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aliasedElements</w:t>
      </w:r>
      <w:r>
        <w:rPr>
          <w:rFonts w:hint="eastAsia"/>
          <w:sz w:val="24"/>
          <w:szCs w:val="32"/>
          <w:lang w:val="en-US" w:eastAsia="zh-CN"/>
        </w:rPr>
        <w:t>添加到块配置。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'unstyled':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firstLine="240" w:firstLineChars="1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element: 'div',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firstLine="240" w:firstLineChars="1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aliasedElements: ['p'],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textAlignment w:val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1FB906"/>
    <w:multiLevelType w:val="singleLevel"/>
    <w:tmpl w:val="3B1FB90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D15F5"/>
    <w:rsid w:val="013F240D"/>
    <w:rsid w:val="023F2EBA"/>
    <w:rsid w:val="03662317"/>
    <w:rsid w:val="0ACA53F1"/>
    <w:rsid w:val="0BBF30B2"/>
    <w:rsid w:val="0BEE6A28"/>
    <w:rsid w:val="182409FE"/>
    <w:rsid w:val="19F36139"/>
    <w:rsid w:val="1CB2432A"/>
    <w:rsid w:val="1E6369CC"/>
    <w:rsid w:val="1EA213F1"/>
    <w:rsid w:val="21CD23E5"/>
    <w:rsid w:val="22DC051E"/>
    <w:rsid w:val="25DE2165"/>
    <w:rsid w:val="26793C93"/>
    <w:rsid w:val="2BA25D3A"/>
    <w:rsid w:val="2D354062"/>
    <w:rsid w:val="2DA71119"/>
    <w:rsid w:val="2EED3EA6"/>
    <w:rsid w:val="2FB6337E"/>
    <w:rsid w:val="2FCB7BED"/>
    <w:rsid w:val="31295A9E"/>
    <w:rsid w:val="34DE1D04"/>
    <w:rsid w:val="39665964"/>
    <w:rsid w:val="3BB928A0"/>
    <w:rsid w:val="3DE11F15"/>
    <w:rsid w:val="3EC86002"/>
    <w:rsid w:val="3FC65491"/>
    <w:rsid w:val="3FC76C23"/>
    <w:rsid w:val="419C1A89"/>
    <w:rsid w:val="4762214C"/>
    <w:rsid w:val="4A0B6B39"/>
    <w:rsid w:val="4A6B280A"/>
    <w:rsid w:val="4BEC3153"/>
    <w:rsid w:val="4E6D7C5E"/>
    <w:rsid w:val="4FD977EF"/>
    <w:rsid w:val="53A27AD9"/>
    <w:rsid w:val="53E8575D"/>
    <w:rsid w:val="54011DBA"/>
    <w:rsid w:val="59752F97"/>
    <w:rsid w:val="5B773582"/>
    <w:rsid w:val="5D8555DA"/>
    <w:rsid w:val="5E584111"/>
    <w:rsid w:val="6169718A"/>
    <w:rsid w:val="62D83C1B"/>
    <w:rsid w:val="63AE02B5"/>
    <w:rsid w:val="63B24F29"/>
    <w:rsid w:val="69DD4953"/>
    <w:rsid w:val="6ABC5B9F"/>
    <w:rsid w:val="6C383E77"/>
    <w:rsid w:val="6E363457"/>
    <w:rsid w:val="6E711A3F"/>
    <w:rsid w:val="6E922D3D"/>
    <w:rsid w:val="712B15F4"/>
    <w:rsid w:val="743E7CF6"/>
    <w:rsid w:val="760B709A"/>
    <w:rsid w:val="78C0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719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jerryDeve</cp:lastModifiedBy>
  <dcterms:modified xsi:type="dcterms:W3CDTF">2018-12-01T12:51:50Z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